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23" w:rsidRDefault="00744901" w:rsidP="00184F23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7C753" wp14:editId="3FD6C1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F23" w:rsidRPr="00184F23" w:rsidRDefault="00184F23" w:rsidP="00184F23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АДМИНИСТРАЦИЯ МУНИЦИПАЛЬНОГО ОБРАЗОВАНИЯ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«УДМУРТ ЭЛЬКУНЫСЬ ГЛАЗ ЁРОС МУНИЦИПАЛ ОКРУГ»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МУНИЦИПАЛ КЫЛДЫТЭТЛЭН АДМИНИСТРАЦИЕЗ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(АДМИНИСТРАЦИЯ ГЛАЗОВСКОГО РАЙОНА)</w:t>
      </w:r>
    </w:p>
    <w:p w:rsidR="00184F23" w:rsidRPr="00184F23" w:rsidRDefault="00184F23" w:rsidP="00184F23">
      <w:pPr>
        <w:jc w:val="center"/>
        <w:rPr>
          <w:b/>
          <w:bCs/>
          <w:sz w:val="22"/>
          <w:szCs w:val="22"/>
        </w:rPr>
      </w:pPr>
      <w:r w:rsidRPr="00184F23">
        <w:rPr>
          <w:b/>
          <w:bCs/>
          <w:sz w:val="22"/>
          <w:szCs w:val="22"/>
        </w:rPr>
        <w:t>(ГЛАЗ ЁРОСЛЭН АДМИНИСТРАЦИЕЗ)</w:t>
      </w:r>
    </w:p>
    <w:p w:rsidR="007E23AE" w:rsidRPr="007E23AE" w:rsidRDefault="007E23AE" w:rsidP="007E23AE">
      <w:pPr>
        <w:jc w:val="center"/>
        <w:rPr>
          <w:b/>
          <w:bCs/>
          <w:szCs w:val="24"/>
        </w:rPr>
      </w:pPr>
    </w:p>
    <w:p w:rsidR="007E23AE" w:rsidRPr="007E23AE" w:rsidRDefault="007E23AE" w:rsidP="007E23AE">
      <w:pPr>
        <w:jc w:val="center"/>
        <w:rPr>
          <w:b/>
          <w:bCs/>
          <w:szCs w:val="24"/>
        </w:rPr>
      </w:pPr>
      <w:r w:rsidRPr="007E23AE">
        <w:rPr>
          <w:b/>
          <w:bCs/>
          <w:szCs w:val="24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4901" w:rsidTr="007E23AE">
        <w:tc>
          <w:tcPr>
            <w:tcW w:w="4785" w:type="dxa"/>
            <w:hideMark/>
          </w:tcPr>
          <w:p w:rsidR="00744901" w:rsidRPr="00690D68" w:rsidRDefault="00B51886" w:rsidP="00913F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54754">
              <w:rPr>
                <w:b/>
              </w:rPr>
              <w:t xml:space="preserve">   </w:t>
            </w:r>
            <w:r w:rsidR="00B002BC">
              <w:rPr>
                <w:b/>
              </w:rPr>
              <w:t xml:space="preserve">       </w:t>
            </w:r>
            <w:r w:rsidR="00913F46">
              <w:rPr>
                <w:b/>
                <w:lang w:val="en-US"/>
              </w:rPr>
              <w:t>26</w:t>
            </w:r>
            <w:r w:rsidR="00B002BC">
              <w:rPr>
                <w:b/>
              </w:rPr>
              <w:t xml:space="preserve">  </w:t>
            </w:r>
            <w:r w:rsidR="006B6E1A" w:rsidRPr="00690D68">
              <w:rPr>
                <w:b/>
              </w:rPr>
              <w:t>декабря</w:t>
            </w:r>
            <w:r w:rsidR="00F53437">
              <w:rPr>
                <w:b/>
              </w:rPr>
              <w:t xml:space="preserve"> 202</w:t>
            </w:r>
            <w:r w:rsidR="00454754">
              <w:rPr>
                <w:b/>
              </w:rPr>
              <w:t>3</w:t>
            </w:r>
            <w:r w:rsidR="00744901" w:rsidRPr="00690D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Pr="00913F46" w:rsidRDefault="00744901" w:rsidP="00454754">
            <w:pPr>
              <w:jc w:val="center"/>
              <w:rPr>
                <w:b/>
                <w:lang w:val="en-US"/>
              </w:rPr>
            </w:pPr>
            <w:r w:rsidRPr="00690D68">
              <w:rPr>
                <w:b/>
              </w:rPr>
              <w:t xml:space="preserve">                         </w:t>
            </w:r>
            <w:r w:rsidR="00B51886" w:rsidRPr="00690D68">
              <w:rPr>
                <w:b/>
              </w:rPr>
              <w:t xml:space="preserve">                 №</w:t>
            </w:r>
            <w:r w:rsidR="00B51886">
              <w:rPr>
                <w:b/>
              </w:rPr>
              <w:t xml:space="preserve"> </w:t>
            </w:r>
            <w:r w:rsidR="00913F46">
              <w:rPr>
                <w:b/>
                <w:lang w:val="en-US"/>
              </w:rPr>
              <w:t>629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8F21E1" w:rsidRDefault="008F21E1" w:rsidP="006654CB">
      <w:pPr>
        <w:suppressAutoHyphens/>
        <w:ind w:right="991"/>
        <w:rPr>
          <w:b/>
        </w:rPr>
      </w:pPr>
    </w:p>
    <w:p w:rsidR="008F21E1" w:rsidRDefault="008F21E1" w:rsidP="006654CB">
      <w:pPr>
        <w:suppressAutoHyphens/>
        <w:ind w:right="991"/>
        <w:rPr>
          <w:b/>
        </w:rPr>
      </w:pPr>
    </w:p>
    <w:p w:rsidR="00454754" w:rsidRDefault="00B51886" w:rsidP="006654CB">
      <w:pPr>
        <w:suppressAutoHyphens/>
        <w:ind w:right="991"/>
        <w:rPr>
          <w:b/>
          <w:lang w:eastAsia="ar-SA"/>
        </w:rPr>
      </w:pPr>
      <w:r>
        <w:rPr>
          <w:b/>
        </w:rPr>
        <w:t xml:space="preserve">Об утверждении </w:t>
      </w:r>
      <w:r w:rsidR="00627C1C">
        <w:rPr>
          <w:b/>
        </w:rPr>
        <w:t xml:space="preserve">плана </w:t>
      </w:r>
      <w:r w:rsidR="00454754">
        <w:rPr>
          <w:b/>
        </w:rPr>
        <w:t xml:space="preserve">контрольных </w:t>
      </w:r>
      <w:r w:rsidR="00454754">
        <w:rPr>
          <w:b/>
          <w:lang w:eastAsia="ar-SA"/>
        </w:rPr>
        <w:t>м</w:t>
      </w:r>
      <w:r w:rsidR="006654CB">
        <w:rPr>
          <w:b/>
          <w:lang w:eastAsia="ar-SA"/>
        </w:rPr>
        <w:t>ероприятий</w:t>
      </w:r>
      <w:r w:rsidR="00454754">
        <w:rPr>
          <w:b/>
          <w:lang w:eastAsia="ar-SA"/>
        </w:rPr>
        <w:t xml:space="preserve"> </w:t>
      </w:r>
    </w:p>
    <w:p w:rsidR="00454754" w:rsidRDefault="006654CB" w:rsidP="00184F23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Администрации муниципального </w:t>
      </w:r>
      <w:r w:rsidR="00454754">
        <w:rPr>
          <w:b/>
          <w:lang w:eastAsia="ar-SA"/>
        </w:rPr>
        <w:t>о</w:t>
      </w:r>
      <w:r>
        <w:rPr>
          <w:b/>
          <w:lang w:eastAsia="ar-SA"/>
        </w:rPr>
        <w:t>бразования</w:t>
      </w:r>
      <w:r w:rsidR="00454754">
        <w:rPr>
          <w:b/>
          <w:lang w:eastAsia="ar-SA"/>
        </w:rPr>
        <w:t xml:space="preserve"> </w:t>
      </w:r>
    </w:p>
    <w:p w:rsidR="00184F23" w:rsidRPr="00184F23" w:rsidRDefault="006654CB" w:rsidP="00184F23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«</w:t>
      </w:r>
      <w:r w:rsidR="00184F23" w:rsidRPr="00184F23">
        <w:rPr>
          <w:b/>
          <w:lang w:eastAsia="ar-SA"/>
        </w:rPr>
        <w:t>Муниципальный округ Глазовский район</w:t>
      </w:r>
    </w:p>
    <w:p w:rsidR="006654CB" w:rsidRDefault="00184F23" w:rsidP="006654CB">
      <w:pPr>
        <w:suppressAutoHyphens/>
        <w:ind w:right="991"/>
        <w:rPr>
          <w:b/>
          <w:lang w:eastAsia="ar-SA"/>
        </w:rPr>
      </w:pPr>
      <w:r w:rsidRPr="00184F23">
        <w:rPr>
          <w:b/>
          <w:lang w:eastAsia="ar-SA"/>
        </w:rPr>
        <w:t>Удмуртской Республики</w:t>
      </w:r>
      <w:r w:rsidR="006654CB">
        <w:rPr>
          <w:b/>
          <w:lang w:eastAsia="ar-SA"/>
        </w:rPr>
        <w:t>»</w:t>
      </w:r>
      <w:r w:rsidR="00454754">
        <w:rPr>
          <w:b/>
          <w:lang w:eastAsia="ar-SA"/>
        </w:rPr>
        <w:t xml:space="preserve"> </w:t>
      </w:r>
      <w:r w:rsidR="00D06FD4">
        <w:rPr>
          <w:b/>
          <w:lang w:eastAsia="ar-SA"/>
        </w:rPr>
        <w:t>на 202</w:t>
      </w:r>
      <w:r w:rsidR="008E2748">
        <w:rPr>
          <w:b/>
          <w:lang w:eastAsia="ar-SA"/>
        </w:rPr>
        <w:t>4</w:t>
      </w:r>
      <w:r w:rsidR="0066612B">
        <w:rPr>
          <w:b/>
          <w:lang w:eastAsia="ar-SA"/>
        </w:rPr>
        <w:t xml:space="preserve"> </w:t>
      </w:r>
      <w:r w:rsidR="009273BA">
        <w:rPr>
          <w:b/>
          <w:lang w:eastAsia="ar-SA"/>
        </w:rPr>
        <w:t>год</w:t>
      </w:r>
    </w:p>
    <w:p w:rsidR="00627C1C" w:rsidRDefault="00627C1C" w:rsidP="006654CB">
      <w:pPr>
        <w:jc w:val="both"/>
        <w:rPr>
          <w:b/>
        </w:rPr>
      </w:pPr>
    </w:p>
    <w:p w:rsidR="00627C1C" w:rsidRPr="00627C1C" w:rsidRDefault="00627C1C" w:rsidP="00184F23">
      <w:pPr>
        <w:tabs>
          <w:tab w:val="left" w:pos="1134"/>
        </w:tabs>
        <w:spacing w:line="276" w:lineRule="auto"/>
        <w:ind w:firstLine="709"/>
        <w:jc w:val="both"/>
      </w:pPr>
      <w:r w:rsidRPr="00627C1C">
        <w:t xml:space="preserve">На основании </w:t>
      </w:r>
      <w:r w:rsidR="00454754">
        <w:rPr>
          <w:lang w:eastAsia="en-US"/>
        </w:rPr>
        <w:t>Федеральных стандартов внутреннего (муниципального) финансового контроля, утвержденных постановлениями Правительства Российской Федерации, Ведомственного стандарта по осуществлению полномочий внутреннего муниципального финансового контроля</w:t>
      </w:r>
      <w:r w:rsidR="009273BA">
        <w:rPr>
          <w:lang w:eastAsia="en-US"/>
        </w:rPr>
        <w:t xml:space="preserve"> Администраци</w:t>
      </w:r>
      <w:r w:rsidR="00454754">
        <w:rPr>
          <w:lang w:eastAsia="en-US"/>
        </w:rPr>
        <w:t>ей</w:t>
      </w:r>
      <w:r w:rsidR="009273BA">
        <w:rPr>
          <w:lang w:eastAsia="en-US"/>
        </w:rPr>
        <w:t xml:space="preserve"> муниципального образования «</w:t>
      </w:r>
      <w:r w:rsidR="00184F23">
        <w:rPr>
          <w:lang w:eastAsia="en-US"/>
        </w:rPr>
        <w:t>Муниципальный округ Глазовский район Удмуртской Республики</w:t>
      </w:r>
      <w:r w:rsidR="009273BA">
        <w:rPr>
          <w:lang w:eastAsia="en-US"/>
        </w:rPr>
        <w:t>»</w:t>
      </w:r>
      <w:r w:rsidR="002317AA">
        <w:rPr>
          <w:lang w:eastAsia="en-US"/>
        </w:rPr>
        <w:t>,</w:t>
      </w:r>
      <w:r w:rsidR="009273BA">
        <w:rPr>
          <w:lang w:eastAsia="en-US"/>
        </w:rPr>
        <w:t xml:space="preserve"> </w:t>
      </w:r>
      <w:r w:rsidR="00D20648">
        <w:rPr>
          <w:lang w:eastAsia="en-US"/>
        </w:rPr>
        <w:t xml:space="preserve">утвержденного постановлением </w:t>
      </w:r>
      <w:r w:rsidR="00D20648" w:rsidRPr="00D20648">
        <w:rPr>
          <w:lang w:eastAsia="en-US"/>
        </w:rPr>
        <w:t>Администрации муниципального образования «Муниципальный округ Глазовский район Удмуртской Республики» от 14.04.2022 № 1.16</w:t>
      </w:r>
      <w:r w:rsidR="00454754">
        <w:rPr>
          <w:lang w:eastAsia="en-US"/>
        </w:rPr>
        <w:t>7</w:t>
      </w:r>
      <w:r w:rsidRPr="001B5FC8">
        <w:t>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2505C4">
      <w:pPr>
        <w:pStyle w:val="a5"/>
        <w:numPr>
          <w:ilvl w:val="0"/>
          <w:numId w:val="5"/>
        </w:numPr>
        <w:spacing w:line="276" w:lineRule="auto"/>
        <w:ind w:left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 xml:space="preserve">план </w:t>
      </w:r>
      <w:r w:rsidR="00454754">
        <w:t>контрольных мероприятий</w:t>
      </w:r>
      <w:r w:rsidR="009273BA">
        <w:t xml:space="preserve"> </w:t>
      </w:r>
      <w:r>
        <w:t>Администрации муниципального образования «</w:t>
      </w:r>
      <w:r w:rsidR="002505C4">
        <w:t>Муниципальный округ Глазовский район Удмуртской Республики</w:t>
      </w:r>
      <w:r>
        <w:t>»</w:t>
      </w:r>
      <w:r w:rsidR="00454754">
        <w:t xml:space="preserve"> </w:t>
      </w:r>
      <w:r w:rsidR="00D06FD4">
        <w:t>на 202</w:t>
      </w:r>
      <w:r w:rsidR="008E2748">
        <w:t>4</w:t>
      </w:r>
      <w:r w:rsidR="004C4E84">
        <w:t xml:space="preserve"> год</w:t>
      </w:r>
      <w:r>
        <w:t>.</w:t>
      </w:r>
    </w:p>
    <w:p w:rsidR="004C4E84" w:rsidRDefault="004C4E84" w:rsidP="002505C4">
      <w:pPr>
        <w:spacing w:line="276" w:lineRule="auto"/>
      </w:pPr>
    </w:p>
    <w:p w:rsidR="00276085" w:rsidRPr="002505C4" w:rsidRDefault="004C4E84" w:rsidP="002505C4">
      <w:pPr>
        <w:pStyle w:val="a5"/>
        <w:numPr>
          <w:ilvl w:val="0"/>
          <w:numId w:val="5"/>
        </w:numPr>
        <w:tabs>
          <w:tab w:val="left" w:pos="-3969"/>
        </w:tabs>
        <w:spacing w:line="276" w:lineRule="auto"/>
        <w:ind w:left="567"/>
        <w:jc w:val="both"/>
        <w:rPr>
          <w:szCs w:val="24"/>
        </w:rPr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9273BA">
        <w:t>распоряжения</w:t>
      </w:r>
      <w:r>
        <w:t xml:space="preserve"> </w:t>
      </w:r>
      <w:r w:rsidR="0026221D">
        <w:t>оставляю за собой</w:t>
      </w:r>
      <w:r w:rsidR="002D6A20">
        <w:t>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7A391B" w:rsidRDefault="00744901" w:rsidP="00744901">
      <w:pPr>
        <w:ind w:firstLine="540"/>
        <w:jc w:val="both"/>
        <w:rPr>
          <w:b/>
        </w:rPr>
      </w:pPr>
    </w:p>
    <w:p w:rsidR="007E23AE" w:rsidRPr="007E23AE" w:rsidRDefault="007E23AE" w:rsidP="007E23AE">
      <w:pPr>
        <w:jc w:val="both"/>
        <w:rPr>
          <w:b/>
        </w:rPr>
      </w:pPr>
      <w:r w:rsidRPr="007E23AE">
        <w:rPr>
          <w:b/>
        </w:rPr>
        <w:t>Глава муниципального образования</w:t>
      </w:r>
    </w:p>
    <w:p w:rsidR="007E23AE" w:rsidRPr="007E23AE" w:rsidRDefault="007E23AE" w:rsidP="007E23AE">
      <w:pPr>
        <w:jc w:val="both"/>
        <w:rPr>
          <w:b/>
        </w:rPr>
      </w:pPr>
      <w:r w:rsidRPr="007E23AE">
        <w:rPr>
          <w:b/>
        </w:rPr>
        <w:t>«Муниципальный округ Глазовский район</w:t>
      </w:r>
    </w:p>
    <w:p w:rsidR="00936F19" w:rsidRDefault="007E23AE" w:rsidP="007E23AE">
      <w:pPr>
        <w:jc w:val="both"/>
      </w:pPr>
      <w:r w:rsidRPr="007E23AE">
        <w:rPr>
          <w:b/>
        </w:rPr>
        <w:t xml:space="preserve">Удмуртской Республики»                                                                    </w:t>
      </w:r>
      <w:r w:rsidR="00454754">
        <w:rPr>
          <w:b/>
        </w:rPr>
        <w:t>Г.А. Аверкиева</w:t>
      </w:r>
    </w:p>
    <w:p w:rsidR="0026221D" w:rsidRDefault="0026221D" w:rsidP="00744901">
      <w:pPr>
        <w:jc w:val="both"/>
      </w:pPr>
    </w:p>
    <w:p w:rsidR="007A391B" w:rsidRDefault="007A391B" w:rsidP="00744901">
      <w:pPr>
        <w:jc w:val="both"/>
      </w:pPr>
    </w:p>
    <w:p w:rsidR="007A391B" w:rsidRDefault="007A391B" w:rsidP="00744901">
      <w:pPr>
        <w:jc w:val="both"/>
      </w:pPr>
    </w:p>
    <w:p w:rsidR="00AC4D16" w:rsidRDefault="00AC4D16" w:rsidP="00744901">
      <w:pPr>
        <w:jc w:val="both"/>
      </w:pPr>
    </w:p>
    <w:p w:rsidR="00DA031B" w:rsidRDefault="00DA031B" w:rsidP="00744901">
      <w:pPr>
        <w:jc w:val="both"/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4B1EA0">
      <w:pPr>
        <w:jc w:val="both"/>
      </w:pPr>
    </w:p>
    <w:p w:rsidR="000101DA" w:rsidRDefault="000101DA" w:rsidP="004B1EA0">
      <w:pPr>
        <w:jc w:val="both"/>
      </w:pPr>
    </w:p>
    <w:p w:rsidR="00454754" w:rsidRDefault="00454754" w:rsidP="004B1EA0">
      <w:pPr>
        <w:jc w:val="both"/>
      </w:pPr>
    </w:p>
    <w:p w:rsidR="00454754" w:rsidRDefault="00454754" w:rsidP="004B1EA0">
      <w:pPr>
        <w:jc w:val="both"/>
      </w:pPr>
    </w:p>
    <w:p w:rsidR="00454754" w:rsidRDefault="00454754" w:rsidP="004B1EA0">
      <w:pPr>
        <w:jc w:val="both"/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Pr="00555FEF" w:rsidRDefault="004B1EA0" w:rsidP="004B1EA0">
      <w:pPr>
        <w:pStyle w:val="Iauiue"/>
        <w:rPr>
          <w:sz w:val="24"/>
          <w:lang w:val="ru-RU"/>
        </w:rPr>
      </w:pP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Первый заместитель Главы </w:t>
      </w:r>
      <w:r w:rsidRPr="001804BE">
        <w:rPr>
          <w:sz w:val="24"/>
          <w:lang w:val="ru-RU"/>
        </w:rPr>
        <w:t>Администрации</w:t>
      </w:r>
    </w:p>
    <w:p w:rsidR="00AD69A7" w:rsidRDefault="0066612B" w:rsidP="008F21E1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муниципального образования «</w:t>
      </w:r>
      <w:proofErr w:type="gramStart"/>
      <w:r w:rsidR="008F21E1" w:rsidRPr="008F21E1">
        <w:rPr>
          <w:sz w:val="24"/>
          <w:lang w:val="ru-RU"/>
        </w:rPr>
        <w:t>Муниципальный</w:t>
      </w:r>
      <w:proofErr w:type="gramEnd"/>
    </w:p>
    <w:p w:rsidR="0066612B" w:rsidRPr="0066612B" w:rsidRDefault="008F21E1" w:rsidP="008F21E1">
      <w:pPr>
        <w:pStyle w:val="Iauiue"/>
        <w:rPr>
          <w:sz w:val="24"/>
          <w:lang w:val="ru-RU"/>
        </w:rPr>
      </w:pPr>
      <w:r w:rsidRPr="008F21E1">
        <w:rPr>
          <w:sz w:val="24"/>
          <w:lang w:val="ru-RU"/>
        </w:rPr>
        <w:t>округ Глазовский район</w:t>
      </w:r>
      <w:r>
        <w:rPr>
          <w:sz w:val="24"/>
          <w:lang w:val="ru-RU"/>
        </w:rPr>
        <w:t xml:space="preserve"> </w:t>
      </w:r>
      <w:r w:rsidRPr="008F21E1">
        <w:rPr>
          <w:sz w:val="24"/>
          <w:lang w:val="ru-RU"/>
        </w:rPr>
        <w:t>Удмуртской Республики</w:t>
      </w:r>
      <w:r w:rsidR="0066612B" w:rsidRPr="0066612B">
        <w:rPr>
          <w:sz w:val="24"/>
          <w:lang w:val="ru-RU"/>
        </w:rPr>
        <w:t>»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по экономике, имущественным отношениям 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и финансам                                                                                                     </w:t>
      </w:r>
      <w:r>
        <w:rPr>
          <w:sz w:val="24"/>
          <w:lang w:val="ru-RU"/>
        </w:rPr>
        <w:t xml:space="preserve">     </w:t>
      </w:r>
      <w:r w:rsidRPr="0066612B">
        <w:rPr>
          <w:sz w:val="24"/>
          <w:lang w:val="ru-RU"/>
        </w:rPr>
        <w:t xml:space="preserve">  Ю.В.Ушакова                                                                                  </w:t>
      </w:r>
    </w:p>
    <w:p w:rsidR="00A514C1" w:rsidRDefault="00A514C1" w:rsidP="00A514C1">
      <w:pPr>
        <w:pStyle w:val="Iauiue"/>
        <w:rPr>
          <w:sz w:val="24"/>
          <w:lang w:val="ru-RU"/>
        </w:rPr>
      </w:pPr>
    </w:p>
    <w:p w:rsidR="0066612B" w:rsidRPr="00C64ED2" w:rsidRDefault="0066612B" w:rsidP="00A514C1">
      <w:pPr>
        <w:pStyle w:val="Iauiue"/>
        <w:rPr>
          <w:sz w:val="24"/>
          <w:lang w:val="ru-RU"/>
        </w:rPr>
      </w:pPr>
    </w:p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A514C1" w:rsidRPr="00C64ED2" w:rsidTr="007E23AE">
        <w:tc>
          <w:tcPr>
            <w:tcW w:w="4786" w:type="dxa"/>
          </w:tcPr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14C1" w:rsidRPr="00C64ED2" w:rsidRDefault="00A514C1" w:rsidP="007E23AE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6A217E" w:rsidRDefault="006A217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A514C1" w:rsidRPr="00C64ED2" w:rsidRDefault="00A514C1" w:rsidP="007E23AE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AC4D16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786"/>
        <w:gridCol w:w="2977"/>
        <w:gridCol w:w="2233"/>
      </w:tblGrid>
      <w:tr w:rsidR="00A514C1" w:rsidRPr="00C64ED2" w:rsidTr="00AD69A7">
        <w:tc>
          <w:tcPr>
            <w:tcW w:w="4786" w:type="dxa"/>
          </w:tcPr>
          <w:p w:rsidR="00A514C1" w:rsidRPr="007A391B" w:rsidRDefault="007A391B" w:rsidP="007E23AE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>Начальник</w:t>
            </w:r>
            <w:r w:rsidR="00A514C1" w:rsidRPr="007A391B">
              <w:rPr>
                <w:sz w:val="24"/>
                <w:lang w:val="ru-RU"/>
              </w:rPr>
              <w:t xml:space="preserve"> </w:t>
            </w:r>
            <w:r w:rsidR="00F53437">
              <w:rPr>
                <w:sz w:val="24"/>
                <w:lang w:val="ru-RU"/>
              </w:rPr>
              <w:t xml:space="preserve">отдела </w:t>
            </w:r>
            <w:r w:rsidR="00A514C1" w:rsidRPr="007A391B">
              <w:rPr>
                <w:sz w:val="24"/>
                <w:lang w:val="ru-RU"/>
              </w:rPr>
              <w:t>правово</w:t>
            </w:r>
            <w:r w:rsidR="00F53437">
              <w:rPr>
                <w:sz w:val="24"/>
                <w:lang w:val="ru-RU"/>
              </w:rPr>
              <w:t>й и кадровой работы</w:t>
            </w:r>
            <w:r w:rsidR="00A514C1" w:rsidRPr="007A391B">
              <w:rPr>
                <w:sz w:val="24"/>
                <w:lang w:val="ru-RU"/>
              </w:rPr>
              <w:t xml:space="preserve"> Аппарата</w:t>
            </w:r>
          </w:p>
          <w:p w:rsidR="00A514C1" w:rsidRDefault="00A514C1" w:rsidP="007E23AE">
            <w:pPr>
              <w:pStyle w:val="Iauiue"/>
              <w:rPr>
                <w:sz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lang w:val="ru-RU"/>
              </w:rPr>
            </w:pPr>
          </w:p>
          <w:p w:rsidR="00AD69A7" w:rsidRDefault="001804BE" w:rsidP="006A217E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Управления финансов </w:t>
            </w:r>
            <w:r w:rsidR="006A217E" w:rsidRPr="006A217E">
              <w:rPr>
                <w:sz w:val="24"/>
                <w:lang w:val="ru-RU"/>
              </w:rPr>
              <w:t>Администрации</w:t>
            </w:r>
            <w:r w:rsidR="0020410E">
              <w:rPr>
                <w:sz w:val="24"/>
                <w:lang w:val="ru-RU"/>
              </w:rPr>
              <w:t xml:space="preserve"> </w:t>
            </w:r>
            <w:r w:rsidR="006A217E" w:rsidRPr="006A217E">
              <w:rPr>
                <w:sz w:val="24"/>
                <w:lang w:val="ru-RU"/>
              </w:rPr>
              <w:t>муниципального образования «Муниципальный</w:t>
            </w:r>
            <w:r w:rsidR="0020410E">
              <w:rPr>
                <w:sz w:val="24"/>
                <w:lang w:val="ru-RU"/>
              </w:rPr>
              <w:t xml:space="preserve"> </w:t>
            </w:r>
            <w:r w:rsidR="006A217E" w:rsidRPr="006A217E">
              <w:rPr>
                <w:sz w:val="24"/>
                <w:lang w:val="ru-RU"/>
              </w:rPr>
              <w:t>округ Глазовский район Удмуртской Республики»</w:t>
            </w:r>
          </w:p>
          <w:p w:rsidR="001804BE" w:rsidRPr="007A391B" w:rsidRDefault="001804BE" w:rsidP="00AD69A7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2977" w:type="dxa"/>
          </w:tcPr>
          <w:p w:rsidR="00A514C1" w:rsidRPr="007A391B" w:rsidRDefault="00A514C1" w:rsidP="007E23AE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 xml:space="preserve">     </w:t>
            </w:r>
            <w:r w:rsidR="007A39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6A217E" w:rsidRDefault="006A217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A514C1" w:rsidRDefault="007A391B" w:rsidP="007E23AE">
            <w:pPr>
              <w:pStyle w:val="Iauiue"/>
              <w:rPr>
                <w:sz w:val="24"/>
                <w:szCs w:val="24"/>
                <w:lang w:val="ru-RU"/>
              </w:rPr>
            </w:pPr>
            <w:r w:rsidRPr="007A391B">
              <w:rPr>
                <w:sz w:val="24"/>
                <w:szCs w:val="24"/>
                <w:lang w:val="ru-RU"/>
              </w:rPr>
              <w:t>М.В.</w:t>
            </w:r>
            <w:r w:rsidR="00FC39D8">
              <w:rPr>
                <w:sz w:val="24"/>
                <w:szCs w:val="24"/>
                <w:lang w:val="ru-RU"/>
              </w:rPr>
              <w:t xml:space="preserve"> </w:t>
            </w:r>
            <w:r w:rsidRPr="007A391B">
              <w:rPr>
                <w:sz w:val="24"/>
                <w:szCs w:val="24"/>
                <w:lang w:val="ru-RU"/>
              </w:rPr>
              <w:t>Русских</w:t>
            </w:r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1804B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6A217E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A217E" w:rsidRDefault="006A217E" w:rsidP="007E23AE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1804BE" w:rsidRPr="007A391B" w:rsidRDefault="001804BE" w:rsidP="007E23A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Н.Н. Поздеева</w:t>
            </w:r>
          </w:p>
        </w:tc>
      </w:tr>
    </w:tbl>
    <w:p w:rsidR="00A514C1" w:rsidRDefault="00A514C1" w:rsidP="00A514C1">
      <w:pPr>
        <w:ind w:left="4820"/>
        <w:jc w:val="both"/>
        <w:rPr>
          <w:b/>
        </w:rPr>
      </w:pPr>
    </w:p>
    <w:p w:rsidR="00A514C1" w:rsidRPr="00C64ED2" w:rsidRDefault="00A514C1" w:rsidP="00A514C1">
      <w:pPr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6C0690" w:rsidRPr="004E4C05" w:rsidRDefault="006C0690" w:rsidP="006C0690"/>
    <w:p w:rsidR="00767DB2" w:rsidRDefault="00767DB2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Расчет-рассылка:</w:t>
      </w:r>
    </w:p>
    <w:p w:rsidR="006C0690" w:rsidRPr="006C0690" w:rsidRDefault="006C0690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 xml:space="preserve">1 – </w:t>
      </w:r>
      <w:r w:rsidR="00351E17" w:rsidRPr="00351E17">
        <w:rPr>
          <w:sz w:val="20"/>
        </w:rPr>
        <w:t>Управление финансов Администрации муниципального образования «Муниципальный округ Глазовский район Удмуртской Республики»;</w:t>
      </w:r>
    </w:p>
    <w:p w:rsidR="006C0690" w:rsidRPr="006C0690" w:rsidRDefault="005A288E" w:rsidP="006C0690">
      <w:pPr>
        <w:rPr>
          <w:sz w:val="20"/>
        </w:rPr>
      </w:pPr>
      <w:r>
        <w:rPr>
          <w:sz w:val="20"/>
        </w:rPr>
        <w:t>1</w:t>
      </w:r>
      <w:r w:rsidR="006C0690" w:rsidRPr="006C0690">
        <w:rPr>
          <w:sz w:val="20"/>
        </w:rPr>
        <w:t xml:space="preserve"> – отдел организационной работы и административной реформы Аппарата</w:t>
      </w:r>
    </w:p>
    <w:p w:rsidR="006C0690" w:rsidRPr="006C0690" w:rsidRDefault="006C0690" w:rsidP="006C0690">
      <w:pPr>
        <w:jc w:val="both"/>
        <w:rPr>
          <w:sz w:val="20"/>
        </w:rPr>
      </w:pPr>
      <w:r w:rsidRPr="006C0690">
        <w:rPr>
          <w:sz w:val="20"/>
        </w:rPr>
        <w:t>Портал Глазовского района</w:t>
      </w:r>
    </w:p>
    <w:p w:rsidR="00E0020D" w:rsidRDefault="00E0020D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2505C4" w:rsidRDefault="002505C4" w:rsidP="00364DC1">
      <w:pPr>
        <w:ind w:left="4820"/>
        <w:jc w:val="both"/>
      </w:pPr>
    </w:p>
    <w:p w:rsidR="00936F19" w:rsidRPr="00DA0E1D" w:rsidRDefault="00D629C8" w:rsidP="00364DC1">
      <w:pPr>
        <w:ind w:left="4820"/>
        <w:jc w:val="both"/>
      </w:pPr>
      <w:r w:rsidRPr="00DA0E1D">
        <w:t>УТВЕРЖДЕН</w:t>
      </w:r>
      <w:r w:rsidR="004C4E84" w:rsidRPr="00DA0E1D">
        <w:t>О</w:t>
      </w:r>
    </w:p>
    <w:p w:rsidR="002505C4" w:rsidRDefault="00D629C8" w:rsidP="002505C4">
      <w:pPr>
        <w:ind w:left="4820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r w:rsidR="002505C4">
        <w:t>Муниципальный округ Глазовский район Удмуртской Республики</w:t>
      </w:r>
      <w:r w:rsidRPr="002D6A20">
        <w:t xml:space="preserve">» </w:t>
      </w:r>
    </w:p>
    <w:p w:rsidR="00D629C8" w:rsidRPr="0094479D" w:rsidRDefault="00D629C8" w:rsidP="002505C4">
      <w:pPr>
        <w:ind w:left="4820"/>
        <w:rPr>
          <w:lang w:val="en-US"/>
        </w:rPr>
      </w:pPr>
      <w:r w:rsidRPr="00690D68">
        <w:t>от</w:t>
      </w:r>
      <w:r w:rsidR="006B6E1A" w:rsidRPr="00690D68">
        <w:t xml:space="preserve"> </w:t>
      </w:r>
      <w:r w:rsidR="0094479D">
        <w:rPr>
          <w:lang w:val="en-US"/>
        </w:rPr>
        <w:t>26</w:t>
      </w:r>
      <w:r w:rsidR="001804BE">
        <w:t xml:space="preserve"> декабря </w:t>
      </w:r>
      <w:r w:rsidR="00364DC1" w:rsidRPr="00690D68">
        <w:t>20</w:t>
      </w:r>
      <w:r w:rsidR="00F53437">
        <w:t>2</w:t>
      </w:r>
      <w:r w:rsidR="003E76C0">
        <w:t>3</w:t>
      </w:r>
      <w:r w:rsidR="004C4E84" w:rsidRPr="00690D68">
        <w:t xml:space="preserve"> №</w:t>
      </w:r>
      <w:r w:rsidR="006B6E1A">
        <w:t xml:space="preserve"> </w:t>
      </w:r>
      <w:r w:rsidR="00961409">
        <w:t xml:space="preserve"> </w:t>
      </w:r>
      <w:r w:rsidR="0094479D">
        <w:rPr>
          <w:lang w:val="en-US"/>
        </w:rPr>
        <w:t>629</w:t>
      </w:r>
      <w:bookmarkStart w:id="0" w:name="_GoBack"/>
      <w:bookmarkEnd w:id="0"/>
    </w:p>
    <w:p w:rsidR="00D629C8" w:rsidRDefault="00D629C8" w:rsidP="00D629C8">
      <w:pPr>
        <w:ind w:left="5103"/>
        <w:jc w:val="both"/>
        <w:rPr>
          <w:b/>
        </w:rPr>
      </w:pPr>
    </w:p>
    <w:p w:rsidR="00411D92" w:rsidRPr="0012765E" w:rsidRDefault="00411D92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4C4E84" w:rsidRDefault="003E76C0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 xml:space="preserve">контрольных </w:t>
      </w:r>
      <w:r w:rsidR="009273BA" w:rsidRPr="009273BA">
        <w:rPr>
          <w:b/>
        </w:rPr>
        <w:t>мероприятий Администрации муниципального образования «</w:t>
      </w:r>
      <w:r w:rsidR="005F5802" w:rsidRPr="005F5802">
        <w:rPr>
          <w:b/>
        </w:rPr>
        <w:t>Муниципальный округ Глазовский район Удмуртской Республики</w:t>
      </w:r>
      <w:r w:rsidR="009273BA" w:rsidRPr="009273BA">
        <w:rPr>
          <w:b/>
        </w:rPr>
        <w:t xml:space="preserve">» </w:t>
      </w:r>
      <w:r w:rsidR="00D06FD4">
        <w:rPr>
          <w:b/>
        </w:rPr>
        <w:t>на 202</w:t>
      </w:r>
      <w:r w:rsidR="0063350C">
        <w:rPr>
          <w:b/>
        </w:rPr>
        <w:t>4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9271" w:type="dxa"/>
        <w:tblLayout w:type="fixed"/>
        <w:tblLook w:val="04A0" w:firstRow="1" w:lastRow="0" w:firstColumn="1" w:lastColumn="0" w:noHBand="0" w:noVBand="1"/>
      </w:tblPr>
      <w:tblGrid>
        <w:gridCol w:w="623"/>
        <w:gridCol w:w="2887"/>
        <w:gridCol w:w="2551"/>
        <w:gridCol w:w="1559"/>
        <w:gridCol w:w="1651"/>
      </w:tblGrid>
      <w:tr w:rsidR="003E76C0" w:rsidTr="008E2748">
        <w:tc>
          <w:tcPr>
            <w:tcW w:w="623" w:type="dxa"/>
            <w:vAlign w:val="center"/>
          </w:tcPr>
          <w:p w:rsidR="003E76C0" w:rsidRPr="001D1F23" w:rsidRDefault="003E76C0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</w:t>
            </w:r>
            <w:r w:rsidR="008E2748">
              <w:rPr>
                <w:b/>
                <w:szCs w:val="24"/>
                <w:lang w:eastAsia="en-US"/>
              </w:rPr>
              <w:t xml:space="preserve"> </w:t>
            </w:r>
            <w:r w:rsidRPr="001D1F23">
              <w:rPr>
                <w:b/>
                <w:szCs w:val="24"/>
                <w:lang w:eastAsia="en-US"/>
              </w:rPr>
              <w:t>п.</w:t>
            </w:r>
          </w:p>
        </w:tc>
        <w:tc>
          <w:tcPr>
            <w:tcW w:w="2887" w:type="dxa"/>
          </w:tcPr>
          <w:p w:rsidR="003E76C0" w:rsidRPr="001D1F23" w:rsidRDefault="003E76C0" w:rsidP="003E76C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 контрольных мероприятий</w:t>
            </w:r>
          </w:p>
        </w:tc>
        <w:tc>
          <w:tcPr>
            <w:tcW w:w="2551" w:type="dxa"/>
            <w:vAlign w:val="center"/>
          </w:tcPr>
          <w:p w:rsidR="003E76C0" w:rsidRDefault="003E76C0" w:rsidP="003E76C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</w:t>
            </w:r>
            <w:r w:rsidRPr="001D1F23">
              <w:rPr>
                <w:b/>
                <w:szCs w:val="24"/>
                <w:lang w:eastAsia="en-US"/>
              </w:rPr>
              <w:t xml:space="preserve"> </w:t>
            </w:r>
          </w:p>
          <w:p w:rsidR="003E76C0" w:rsidRPr="001D1F23" w:rsidRDefault="003E76C0" w:rsidP="003E76C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</w:t>
            </w:r>
            <w:r w:rsidRPr="001D1F23">
              <w:rPr>
                <w:b/>
                <w:szCs w:val="24"/>
                <w:lang w:eastAsia="en-US"/>
              </w:rPr>
              <w:t>бъект</w:t>
            </w:r>
            <w:r>
              <w:rPr>
                <w:b/>
                <w:szCs w:val="24"/>
                <w:lang w:eastAsia="en-US"/>
              </w:rPr>
              <w:t>а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559" w:type="dxa"/>
            <w:vAlign w:val="center"/>
          </w:tcPr>
          <w:p w:rsidR="003E76C0" w:rsidRPr="001D1F23" w:rsidRDefault="003E76C0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651" w:type="dxa"/>
            <w:vAlign w:val="center"/>
          </w:tcPr>
          <w:p w:rsidR="003E76C0" w:rsidRPr="001D1F23" w:rsidRDefault="003E76C0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Период (дата) начала проведения контрольного мероприятия</w:t>
            </w:r>
          </w:p>
        </w:tc>
      </w:tr>
      <w:tr w:rsidR="00F644D7" w:rsidTr="008E2748">
        <w:tc>
          <w:tcPr>
            <w:tcW w:w="623" w:type="dxa"/>
          </w:tcPr>
          <w:p w:rsidR="00F644D7" w:rsidRPr="00411D92" w:rsidRDefault="00F644D7" w:rsidP="00112072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1.</w:t>
            </w:r>
          </w:p>
        </w:tc>
        <w:tc>
          <w:tcPr>
            <w:tcW w:w="2887" w:type="dxa"/>
          </w:tcPr>
          <w:p w:rsidR="00F644D7" w:rsidRDefault="008E2748" w:rsidP="00F644D7">
            <w:r>
              <w:t>Ревизия финансово-хозяйственной деятельности</w:t>
            </w:r>
          </w:p>
        </w:tc>
        <w:tc>
          <w:tcPr>
            <w:tcW w:w="2551" w:type="dxa"/>
          </w:tcPr>
          <w:p w:rsidR="00F644D7" w:rsidRPr="00DB052A" w:rsidRDefault="00DB052A" w:rsidP="00605E94">
            <w:r w:rsidRPr="00DB052A">
              <w:rPr>
                <w:bCs/>
                <w:color w:val="000000"/>
                <w:sz w:val="20"/>
              </w:rPr>
              <w:t>Муниципальное общеобразовательное учреждение "</w:t>
            </w:r>
            <w:proofErr w:type="spellStart"/>
            <w:r w:rsidRPr="00DB052A">
              <w:rPr>
                <w:bCs/>
                <w:color w:val="000000"/>
                <w:sz w:val="20"/>
              </w:rPr>
              <w:t>Дзякинская</w:t>
            </w:r>
            <w:proofErr w:type="spellEnd"/>
            <w:r w:rsidRPr="00DB052A">
              <w:rPr>
                <w:bCs/>
                <w:color w:val="000000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</w:tcPr>
          <w:p w:rsidR="00F644D7" w:rsidRDefault="00F644D7" w:rsidP="00F644D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651" w:type="dxa"/>
          </w:tcPr>
          <w:p w:rsidR="00F644D7" w:rsidRDefault="00F644D7" w:rsidP="00F644D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2024 года</w:t>
            </w:r>
          </w:p>
        </w:tc>
      </w:tr>
      <w:tr w:rsidR="00F644D7" w:rsidTr="008E2748">
        <w:tc>
          <w:tcPr>
            <w:tcW w:w="623" w:type="dxa"/>
          </w:tcPr>
          <w:p w:rsidR="00F644D7" w:rsidRPr="00411D92" w:rsidRDefault="00F644D7" w:rsidP="00112072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2.</w:t>
            </w:r>
          </w:p>
        </w:tc>
        <w:tc>
          <w:tcPr>
            <w:tcW w:w="2887" w:type="dxa"/>
          </w:tcPr>
          <w:p w:rsidR="00F644D7" w:rsidRDefault="008E2748" w:rsidP="00574DAE">
            <w:r>
              <w:t>Проверка достоверности отчета об исполнении муниципального задания</w:t>
            </w:r>
          </w:p>
        </w:tc>
        <w:tc>
          <w:tcPr>
            <w:tcW w:w="2551" w:type="dxa"/>
          </w:tcPr>
          <w:p w:rsidR="00F644D7" w:rsidRPr="006B5112" w:rsidRDefault="006B5112" w:rsidP="00605E94">
            <w:r w:rsidRPr="006B5112">
              <w:rPr>
                <w:bCs/>
                <w:color w:val="000000"/>
                <w:sz w:val="20"/>
              </w:rPr>
              <w:t>Муниципальное общеобразовательное учреждение "Понинская средняя общеобразовательная школа"</w:t>
            </w:r>
          </w:p>
        </w:tc>
        <w:tc>
          <w:tcPr>
            <w:tcW w:w="1559" w:type="dxa"/>
          </w:tcPr>
          <w:p w:rsidR="00F644D7" w:rsidRDefault="00F644D7" w:rsidP="00F644D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651" w:type="dxa"/>
          </w:tcPr>
          <w:p w:rsidR="00F644D7" w:rsidRDefault="00F644D7" w:rsidP="00F644D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2024 года</w:t>
            </w:r>
          </w:p>
        </w:tc>
      </w:tr>
      <w:tr w:rsidR="00F644D7" w:rsidTr="008E2748">
        <w:tc>
          <w:tcPr>
            <w:tcW w:w="623" w:type="dxa"/>
          </w:tcPr>
          <w:p w:rsidR="00F644D7" w:rsidRPr="00411D92" w:rsidRDefault="00F644D7" w:rsidP="00112072">
            <w:pPr>
              <w:rPr>
                <w:szCs w:val="24"/>
                <w:lang w:eastAsia="en-US"/>
              </w:rPr>
            </w:pPr>
            <w:r w:rsidRPr="00411D92">
              <w:rPr>
                <w:szCs w:val="24"/>
                <w:lang w:eastAsia="en-US"/>
              </w:rPr>
              <w:t>3.</w:t>
            </w:r>
          </w:p>
        </w:tc>
        <w:tc>
          <w:tcPr>
            <w:tcW w:w="2887" w:type="dxa"/>
          </w:tcPr>
          <w:p w:rsidR="00F644D7" w:rsidRDefault="008E2748" w:rsidP="002A7074">
            <w:r>
              <w:t>Ревизия финансово-хозяйственной деятельности</w:t>
            </w:r>
          </w:p>
        </w:tc>
        <w:tc>
          <w:tcPr>
            <w:tcW w:w="2551" w:type="dxa"/>
          </w:tcPr>
          <w:p w:rsidR="00F644D7" w:rsidRPr="006B5112" w:rsidRDefault="006B5112" w:rsidP="002A7074">
            <w:r w:rsidRPr="006B5112">
              <w:rPr>
                <w:bCs/>
                <w:color w:val="000000"/>
                <w:sz w:val="20"/>
              </w:rPr>
              <w:t>Муниципальное общеобразовательное учреждение "Октябрьская средняя общеобразовательная школа"</w:t>
            </w:r>
          </w:p>
        </w:tc>
        <w:tc>
          <w:tcPr>
            <w:tcW w:w="1559" w:type="dxa"/>
          </w:tcPr>
          <w:p w:rsidR="00F644D7" w:rsidRDefault="00F644D7" w:rsidP="005F0399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651" w:type="dxa"/>
          </w:tcPr>
          <w:p w:rsidR="00F644D7" w:rsidRDefault="00F644D7" w:rsidP="00F644D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2024 года</w:t>
            </w:r>
          </w:p>
        </w:tc>
      </w:tr>
      <w:tr w:rsidR="00DB052A" w:rsidTr="00DB052A">
        <w:tc>
          <w:tcPr>
            <w:tcW w:w="623" w:type="dxa"/>
          </w:tcPr>
          <w:p w:rsidR="00DB052A" w:rsidRPr="00411D92" w:rsidRDefault="00DB052A" w:rsidP="00DB052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Pr="00411D92">
              <w:rPr>
                <w:szCs w:val="24"/>
                <w:lang w:eastAsia="en-US"/>
              </w:rPr>
              <w:t>.</w:t>
            </w:r>
          </w:p>
        </w:tc>
        <w:tc>
          <w:tcPr>
            <w:tcW w:w="2887" w:type="dxa"/>
          </w:tcPr>
          <w:p w:rsidR="00DB052A" w:rsidRDefault="00DB052A" w:rsidP="00DB052A">
            <w:r>
              <w:t xml:space="preserve">Проверка исполнения бюджетных полномочий по администрированию доходов </w:t>
            </w:r>
          </w:p>
        </w:tc>
        <w:tc>
          <w:tcPr>
            <w:tcW w:w="2551" w:type="dxa"/>
          </w:tcPr>
          <w:p w:rsidR="00A25DC5" w:rsidRDefault="00DB052A" w:rsidP="00DB05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Муниципальные</w:t>
            </w:r>
            <w:r w:rsidR="00A25DC5">
              <w:rPr>
                <w:bCs/>
                <w:color w:val="000000"/>
                <w:sz w:val="20"/>
              </w:rPr>
              <w:t xml:space="preserve"> общеобразовательные учреждения:</w:t>
            </w:r>
          </w:p>
          <w:p w:rsidR="00A25DC5" w:rsidRDefault="00DB052A" w:rsidP="00DB052A">
            <w:pPr>
              <w:rPr>
                <w:bCs/>
                <w:color w:val="000000"/>
                <w:sz w:val="20"/>
              </w:rPr>
            </w:pPr>
            <w:r w:rsidRPr="00DB052A">
              <w:rPr>
                <w:bCs/>
                <w:color w:val="000000"/>
                <w:sz w:val="20"/>
              </w:rPr>
              <w:t xml:space="preserve">"Штанигуртская начальная школа", </w:t>
            </w:r>
          </w:p>
          <w:p w:rsidR="00A25DC5" w:rsidRDefault="00DB052A" w:rsidP="00DB052A">
            <w:pPr>
              <w:rPr>
                <w:bCs/>
                <w:color w:val="000000"/>
                <w:sz w:val="20"/>
              </w:rPr>
            </w:pPr>
            <w:r w:rsidRPr="00DB052A">
              <w:rPr>
                <w:bCs/>
                <w:color w:val="000000"/>
                <w:sz w:val="20"/>
              </w:rPr>
              <w:t>"</w:t>
            </w:r>
            <w:proofErr w:type="spellStart"/>
            <w:r w:rsidRPr="00DB052A">
              <w:rPr>
                <w:bCs/>
                <w:color w:val="000000"/>
                <w:sz w:val="20"/>
              </w:rPr>
              <w:t>Куреговская</w:t>
            </w:r>
            <w:proofErr w:type="spellEnd"/>
            <w:r w:rsidRPr="00DB052A">
              <w:rPr>
                <w:bCs/>
                <w:color w:val="000000"/>
                <w:sz w:val="20"/>
              </w:rPr>
              <w:t xml:space="preserve"> средняя общеобразовательная школа"</w:t>
            </w:r>
            <w:r>
              <w:rPr>
                <w:bCs/>
                <w:color w:val="000000"/>
                <w:sz w:val="20"/>
              </w:rPr>
              <w:t>,</w:t>
            </w:r>
            <w:r w:rsidRPr="00DB052A">
              <w:rPr>
                <w:bCs/>
                <w:color w:val="000000"/>
                <w:sz w:val="20"/>
              </w:rPr>
              <w:t xml:space="preserve"> </w:t>
            </w:r>
          </w:p>
          <w:p w:rsidR="00DB052A" w:rsidRPr="00DB052A" w:rsidRDefault="00DB052A" w:rsidP="005F0399">
            <w:r w:rsidRPr="00DB052A">
              <w:rPr>
                <w:bCs/>
                <w:color w:val="000000"/>
                <w:sz w:val="20"/>
              </w:rPr>
              <w:t>"</w:t>
            </w:r>
            <w:proofErr w:type="spellStart"/>
            <w:r w:rsidRPr="00DB052A">
              <w:rPr>
                <w:bCs/>
                <w:color w:val="000000"/>
                <w:sz w:val="20"/>
              </w:rPr>
              <w:t>Дзякинская</w:t>
            </w:r>
            <w:proofErr w:type="spellEnd"/>
            <w:r w:rsidRPr="00DB052A">
              <w:rPr>
                <w:bCs/>
                <w:color w:val="000000"/>
                <w:sz w:val="20"/>
              </w:rPr>
              <w:t xml:space="preserve"> сред</w:t>
            </w:r>
            <w:r w:rsidR="005F0399">
              <w:rPr>
                <w:bCs/>
                <w:color w:val="000000"/>
                <w:sz w:val="20"/>
              </w:rPr>
              <w:t>няя общеобразовательная школа"</w:t>
            </w:r>
          </w:p>
        </w:tc>
        <w:tc>
          <w:tcPr>
            <w:tcW w:w="1559" w:type="dxa"/>
          </w:tcPr>
          <w:p w:rsidR="00DB052A" w:rsidRDefault="00DB052A" w:rsidP="00DB052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и первое полугодие 2024 года</w:t>
            </w:r>
          </w:p>
        </w:tc>
        <w:tc>
          <w:tcPr>
            <w:tcW w:w="1651" w:type="dxa"/>
          </w:tcPr>
          <w:p w:rsidR="00DB052A" w:rsidRDefault="00DB052A" w:rsidP="00DB052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2024 года</w:t>
            </w:r>
          </w:p>
        </w:tc>
      </w:tr>
    </w:tbl>
    <w:p w:rsidR="00381CFB" w:rsidRDefault="00381CFB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605E94" w:rsidRDefault="00605E94" w:rsidP="00DA031B">
      <w:pPr>
        <w:jc w:val="both"/>
        <w:rPr>
          <w:sz w:val="20"/>
        </w:rPr>
      </w:pPr>
    </w:p>
    <w:p w:rsidR="00605E94" w:rsidRDefault="00605E94" w:rsidP="00DA031B">
      <w:pPr>
        <w:jc w:val="both"/>
        <w:rPr>
          <w:sz w:val="20"/>
        </w:rPr>
      </w:pPr>
    </w:p>
    <w:p w:rsidR="00605E94" w:rsidRDefault="00605E94" w:rsidP="00DA031B">
      <w:pPr>
        <w:jc w:val="both"/>
        <w:rPr>
          <w:sz w:val="20"/>
        </w:rPr>
      </w:pPr>
    </w:p>
    <w:p w:rsidR="00605E94" w:rsidRDefault="00605E94" w:rsidP="00DA031B">
      <w:pPr>
        <w:jc w:val="both"/>
        <w:rPr>
          <w:sz w:val="20"/>
        </w:rPr>
      </w:pPr>
    </w:p>
    <w:p w:rsidR="00454754" w:rsidRDefault="00454754" w:rsidP="00DA031B">
      <w:pPr>
        <w:jc w:val="both"/>
        <w:rPr>
          <w:sz w:val="20"/>
        </w:rPr>
      </w:pPr>
    </w:p>
    <w:p w:rsidR="00454754" w:rsidRPr="00DA031B" w:rsidRDefault="00454754" w:rsidP="00DA031B">
      <w:pPr>
        <w:jc w:val="both"/>
        <w:rPr>
          <w:sz w:val="20"/>
        </w:rPr>
      </w:pPr>
    </w:p>
    <w:sectPr w:rsidR="00454754" w:rsidRPr="00DA031B" w:rsidSect="002505C4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B2A"/>
    <w:multiLevelType w:val="hybridMultilevel"/>
    <w:tmpl w:val="B4CC770A"/>
    <w:lvl w:ilvl="0" w:tplc="67EE6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E36341A"/>
    <w:multiLevelType w:val="hybridMultilevel"/>
    <w:tmpl w:val="3A3C79FA"/>
    <w:lvl w:ilvl="0" w:tplc="F4947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901"/>
    <w:rsid w:val="000101DA"/>
    <w:rsid w:val="00030AC4"/>
    <w:rsid w:val="000440EC"/>
    <w:rsid w:val="00051F34"/>
    <w:rsid w:val="00074DE2"/>
    <w:rsid w:val="00075CB1"/>
    <w:rsid w:val="00096FAA"/>
    <w:rsid w:val="00103141"/>
    <w:rsid w:val="00112072"/>
    <w:rsid w:val="00122201"/>
    <w:rsid w:val="0012765E"/>
    <w:rsid w:val="0013138C"/>
    <w:rsid w:val="0013483C"/>
    <w:rsid w:val="001804BE"/>
    <w:rsid w:val="00184F23"/>
    <w:rsid w:val="00186483"/>
    <w:rsid w:val="0018676D"/>
    <w:rsid w:val="001A0EBA"/>
    <w:rsid w:val="001A297A"/>
    <w:rsid w:val="001B5FC8"/>
    <w:rsid w:val="001D1F23"/>
    <w:rsid w:val="001F79C1"/>
    <w:rsid w:val="0020410E"/>
    <w:rsid w:val="002079C6"/>
    <w:rsid w:val="002154C7"/>
    <w:rsid w:val="002317AA"/>
    <w:rsid w:val="00231964"/>
    <w:rsid w:val="002505C4"/>
    <w:rsid w:val="00254F66"/>
    <w:rsid w:val="00256DBF"/>
    <w:rsid w:val="0026221D"/>
    <w:rsid w:val="002635F5"/>
    <w:rsid w:val="00276085"/>
    <w:rsid w:val="002772E3"/>
    <w:rsid w:val="002804CA"/>
    <w:rsid w:val="00282C08"/>
    <w:rsid w:val="002A7074"/>
    <w:rsid w:val="002B2BF9"/>
    <w:rsid w:val="002D2A5F"/>
    <w:rsid w:val="002D6A20"/>
    <w:rsid w:val="002E22FD"/>
    <w:rsid w:val="00314D88"/>
    <w:rsid w:val="003151B6"/>
    <w:rsid w:val="00351E17"/>
    <w:rsid w:val="0036009D"/>
    <w:rsid w:val="00361010"/>
    <w:rsid w:val="00364DC1"/>
    <w:rsid w:val="00381CFB"/>
    <w:rsid w:val="00387DC1"/>
    <w:rsid w:val="003C3589"/>
    <w:rsid w:val="003C4DDF"/>
    <w:rsid w:val="003D2B9E"/>
    <w:rsid w:val="003E76C0"/>
    <w:rsid w:val="003E7B04"/>
    <w:rsid w:val="00411D92"/>
    <w:rsid w:val="00437D9C"/>
    <w:rsid w:val="004451C2"/>
    <w:rsid w:val="00454754"/>
    <w:rsid w:val="00483E35"/>
    <w:rsid w:val="00497FB6"/>
    <w:rsid w:val="004A00F9"/>
    <w:rsid w:val="004A032B"/>
    <w:rsid w:val="004A372E"/>
    <w:rsid w:val="004A5F38"/>
    <w:rsid w:val="004B1EA0"/>
    <w:rsid w:val="004C4E84"/>
    <w:rsid w:val="004F2183"/>
    <w:rsid w:val="00510707"/>
    <w:rsid w:val="00510A94"/>
    <w:rsid w:val="00521B16"/>
    <w:rsid w:val="00526D34"/>
    <w:rsid w:val="00543227"/>
    <w:rsid w:val="00560D53"/>
    <w:rsid w:val="00561B57"/>
    <w:rsid w:val="00561DC3"/>
    <w:rsid w:val="00563AB8"/>
    <w:rsid w:val="00564C60"/>
    <w:rsid w:val="00574DAE"/>
    <w:rsid w:val="00575A2A"/>
    <w:rsid w:val="005A288E"/>
    <w:rsid w:val="005C628B"/>
    <w:rsid w:val="005F0399"/>
    <w:rsid w:val="005F5802"/>
    <w:rsid w:val="00605E94"/>
    <w:rsid w:val="00623DC8"/>
    <w:rsid w:val="00627C1C"/>
    <w:rsid w:val="0063350C"/>
    <w:rsid w:val="00635827"/>
    <w:rsid w:val="00646358"/>
    <w:rsid w:val="00663130"/>
    <w:rsid w:val="006654CB"/>
    <w:rsid w:val="0066612B"/>
    <w:rsid w:val="00682E9F"/>
    <w:rsid w:val="00690D68"/>
    <w:rsid w:val="006A217E"/>
    <w:rsid w:val="006A466F"/>
    <w:rsid w:val="006B5112"/>
    <w:rsid w:val="006B6E1A"/>
    <w:rsid w:val="006C065E"/>
    <w:rsid w:val="006C0690"/>
    <w:rsid w:val="006C2713"/>
    <w:rsid w:val="006C7BED"/>
    <w:rsid w:val="006D27B3"/>
    <w:rsid w:val="00700370"/>
    <w:rsid w:val="00715608"/>
    <w:rsid w:val="0073320E"/>
    <w:rsid w:val="00733BAC"/>
    <w:rsid w:val="00741F80"/>
    <w:rsid w:val="007425DE"/>
    <w:rsid w:val="00744901"/>
    <w:rsid w:val="00767DB2"/>
    <w:rsid w:val="00771B31"/>
    <w:rsid w:val="007A391B"/>
    <w:rsid w:val="007C48E2"/>
    <w:rsid w:val="007D4401"/>
    <w:rsid w:val="007E23AE"/>
    <w:rsid w:val="0081055F"/>
    <w:rsid w:val="00810FE5"/>
    <w:rsid w:val="00832AA5"/>
    <w:rsid w:val="0084201A"/>
    <w:rsid w:val="008467C3"/>
    <w:rsid w:val="00850BE3"/>
    <w:rsid w:val="008645F5"/>
    <w:rsid w:val="00875328"/>
    <w:rsid w:val="00890604"/>
    <w:rsid w:val="00891030"/>
    <w:rsid w:val="00892873"/>
    <w:rsid w:val="008A40E1"/>
    <w:rsid w:val="008C624C"/>
    <w:rsid w:val="008C71F4"/>
    <w:rsid w:val="008D5C9D"/>
    <w:rsid w:val="008E2748"/>
    <w:rsid w:val="008E45C4"/>
    <w:rsid w:val="008E707C"/>
    <w:rsid w:val="008E7619"/>
    <w:rsid w:val="008F21E1"/>
    <w:rsid w:val="00912594"/>
    <w:rsid w:val="00913F46"/>
    <w:rsid w:val="0092428B"/>
    <w:rsid w:val="009259D9"/>
    <w:rsid w:val="009273BA"/>
    <w:rsid w:val="00936F19"/>
    <w:rsid w:val="0094479D"/>
    <w:rsid w:val="00961409"/>
    <w:rsid w:val="009805B3"/>
    <w:rsid w:val="00985245"/>
    <w:rsid w:val="00985BAA"/>
    <w:rsid w:val="009B2436"/>
    <w:rsid w:val="00A0776C"/>
    <w:rsid w:val="00A21905"/>
    <w:rsid w:val="00A25DC5"/>
    <w:rsid w:val="00A325D8"/>
    <w:rsid w:val="00A4502E"/>
    <w:rsid w:val="00A514C1"/>
    <w:rsid w:val="00A728A7"/>
    <w:rsid w:val="00A749DE"/>
    <w:rsid w:val="00AA5BB8"/>
    <w:rsid w:val="00AB613D"/>
    <w:rsid w:val="00AC283A"/>
    <w:rsid w:val="00AC4D16"/>
    <w:rsid w:val="00AD45A3"/>
    <w:rsid w:val="00AD69A7"/>
    <w:rsid w:val="00AE1FA7"/>
    <w:rsid w:val="00AF6C76"/>
    <w:rsid w:val="00B002BC"/>
    <w:rsid w:val="00B04EBD"/>
    <w:rsid w:val="00B124DF"/>
    <w:rsid w:val="00B272F0"/>
    <w:rsid w:val="00B36A52"/>
    <w:rsid w:val="00B417FA"/>
    <w:rsid w:val="00B45630"/>
    <w:rsid w:val="00B51886"/>
    <w:rsid w:val="00B851C7"/>
    <w:rsid w:val="00B91010"/>
    <w:rsid w:val="00BB47BB"/>
    <w:rsid w:val="00BE4C51"/>
    <w:rsid w:val="00BF0DC9"/>
    <w:rsid w:val="00BF110F"/>
    <w:rsid w:val="00BF50CE"/>
    <w:rsid w:val="00C010EB"/>
    <w:rsid w:val="00C01F7A"/>
    <w:rsid w:val="00C127B9"/>
    <w:rsid w:val="00C171B6"/>
    <w:rsid w:val="00C4115F"/>
    <w:rsid w:val="00C5727F"/>
    <w:rsid w:val="00C73452"/>
    <w:rsid w:val="00C7543F"/>
    <w:rsid w:val="00C85D1D"/>
    <w:rsid w:val="00C91356"/>
    <w:rsid w:val="00CA6140"/>
    <w:rsid w:val="00CB3D0A"/>
    <w:rsid w:val="00CC1F53"/>
    <w:rsid w:val="00CC5B66"/>
    <w:rsid w:val="00D06FD4"/>
    <w:rsid w:val="00D115D3"/>
    <w:rsid w:val="00D14476"/>
    <w:rsid w:val="00D20648"/>
    <w:rsid w:val="00D436EB"/>
    <w:rsid w:val="00D4609B"/>
    <w:rsid w:val="00D60B27"/>
    <w:rsid w:val="00D629C8"/>
    <w:rsid w:val="00D7441E"/>
    <w:rsid w:val="00D91CC3"/>
    <w:rsid w:val="00DA031B"/>
    <w:rsid w:val="00DA0E1D"/>
    <w:rsid w:val="00DA42D4"/>
    <w:rsid w:val="00DB052A"/>
    <w:rsid w:val="00E0020D"/>
    <w:rsid w:val="00E46E83"/>
    <w:rsid w:val="00E47FF2"/>
    <w:rsid w:val="00E55E39"/>
    <w:rsid w:val="00E74DC9"/>
    <w:rsid w:val="00E811AE"/>
    <w:rsid w:val="00EA343D"/>
    <w:rsid w:val="00EA49EF"/>
    <w:rsid w:val="00EA4E84"/>
    <w:rsid w:val="00EB2DDD"/>
    <w:rsid w:val="00EB6051"/>
    <w:rsid w:val="00ED44A7"/>
    <w:rsid w:val="00ED4591"/>
    <w:rsid w:val="00ED45E2"/>
    <w:rsid w:val="00EE595E"/>
    <w:rsid w:val="00F3526F"/>
    <w:rsid w:val="00F53437"/>
    <w:rsid w:val="00F644D7"/>
    <w:rsid w:val="00F70759"/>
    <w:rsid w:val="00FC0BE2"/>
    <w:rsid w:val="00FC39D8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804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42</cp:revision>
  <cp:lastPrinted>2023-12-26T05:13:00Z</cp:lastPrinted>
  <dcterms:created xsi:type="dcterms:W3CDTF">2020-11-26T06:39:00Z</dcterms:created>
  <dcterms:modified xsi:type="dcterms:W3CDTF">2023-12-27T10:36:00Z</dcterms:modified>
</cp:coreProperties>
</file>