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"/>
        <w:gridCol w:w="840"/>
        <w:gridCol w:w="721"/>
        <w:gridCol w:w="776"/>
        <w:gridCol w:w="599"/>
        <w:gridCol w:w="787"/>
        <w:gridCol w:w="601"/>
        <w:gridCol w:w="918"/>
        <w:gridCol w:w="888"/>
        <w:gridCol w:w="20"/>
        <w:gridCol w:w="1169"/>
        <w:gridCol w:w="1169"/>
        <w:gridCol w:w="1170"/>
        <w:gridCol w:w="797"/>
      </w:tblGrid>
      <w:tr w:rsidR="00C21C58" w:rsidRPr="00C21C58" w:rsidTr="008C5440">
        <w:trPr>
          <w:cantSplit/>
          <w:trHeight w:hRule="exact" w:val="272"/>
        </w:trPr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jc w:val="center"/>
              <w:rPr>
                <w:rFonts w:ascii="Times New Roman" w:eastAsiaTheme="minorEastAsia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7"/>
                <w:szCs w:val="17"/>
                <w:lang w:eastAsia="ru-RU"/>
              </w:rPr>
              <w:t>УТВЕРЖДЕНА</w:t>
            </w:r>
          </w:p>
        </w:tc>
      </w:tr>
      <w:tr w:rsidR="00C21C58" w:rsidRPr="00C21C58" w:rsidTr="008C5440">
        <w:trPr>
          <w:cantSplit/>
          <w:trHeight w:hRule="exact" w:val="683"/>
        </w:trPr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jc w:val="center"/>
              <w:rPr>
                <w:rFonts w:ascii="Times New Roman" w:eastAsiaTheme="minorEastAsia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7"/>
                <w:szCs w:val="17"/>
                <w:lang w:eastAsia="ru-RU"/>
              </w:rPr>
              <w:t>постановлением Правительства</w:t>
            </w:r>
          </w:p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jc w:val="center"/>
              <w:rPr>
                <w:rFonts w:ascii="Times New Roman" w:eastAsiaTheme="minorEastAsia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7"/>
                <w:szCs w:val="17"/>
                <w:lang w:eastAsia="ru-RU"/>
              </w:rPr>
              <w:t>Российской Федерации</w:t>
            </w:r>
          </w:p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jc w:val="center"/>
              <w:rPr>
                <w:rFonts w:ascii="Times New Roman" w:eastAsiaTheme="minorEastAsia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7"/>
                <w:szCs w:val="17"/>
                <w:lang w:eastAsia="ru-RU"/>
              </w:rPr>
              <w:t>от 17 декабря 2012 г.№ 1317</w:t>
            </w:r>
          </w:p>
        </w:tc>
      </w:tr>
      <w:tr w:rsidR="00C21C58" w:rsidRPr="00C21C58" w:rsidTr="008C5440">
        <w:trPr>
          <w:cantSplit/>
          <w:trHeight w:hRule="exact" w:val="179"/>
        </w:trPr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C58" w:rsidRPr="00C21C58" w:rsidTr="008C5440">
        <w:trPr>
          <w:cantSplit/>
          <w:trHeight w:hRule="exact" w:val="206"/>
        </w:trPr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C58" w:rsidRPr="00C21C58" w:rsidTr="008C5440">
        <w:trPr>
          <w:cantSplit/>
          <w:trHeight w:hRule="exact" w:val="216"/>
        </w:trPr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C58" w:rsidRPr="00C21C58" w:rsidTr="008C5440">
        <w:trPr>
          <w:cantSplit/>
          <w:trHeight w:hRule="exact" w:val="308"/>
        </w:trPr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ТИПОВАЯ ФОРМА ДОКЛАДА</w:t>
            </w:r>
          </w:p>
        </w:tc>
      </w:tr>
      <w:tr w:rsidR="00C21C58" w:rsidRPr="00C21C58" w:rsidTr="008C5440">
        <w:trPr>
          <w:cantSplit/>
          <w:trHeight w:hRule="exact" w:val="308"/>
        </w:trPr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5" w:type="dxa"/>
            <w:gridSpan w:val="1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Першин Илья Иванович</w:t>
            </w:r>
          </w:p>
        </w:tc>
      </w:tr>
      <w:tr w:rsidR="00C21C58" w:rsidRPr="00C21C58" w:rsidTr="008C5440">
        <w:trPr>
          <w:cantSplit/>
          <w:trHeight w:hRule="exact" w:val="236"/>
        </w:trPr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5" w:type="dxa"/>
            <w:gridSpan w:val="1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jc w:val="center"/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>(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>ф.и.о.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 xml:space="preserve"> главы местной администрации городского округа (муниципального района))</w:t>
            </w:r>
          </w:p>
        </w:tc>
      </w:tr>
      <w:tr w:rsidR="00C21C58" w:rsidRPr="00C21C58" w:rsidTr="008C5440">
        <w:trPr>
          <w:cantSplit/>
          <w:trHeight w:hRule="exact" w:val="308"/>
        </w:trPr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5" w:type="dxa"/>
            <w:gridSpan w:val="1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</w:tc>
      </w:tr>
      <w:tr w:rsidR="00C21C58" w:rsidRPr="00C21C58" w:rsidTr="008C5440">
        <w:trPr>
          <w:cantSplit/>
          <w:trHeight w:hRule="exact" w:val="236"/>
        </w:trPr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5" w:type="dxa"/>
            <w:gridSpan w:val="1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jc w:val="center"/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городского округа (муниципального района)</w:t>
            </w:r>
          </w:p>
        </w:tc>
      </w:tr>
      <w:tr w:rsidR="00C21C58" w:rsidRPr="00C21C58" w:rsidTr="008C5440">
        <w:trPr>
          <w:cantSplit/>
          <w:trHeight w:hRule="exact" w:val="308"/>
        </w:trPr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о достигнутых значениях показателей для оценки эффективности деятельности органов местного самоуправления</w:t>
            </w:r>
          </w:p>
        </w:tc>
      </w:tr>
      <w:tr w:rsidR="00C21C58" w:rsidRPr="00C21C58" w:rsidTr="008C5440">
        <w:trPr>
          <w:cantSplit/>
          <w:trHeight w:hRule="exact" w:val="308"/>
        </w:trPr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left="29"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городских округов и муниципальных районов за 2013 год и их 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пранируемые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значения на 3 летний период</w:t>
            </w:r>
          </w:p>
        </w:tc>
      </w:tr>
      <w:tr w:rsidR="00C21C58" w:rsidRPr="00C21C58" w:rsidTr="00C21C58">
        <w:trPr>
          <w:cantSplit/>
          <w:trHeight w:hRule="exact" w:val="308"/>
        </w:trPr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C58" w:rsidRPr="00C21C58" w:rsidTr="00C21C58">
        <w:trPr>
          <w:cantSplit/>
          <w:trHeight w:hRule="exact" w:val="206"/>
        </w:trPr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C58" w:rsidRPr="00C21C58" w:rsidTr="00C21C58">
        <w:trPr>
          <w:cantSplit/>
          <w:trHeight w:hRule="exact" w:val="206"/>
        </w:trPr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C58" w:rsidRPr="00C21C58" w:rsidTr="00C21C58">
        <w:trPr>
          <w:cantSplit/>
          <w:trHeight w:hRule="exact" w:val="451"/>
        </w:trPr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08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vAlign w:val="bottom"/>
          </w:tcPr>
          <w:p w:rsidR="00C21C58" w:rsidRPr="00E90FD2" w:rsidRDefault="00E90FD2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30.04. 2014 год.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E90FD2" w:rsidRPr="00E90FD2" w:rsidRDefault="00E90FD2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C58" w:rsidRPr="00C21C58" w:rsidTr="00C21C58">
        <w:trPr>
          <w:cantSplit/>
          <w:trHeight w:hRule="exact" w:val="290"/>
        </w:trPr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21C58" w:rsidRPr="00C21C58" w:rsidRDefault="00C21C58" w:rsidP="00E90FD2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jc w:val="center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21C58" w:rsidRPr="00C21C58" w:rsidTr="00C21C58">
        <w:trPr>
          <w:cantSplit/>
          <w:trHeight w:hRule="exact" w:val="290"/>
        </w:trPr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21C58" w:rsidRPr="00C21C58" w:rsidRDefault="00C21C58" w:rsidP="00C21C5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C21C58" w:rsidRPr="00C21C58">
          <w:pgSz w:w="11906" w:h="16838"/>
          <w:pgMar w:top="567" w:right="567" w:bottom="567" w:left="567" w:header="0" w:footer="0" w:gutter="0"/>
          <w:cols w:space="720"/>
          <w:noEndnote/>
        </w:sectPr>
      </w:pPr>
      <w:bookmarkStart w:id="0" w:name="_GoBack"/>
      <w:bookmarkEnd w:id="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"/>
        <w:gridCol w:w="371"/>
        <w:gridCol w:w="2888"/>
        <w:gridCol w:w="1312"/>
        <w:gridCol w:w="1052"/>
        <w:gridCol w:w="1053"/>
        <w:gridCol w:w="1052"/>
        <w:gridCol w:w="1052"/>
        <w:gridCol w:w="1052"/>
        <w:gridCol w:w="1053"/>
        <w:gridCol w:w="4340"/>
      </w:tblGrid>
      <w:tr w:rsidR="00C21C58" w:rsidRPr="00C21C58" w:rsidTr="008C5440">
        <w:trPr>
          <w:cantSplit/>
          <w:trHeight w:hRule="exact" w:val="382"/>
        </w:trPr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I. Показатели 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эффективности деятельности органов местного самоуправления городского округа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</w:t>
            </w:r>
          </w:p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(муниципального района)</w:t>
            </w:r>
          </w:p>
        </w:tc>
      </w:tr>
      <w:tr w:rsidR="00C21C58" w:rsidRPr="00C21C58" w:rsidTr="008C5440">
        <w:trPr>
          <w:cantSplit/>
          <w:trHeight w:hRule="exact" w:val="216"/>
        </w:trPr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4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Глазовский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район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C58" w:rsidRPr="00C21C58" w:rsidTr="008C5440">
        <w:trPr>
          <w:cantSplit/>
          <w:trHeight w:hRule="exact" w:val="188"/>
        </w:trPr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4" w:type="dxa"/>
            <w:gridSpan w:val="8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1"/>
                <w:szCs w:val="11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1"/>
                <w:szCs w:val="11"/>
                <w:lang w:eastAsia="ru-RU"/>
              </w:rPr>
              <w:t>(официальное наименование городского округа (муниципального района))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C58" w:rsidRPr="00C21C58" w:rsidTr="008C5440">
        <w:trPr>
          <w:cantSplit/>
          <w:trHeight w:hRule="exact" w:val="156"/>
        </w:trPr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C58" w:rsidRPr="00C21C58" w:rsidTr="008C5440">
        <w:trPr>
          <w:cantSplit/>
          <w:trHeight w:hRule="exact" w:val="216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 Единица </w:t>
            </w:r>
          </w:p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измерения</w:t>
            </w:r>
          </w:p>
        </w:tc>
        <w:tc>
          <w:tcPr>
            <w:tcW w:w="631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Отчетная информация</w:t>
            </w:r>
          </w:p>
        </w:tc>
        <w:tc>
          <w:tcPr>
            <w:tcW w:w="43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Примечание</w:t>
            </w:r>
          </w:p>
        </w:tc>
      </w:tr>
      <w:tr w:rsidR="00C21C58" w:rsidRPr="00C21C58" w:rsidTr="008C5440">
        <w:trPr>
          <w:cantSplit/>
          <w:trHeight w:hRule="exact" w:val="216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2011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2012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2013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2014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2015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2016</w:t>
            </w:r>
          </w:p>
        </w:tc>
        <w:tc>
          <w:tcPr>
            <w:tcW w:w="43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C58" w:rsidRPr="00C21C58" w:rsidTr="008C5440">
        <w:trPr>
          <w:cantSplit/>
          <w:trHeight w:hRule="exact" w:val="216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Экономическое развитие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C58" w:rsidRPr="00C21C58" w:rsidTr="008C5440">
        <w:trPr>
          <w:cantSplit/>
          <w:trHeight w:hRule="exact" w:val="54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1.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единиц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248,97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239,23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194,10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199,77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205,57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211,36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В 2013 году по сравнению с 2012 годом произошло снижение показателя число субъектов малого и среднего предпринимательства с 239,23 до 194,1 единиц в расчете на 10 тысяч населения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.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Это вызвано изменениями федерального закона в части увеличения размера страховых взносов в Пенсионный фонд РФ для индивидуальных предпринимателей. На прогнозный период с 2014 по 2016 годы планируется увеличение показателя числа субъектов малого и среднего предпринимательства за счет увеличения числа индивидуальных предпринимателей и числа малых предприятий.</w:t>
            </w:r>
          </w:p>
        </w:tc>
      </w:tr>
      <w:tr w:rsidR="00C21C58" w:rsidRPr="00C21C58" w:rsidTr="008C5440">
        <w:trPr>
          <w:cantSplit/>
          <w:trHeight w:hRule="exact" w:val="102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2.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процентов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36,95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36,91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36,90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36,92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36,93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36,95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В 2013 году по сравнению с 2012 годом произошло небольшое снижение показателя доли среднесписочной численности работников малых и средних предприятий в среднесписочной численности  работников всех предприятий и организаций с 36,91% до 36,90%. Это связано с уменьшением численности работников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 ,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как на малых и средних предприятиях, так и на крупных и средних сельскохозяйственных предприятиях, в связи с низкой заработной платой и тяжелыми условиями труда. На прогнозный период с 2014 по 2016 годы планируется увеличение данного показателя за счет увеличения числа работников на малых и средних предприятиях.</w:t>
            </w:r>
          </w:p>
        </w:tc>
      </w:tr>
      <w:tr w:rsidR="00C21C58" w:rsidRPr="00C21C58" w:rsidTr="008C5440">
        <w:trPr>
          <w:cantSplit/>
          <w:trHeight w:hRule="exact" w:val="54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3.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Объем инвестиций в основной капитал (за исключением бюджетных средств) в расчете на 1 жителя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рублей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9017,73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8000,80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7570,32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8376,62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9362,20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10533,02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В 2013 году по сравнению с 2012 годом произошло  снижение показателя объем инвестиций в основной капитал с 8000,8 рублей до 7570,32 рублей в расчете на 1 жителя. Это произошло в результате снижения инвестиций за счет привлеченных сре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дств пр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едприятий. В 2013 году  предприятия не привлекали  заемные средства других организаций, в то время как в 2012 году было привлечено 12,3 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тыс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рублей заемных средств других 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организаций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.В</w:t>
            </w:r>
            <w:proofErr w:type="spellEnd"/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2013 году за счет средств бюджета Удмуртской Республики было реконструировано и капитально 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отремантировано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здание 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Чуринской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школы- сада под размещение 3-х дошкольных групп, здание Уд. Ключевского клуба под размещение школьного пищеблока, школьного спортзала в д. Удмуртские Ключи. На прогнозный период с 2014 по 2016 годы планируется увеличение показателя объем инвестиций в основной капитал за счет собственных и заемных сре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дств пр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едприятий.</w:t>
            </w:r>
          </w:p>
        </w:tc>
      </w:tr>
      <w:tr w:rsidR="00C21C58" w:rsidRPr="00C21C58" w:rsidTr="008C5440">
        <w:trPr>
          <w:cantSplit/>
          <w:trHeight w:hRule="exact" w:val="86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4.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процентов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37,26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37,27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34,64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34,50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37,27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37,27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В 2013 году произошло уменьшение доли площади земельных участков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,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являющихся объектами налогообложения  земельным налогом , в общей площади территории района  в сравнении с 2012 годом с 37,27% до 34,64% , за счет отказа права собственности долей сельскохозяйственного назначения.  На прогнозный период планируется увеличение показателя доли площади земельных участков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,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являющихся объектами налогообложения земельным налогом, в общей площади территории муниципального района за счет увеличения площади земельных участков , являющихся объектом налогообложения земельным налогом.</w:t>
            </w:r>
          </w:p>
        </w:tc>
      </w:tr>
      <w:tr w:rsidR="00C21C58" w:rsidRPr="00C21C58" w:rsidTr="008C5440">
        <w:trPr>
          <w:cantSplit/>
          <w:trHeight w:hRule="exact" w:val="38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5.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Доля прибыльных сельскохозяйственных 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организаций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в общем их числе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процентов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100,00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93,33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66,67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71,43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78,57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85,71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В 2013 году по сравнению с 2012 годом произошло снижение показателя доля прибыльных сельскохозяйственных организаций  в их общем числе с 93,33% до 66,67%. Это произошло в связи с уменьшением числа прибыльных сельскохозяйственных организаций  с 14 до 10 , 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в следствии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увеличения затрат на покупные корма. На прогнозный период с 2014 по 2016 годы планируется увеличение доли прибыльных сельскохозяйственных организаций  за счет увеличения числа прибыльных сельскохозяйственных организаций с 10 до 12.</w:t>
            </w:r>
          </w:p>
        </w:tc>
      </w:tr>
      <w:tr w:rsidR="00C21C58" w:rsidRPr="00C21C58" w:rsidTr="008C5440">
        <w:trPr>
          <w:cantSplit/>
          <w:trHeight w:hRule="exact" w:val="102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6.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процентов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36,03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35,67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35,42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35,29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35,17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35,04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В 2013 году, по сравнению с 2012 годом произошло снижение показателя доли протяженности автомобильных дорог общего пользования местного значения, не отвечающих нормативным требованиям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,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в общей протяженности автомобильных дорог общего пользования местного значения с 35,67% до 35,42%. Это произошло в связи с тем, что в 2013 году была отремонтирована улично- дорожная сеть в селе 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Дзякино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 и д. Удмуртские Ключи . На прогнозный период  с 2014 по 2016 год планируется ежегодно проводить ремонт 0,5 км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.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а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втомобильных дорог.</w:t>
            </w:r>
          </w:p>
        </w:tc>
      </w:tr>
      <w:tr w:rsidR="00C21C58" w:rsidRPr="00C21C58" w:rsidTr="008C5440">
        <w:trPr>
          <w:cantSplit/>
          <w:trHeight w:hRule="exact" w:val="1343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7.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процентов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1,51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1,36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1,40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1,35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1,78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1,72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В 2013 году произошло снижение показателя, в связи с 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тем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что увеличилось количество населения, проживающего в населенных пунктах, 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имеющщих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регулярное автобусное обеспечение. Количество 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населенных пунктов, имеющих регулярное  автобусное обеспечение осталось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на прежнем уровне. На прогнозный период с 2014 по 2016 годы запланировано повышение показателя за счет снижения численности населения отдаленных и малочисленных деревень, автобусное сообщение в которые организовывать экономически не целесообразно.</w:t>
            </w:r>
          </w:p>
        </w:tc>
      </w:tr>
      <w:tr w:rsidR="00C21C58" w:rsidRPr="00C21C58" w:rsidTr="008C5440">
        <w:trPr>
          <w:cantSplit/>
          <w:trHeight w:hRule="exact" w:val="38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8.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Среднемесячная номинальная начисленная заработная плата работников: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C58" w:rsidRPr="00C21C58" w:rsidTr="008C5440">
        <w:trPr>
          <w:cantSplit/>
          <w:trHeight w:hRule="exact" w:val="38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крупных и средних предприятий и некоммерческих организаций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рублей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10133,90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11676,50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13774,00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14412,90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15854,20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17439,60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В 2013 году по сравнению с 2012 годом  произошло увеличение показателя среднемесячная начисленная заработная плата работников крупных и средних предприятий и некоммерческих организаций  на 18 % с 11676,5 рублей до 13774,00 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рублей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.Н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аибольшее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увеличение произошло в сфере торговли на 46,8 % , наименьшее увеличение произошло в сфере сельского хозяйства на 9,6%. На прогнозный период с 2014 по 2016 годы планируется дальнейшее  увеличение показателя среднемесячной номинальной начисленной заработной платы работников крупных и 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средний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предприятий и некоммерческих организаций на 27%</w:t>
            </w:r>
          </w:p>
        </w:tc>
      </w:tr>
      <w:tr w:rsidR="00C21C58" w:rsidRPr="00C21C58" w:rsidTr="008C5440">
        <w:trPr>
          <w:cantSplit/>
          <w:trHeight w:hRule="exact" w:val="38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муниципальных дошкольных образовательных учреждений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рублей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8119,12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10075,70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12009,40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12934,10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13774,80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14766,60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В 2013 году произошло увеличение средней заработной платы работников муниципальных дошкольных образовательных учреждений к уровню 2012 года с 10075,70 до 12009,40 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руб..Это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 связано с общим повышением  заработной платы работников муниципальных образовательных учреждений, в 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т.ч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. учителей и воспитателей дошкольных групп, а также прочего учебно-вспомогательного и обслуживающего персонала  на основании Постановления Правительства УР от 15.07.2013 №315 и Постановления Администрации МО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"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Глазовский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район" от 19.08.2013 года №90. В дальнейшем показатель также  будет расти  в связи с индексацией заработной платы.</w:t>
            </w:r>
          </w:p>
        </w:tc>
      </w:tr>
      <w:tr w:rsidR="00C21C58" w:rsidRPr="00C21C58" w:rsidTr="008C5440">
        <w:trPr>
          <w:cantSplit/>
          <w:trHeight w:hRule="exact" w:val="38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муниципальных общеобразовательных учреждений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рублей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10612,98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13997,80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17051,70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18552,20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19962,20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21619,10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В 2013 году произошел рост  средней заработной платы работников в муниципальных  образовательных учреждениях к уровню 2012 года  с 13997,80 руб. до 17051,70 руб.. Средняя заработная плата увеличивается в связи с общим повышением заработной платы работников муниципальных образовательных учреждений, в 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т.ч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. учителей и воспитателей  дошкольных групп, а также прочего учебно-вспомогательного и обслуживающего персонала  на основании Постановления Правительства УР от 15.07.2013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года №315 и Постановления Администрации МО "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Глазовский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район" от 19.08.2013 года №90. В дальнейшем показатель будет расти в связи с индексацией зарплаты.</w:t>
            </w:r>
          </w:p>
        </w:tc>
      </w:tr>
      <w:tr w:rsidR="00C21C58" w:rsidRPr="00C21C58" w:rsidTr="008C5440">
        <w:trPr>
          <w:cantSplit/>
          <w:trHeight w:hRule="exact" w:val="38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учителей муниципальных общеобразовательных учреждений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рублей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12572,70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15901,29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20163,19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22240,08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24241,57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26592,76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В 2013 году произошел рост показателя средней заработной платы учителей муниципальных общеобразовательных учреждений по сравнению с 2012 годом с 15901,29 руб. до 20163, 19 руб. Среднемесячная заработная плата увеличивается в связи  с общим повышением заработной платы работников муниципальных общеобразовательных учреждений, в 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т.ч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. учителей и воспитателей дошкольных групп, а также прочего учебно-вспомогательного и обслуживающего персонала  на основании Постановления Правительства УР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от 15.07.2013 года и Постановления  Администрации МО "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Глазовский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район" от 19.08.2013 года №90.</w:t>
            </w:r>
          </w:p>
        </w:tc>
      </w:tr>
      <w:tr w:rsidR="00C21C58" w:rsidRPr="00C21C58" w:rsidTr="008C5440">
        <w:trPr>
          <w:cantSplit/>
          <w:trHeight w:hRule="exact" w:val="38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муниципальных учреждений культуры и искусства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рублей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8046,50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9258,50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12689,20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15147,00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18875,00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23103,00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В 2013 году произошел рост среднемесячной заработной платы работников муниципальных учреждений культуры к уровню 2012 года на 37% с 9258,5 рублей до 12689,2 рублей. Рост обусловлен общим повышением заработной платы работников муниципальных учреждений культуры на основании Постановления Правительства УР и Постановлений Администрации МО "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Глазовский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район". На прогнозный период с 2014 по 2016 годы планируется дальнейшее повышение показателя среднемесячной номинальной начисленной заработной платы работников муниципальных учреждений культуры и искусства на 33%.</w:t>
            </w:r>
          </w:p>
        </w:tc>
      </w:tr>
      <w:tr w:rsidR="00C21C58" w:rsidRPr="00C21C58" w:rsidTr="008C5440">
        <w:trPr>
          <w:cantSplit/>
          <w:trHeight w:hRule="exact" w:val="38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муниципальных учреждений физической культуры и спорта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рублей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В муниципальном образовании "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Глазовский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район "  муниципальных учреждений физической культуры и спорта не имеется</w:t>
            </w:r>
          </w:p>
        </w:tc>
      </w:tr>
      <w:tr w:rsidR="00C21C58" w:rsidRPr="00C21C58" w:rsidTr="008C5440">
        <w:trPr>
          <w:cantSplit/>
          <w:trHeight w:hRule="exact" w:val="216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Дошкольное образование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21C58" w:rsidRPr="00C21C58" w:rsidRDefault="00C21C58" w:rsidP="00C21C5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C21C58" w:rsidRPr="00C21C58">
          <w:footerReference w:type="default" r:id="rId7"/>
          <w:pgSz w:w="16838" w:h="11906" w:orient="landscape"/>
          <w:pgMar w:top="567" w:right="283" w:bottom="567" w:left="1134" w:header="0" w:footer="567" w:gutter="0"/>
          <w:cols w:space="720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"/>
        <w:gridCol w:w="371"/>
        <w:gridCol w:w="2888"/>
        <w:gridCol w:w="1312"/>
        <w:gridCol w:w="1052"/>
        <w:gridCol w:w="1053"/>
        <w:gridCol w:w="1052"/>
        <w:gridCol w:w="1052"/>
        <w:gridCol w:w="1052"/>
        <w:gridCol w:w="1053"/>
        <w:gridCol w:w="4340"/>
      </w:tblGrid>
      <w:tr w:rsidR="00C21C58" w:rsidRPr="00C21C58" w:rsidTr="008C5440">
        <w:trPr>
          <w:cantSplit/>
          <w:trHeight w:hRule="exact" w:val="216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 Единица </w:t>
            </w:r>
          </w:p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измерения</w:t>
            </w:r>
          </w:p>
        </w:tc>
        <w:tc>
          <w:tcPr>
            <w:tcW w:w="631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Отчетная информация</w:t>
            </w:r>
          </w:p>
        </w:tc>
        <w:tc>
          <w:tcPr>
            <w:tcW w:w="43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Примечание</w:t>
            </w:r>
          </w:p>
        </w:tc>
      </w:tr>
      <w:tr w:rsidR="00C21C58" w:rsidRPr="00C21C58" w:rsidTr="008C5440">
        <w:trPr>
          <w:cantSplit/>
          <w:trHeight w:hRule="exact" w:val="216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2011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2012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2013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2014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2015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2016</w:t>
            </w:r>
          </w:p>
        </w:tc>
        <w:tc>
          <w:tcPr>
            <w:tcW w:w="43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C58" w:rsidRPr="00C21C58" w:rsidTr="008C5440">
        <w:trPr>
          <w:cantSplit/>
          <w:trHeight w:hRule="exact" w:val="102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9.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процентов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62,05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60,59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55,63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50,77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52,97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53,11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В 2013 году произошло ухудшение показателя "Доля детей в возрасте 1-6 лет, получающих дошкольную образовательную услугу  и (или) услугу по содержанию в муниципальных образовательных учреждениях в общей численности детей в возрасте 1-6 лет" с 60,59% до 55,63%  в связи с увеличением количества детей данного возраста, зарегистрированных на территориях сельских поселений МО "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Глазовский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район", но не проживающих.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В плановый период с 2014 по 2016 годы, к сожаленью, данный показатель останется ниже показателя 2013 года.</w:t>
            </w:r>
          </w:p>
        </w:tc>
      </w:tr>
      <w:tr w:rsidR="00C21C58" w:rsidRPr="00C21C58" w:rsidTr="008C5440">
        <w:trPr>
          <w:cantSplit/>
          <w:trHeight w:hRule="exact" w:val="86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10.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процентов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3,27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3,29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5,08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3,56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3,11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2,97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В 2013 году произошло увеличение доли детей в возрасте 1-6 лет, стоящих на учете для определения  в муниципальные дошкольные образовательные учреждения, в общей численности детей в возрасте 1-6 лет до 5,08% (2012 год-3,29%). Увеличение показателя связано с увеличением количества детей дошкольного возраста на территории МО "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Гулековское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", МО "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Штанигуртское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", МО "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Понинское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", МО "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Кожильское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". Количество детей, заявленных на получение места в дошкольных группах образовательных учреждений, расположенных на данных территориях, превышает их предельную наполняемость. К 2016 году согласно "Дорожной карты", принятой в МО "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Глазовский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район", планируется уменьшение доли детей, стоящих на учете , за счет строительства детских садов в 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д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.У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дм.Ключи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(МО "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Гулековское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") в 2014г., в 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д.Штанигурт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(МО "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Штанигуртское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") в 2015 году.</w:t>
            </w:r>
          </w:p>
        </w:tc>
      </w:tr>
      <w:tr w:rsidR="00C21C58" w:rsidRPr="00C21C58" w:rsidTr="008C5440">
        <w:trPr>
          <w:cantSplit/>
          <w:trHeight w:hRule="exact" w:val="102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11.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процентов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12,50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12,50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12,50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В 2013 году показатель доли муниципальных дошкольных образовательных учреждений, здания которых требуют капитального ремонта, в общем числе муниципальных дошкольных образовательных учреждений остался 12,5 %, т.к. строительство детского сада в 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д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.Ш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танигурт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, на территории которого находится требующий капитального ремонта учреждение, закончится лишь в 2015 году. </w:t>
            </w:r>
          </w:p>
        </w:tc>
      </w:tr>
      <w:tr w:rsidR="00C21C58" w:rsidRPr="00C21C58" w:rsidTr="008C5440">
        <w:trPr>
          <w:cantSplit/>
          <w:trHeight w:hRule="exact" w:val="216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Общее и дополнительное образование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C58" w:rsidRPr="00C21C58" w:rsidTr="008C5440">
        <w:trPr>
          <w:cantSplit/>
          <w:trHeight w:hRule="exact" w:val="1343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12.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процентов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96,72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93,06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98,46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98,15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98,31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98,63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В 2013 году произошло увеличение показателя "Доля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сдавших единый государственный экзамен по данным предметам" с 93,06% до  98,46%. Данный показатель улучшился в связи с уменьшением количества выпускников, не преодолевших минимальный порог по математике.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Но, к сожаленью, не все выпускники  справляются с ЕГЭ по обязательным предметам, 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т.к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.с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огласно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 законодательства существует норма обязательности получения общего образования для всех учащихся. Слабоуспевающие учащиеся 9-х классов продолжают свое обучение в общеобразовательных учреждениях по месту жительства, 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реализуя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таким образом свое право на получение среднего общего  образования. На прогнозный период с 2014 по 2016 годы показатель останется на уровне 98-99%. </w:t>
            </w:r>
          </w:p>
        </w:tc>
      </w:tr>
      <w:tr w:rsidR="00C21C58" w:rsidRPr="00C21C58" w:rsidTr="008C5440">
        <w:trPr>
          <w:cantSplit/>
          <w:trHeight w:hRule="exact" w:val="102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13.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процентов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3,28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6,94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1,54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1,85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1,69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1,37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В 2013 произошло улучшение показателя "Доля выпускников  муниципальных общеобразовательных учреждений, не получивших аттестат о среднем (полном) общем образовании, в общей численности выпускников муниципальных общеобразовательных учреждений"   к уровню 2012 года с 6,94 % до 1,54%. Лишь 1 выпускник не прошел минимальный порог по математике. Возможность пересдать этот предмет у него наступает не ранее, чем через год. На прогнозный период с 2014 по 2016 годы  данный показатель сохранится на уровне 1-2 %.</w:t>
            </w:r>
          </w:p>
        </w:tc>
      </w:tr>
      <w:tr w:rsidR="00C21C58" w:rsidRPr="00C21C58" w:rsidTr="008C5440">
        <w:trPr>
          <w:cantSplit/>
          <w:trHeight w:hRule="exact" w:val="102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14.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процентов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80,33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81,33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77,33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77,33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77,65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77,64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Доля муниципальных общеобразовательных  учреждений, соответствующих современным требованиям обучения, в общем количестве  муниципальных общеобразовательных учреждений, уменьшилась по сравнению с 2012 годом с 81,33% до 77,33%. Это падение произошло в связи с приведением в соответствии с требованиями  надзорных органов к наличию и содержанию в общеобразовательных учреждениях пожарных  кранов и водоемов. В  плановый период с 2014 по 2016 годы данный показатель не опустится  ниже 77%.</w:t>
            </w:r>
          </w:p>
        </w:tc>
      </w:tr>
      <w:tr w:rsidR="00C21C58" w:rsidRPr="00C21C58" w:rsidTr="008C5440">
        <w:trPr>
          <w:cantSplit/>
          <w:trHeight w:hRule="exact" w:val="102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15.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процентов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21,05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21,05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21,05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21,05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21,05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21,05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В 2013 году доля муниципальных общеобразовательных учреждений, здания которых требуют капитального ремонта,   в общем количестве муниципальных общеобразовательных учреждений сохранилась на уровне 2011 года и составляет 21, 05 %, т.к. на  основании технических экспертиз, проведенных в 2010 году, 5 школ признаны требующими капремонта. В 2011 году введена первая очередь реконструированного здания МОУ "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Гулековская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НШДС", но с проведением капитального ремонта 4-х оставшихся средних общеобразовательных учреждений проблематично в связи с отсутствием финансирования. На прогнозный период с 2014 по 2016 годы данный показатель сохраняется на прежнем уровне в связи с тем, что планируется проведение технической экспертизы зданий еще в одной-двух школах в связи с  износом  несущих конструкций здания (фундамент, стены, кровля, плиты перекрытия и т.п.).</w:t>
            </w:r>
          </w:p>
        </w:tc>
      </w:tr>
      <w:tr w:rsidR="00C21C58" w:rsidRPr="00C21C58" w:rsidTr="008C5440">
        <w:trPr>
          <w:cantSplit/>
          <w:trHeight w:hRule="exact" w:val="70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16.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Доля детей первой и второй групп здоровья в общей 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численности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обучающихся в муниципальных общеобразовательных учреждениях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процентов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75,45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85,16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78,33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67,08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66,40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66,40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В 2013 году произошло уменьшение показателя "Доля детей первой и второй групп здоровья в общей 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численности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обучающихся в муниципальных общеобразовательных учреждениях" с  85,16 % до 78, 33 %. Данное изменение связано с увеличивающейся нагрузкой в школьных программах, плохой экологией, питанием. Результат запланированной совместной работы общеобразовательных и медицинских учреждений территории по раннему выявлению ослабленных детей, по улучшению качества питания  в школьных столовых, по охвату большего количества школьников 2-х, 3-х разовым питанием  можно будет увидеть лишь через несколько лет. В плановый период ожидается  сохранение показателя не ниже 66 % в связи с улучшением режима учащихся 1-4 классов из-за введения ФГОС, увеличения двигательной активности и улучшения качества питания.</w:t>
            </w:r>
          </w:p>
        </w:tc>
      </w:tr>
      <w:tr w:rsidR="00C21C58" w:rsidRPr="00C21C58" w:rsidTr="008C5440">
        <w:trPr>
          <w:cantSplit/>
          <w:trHeight w:hRule="exact" w:val="102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17.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Доля обучающихся в муниципальных общеобразовательных учреждениях, занимающихся во вторую (третью) смену, в общей 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численности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обучающихся в муниципальных общеобразовательных учреждениях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процентов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В 2013 году доля обучающихся в муниципальных общеобразовательных учреждениях, занимающихся во вторую и третью смены, составила 0%. На прогнозный период изменений не планируется.</w:t>
            </w:r>
          </w:p>
        </w:tc>
      </w:tr>
    </w:tbl>
    <w:p w:rsidR="00C21C58" w:rsidRPr="00C21C58" w:rsidRDefault="00C21C58" w:rsidP="00C21C5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C21C58" w:rsidRPr="00C21C58">
          <w:footerReference w:type="default" r:id="rId8"/>
          <w:pgSz w:w="16838" w:h="11906" w:orient="landscape"/>
          <w:pgMar w:top="567" w:right="283" w:bottom="567" w:left="1134" w:header="0" w:footer="567" w:gutter="0"/>
          <w:cols w:space="720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"/>
        <w:gridCol w:w="371"/>
        <w:gridCol w:w="2888"/>
        <w:gridCol w:w="1312"/>
        <w:gridCol w:w="1052"/>
        <w:gridCol w:w="1053"/>
        <w:gridCol w:w="1052"/>
        <w:gridCol w:w="1052"/>
        <w:gridCol w:w="1052"/>
        <w:gridCol w:w="1053"/>
        <w:gridCol w:w="4340"/>
      </w:tblGrid>
      <w:tr w:rsidR="00C21C58" w:rsidRPr="00C21C58" w:rsidTr="008C5440">
        <w:trPr>
          <w:cantSplit/>
          <w:trHeight w:hRule="exact" w:val="216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 Единица </w:t>
            </w:r>
          </w:p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измерения</w:t>
            </w:r>
          </w:p>
        </w:tc>
        <w:tc>
          <w:tcPr>
            <w:tcW w:w="631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Отчетная информация</w:t>
            </w:r>
          </w:p>
        </w:tc>
        <w:tc>
          <w:tcPr>
            <w:tcW w:w="43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Примечание</w:t>
            </w:r>
          </w:p>
        </w:tc>
      </w:tr>
      <w:tr w:rsidR="00C21C58" w:rsidRPr="00C21C58" w:rsidTr="008C5440">
        <w:trPr>
          <w:cantSplit/>
          <w:trHeight w:hRule="exact" w:val="216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2011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2012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2013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2014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2015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2016</w:t>
            </w:r>
          </w:p>
        </w:tc>
        <w:tc>
          <w:tcPr>
            <w:tcW w:w="43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C58" w:rsidRPr="00C21C58" w:rsidTr="008C5440">
        <w:trPr>
          <w:cantSplit/>
          <w:trHeight w:hRule="exact" w:val="86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18.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тыс. рублей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77,38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100,48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119,81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118,11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114,83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115,61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В 2013 году произошло увеличение расходов бюджета муниципального образования на общее образование в расчете на 1 обучающегося  в муниципальных общеобразовательных учреждениях  на 19,2%. Расходы бюджета выросли за счет повышения зарплаты работникам образовательных учреждений на 42879,93 тыс. рублей или на 19,8%, а количество обучающихся на 10 человек или 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на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0,5%. </w:t>
            </w:r>
          </w:p>
        </w:tc>
      </w:tr>
      <w:tr w:rsidR="00C21C58" w:rsidRPr="00C21C58" w:rsidTr="008C5440">
        <w:trPr>
          <w:cantSplit/>
          <w:trHeight w:hRule="exact" w:val="102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19.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процентов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63,59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63,70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63,11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60,51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58,63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56,59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 становится ниже, чем в предыдущие годы и составляет соответственно в 2012 году-63,70 %, а в 2013-63,11 %. Уменьшение показателя  связано с увеличением количества родившихся и зарегистрированных на территории МО "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Глазовский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район".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В плановый период с 2014 по 2016 годы показатель продолжает снижаться до 56,59%,  его  повышение будет возможно  с получением лицензии на новые направленности образовательных программ, а также через получение услуги по дополнительному  образованию в организациях различной формы собственности.</w:t>
            </w:r>
          </w:p>
        </w:tc>
      </w:tr>
      <w:tr w:rsidR="00C21C58" w:rsidRPr="00C21C58" w:rsidTr="008C5440">
        <w:trPr>
          <w:cantSplit/>
          <w:trHeight w:hRule="exact" w:val="216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Культура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C58" w:rsidRPr="00C21C58" w:rsidTr="008C5440">
        <w:trPr>
          <w:cantSplit/>
          <w:trHeight w:hRule="exact" w:val="54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20.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Уровень фактической обеспеченности учреждениями культуры от нормативной потребности: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C58" w:rsidRPr="00C21C58" w:rsidTr="008C5440">
        <w:trPr>
          <w:cantSplit/>
          <w:trHeight w:hRule="exact" w:val="216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клубами и учреждениями клубного типа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процентов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154,78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150,79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135,98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129,68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129,44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129,43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В некоторых поселениях района избыток посадочных мест в КДУ связан с тем, что все типовые КДУ  были построены в советское время и были рассчитаны на ежегодный прирост населения</w:t>
            </w:r>
          </w:p>
        </w:tc>
      </w:tr>
      <w:tr w:rsidR="00C21C58" w:rsidRPr="00C21C58" w:rsidTr="008C5440">
        <w:trPr>
          <w:cantSplit/>
          <w:trHeight w:hRule="exact" w:val="216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библиотеками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процентов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100,00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100,00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91,67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91,67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91,67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91,67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Число библиотек в районе соответствует нормативной обеспеченности публичных библиотек в зависимости от количества населения и удаленности населенных пунктов от административных центров.</w:t>
            </w:r>
          </w:p>
        </w:tc>
      </w:tr>
      <w:tr w:rsidR="00C21C58" w:rsidRPr="00C21C58" w:rsidTr="008C5440">
        <w:trPr>
          <w:cantSplit/>
          <w:trHeight w:hRule="exact" w:val="216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парками культуры и отдыха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процентов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На территории муниципального образования "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Глазовский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район"  парков культуры и отдыха не имеется</w:t>
            </w:r>
          </w:p>
        </w:tc>
      </w:tr>
      <w:tr w:rsidR="00C21C58" w:rsidRPr="00C21C58" w:rsidTr="008C5440">
        <w:trPr>
          <w:cantSplit/>
          <w:trHeight w:hRule="exact" w:val="86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процентов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7,27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7,27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9,09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9,09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9,09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9,09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В 2013 году по сравнению с 2012 годом произошло увеличение показателя доля муниципальных учреждений культуры , здания которых находятся в аварийном состоянии или требуют капитального ремонта, в общем количестве муниципальных учреждений культуры  с 7,27% до 9,09%. Это произошло 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в следствии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увеличения числа зданий , которые находятся в аварийном состоянии с 4 до 5. В муниципальном образовании нет финансовых сре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дств дл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я ремонта данных помещений, ремонт за счет бюджета Удмуртской Республики в 2014 году не запланирован. На прогнозный период с 2014 по 2016 годы изменений по данному показателю не планируется. </w:t>
            </w:r>
          </w:p>
        </w:tc>
      </w:tr>
      <w:tr w:rsidR="00C21C58" w:rsidRPr="00C21C58" w:rsidTr="008C5440">
        <w:trPr>
          <w:cantSplit/>
          <w:trHeight w:hRule="exact" w:val="118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22.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процентов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В муниципальном образовании "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Глазовски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район" объектов культурного наследия не имеется.</w:t>
            </w:r>
          </w:p>
        </w:tc>
      </w:tr>
      <w:tr w:rsidR="00C21C58" w:rsidRPr="00C21C58" w:rsidTr="008C5440">
        <w:trPr>
          <w:cantSplit/>
          <w:trHeight w:hRule="exact" w:val="216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Физическая культура и спорт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C58" w:rsidRPr="00C21C58" w:rsidTr="008C5440">
        <w:trPr>
          <w:cantSplit/>
          <w:trHeight w:hRule="exact" w:val="54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23.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процентов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29,58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32,88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37,70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38,07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38,86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39,66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В 2013 году по сравнению с 2012 годом произошло увеличение доли населения систематически занимающегося физической культуры и спортом с 32,73 % до 37,7%. Это произошло в связи с увеличением численности лиц, систематически занимающегося физической культурой и спортом на 15%. На прогнозный период с 2014 по 2016 год планируется дальнейшее увеличение данного показателя до уровня 39,66 % на 2016 год.</w:t>
            </w:r>
            <w:proofErr w:type="gramEnd"/>
          </w:p>
        </w:tc>
      </w:tr>
      <w:tr w:rsidR="00C21C58" w:rsidRPr="00C21C58" w:rsidTr="008C5440">
        <w:trPr>
          <w:cantSplit/>
          <w:trHeight w:hRule="exact" w:val="216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Жилищное строительство и обеспечение граждан жильем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C58" w:rsidRPr="00C21C58" w:rsidTr="008C5440">
        <w:trPr>
          <w:cantSplit/>
          <w:trHeight w:hRule="exact" w:val="54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24.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Общая площадь жилых помещений, приходящаяся в среднем на одного жителя, - всего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кв. метров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18,31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22,12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22,87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22,88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23,02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23,16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В 2013 году по сравнению с 2012 годом произошло увеличение  показателя общей площади жилых помещений  с 22,12 кв. м. до 22,87 кв. м. приходящихся на 1 жителя. Это произошло  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в следствии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увеличения площади всего жилищного фонда, за счет увеличения индивидуального жилищного строительства, а так же за счет покупки жилья гражданами. На прогнозный период с 2014 по 2016 год планируется дальнейшее увеличение данного показателя до 23,16 кв. м жилья на 1 жителя в 2016 году.</w:t>
            </w:r>
          </w:p>
        </w:tc>
      </w:tr>
      <w:tr w:rsidR="00C21C58" w:rsidRPr="00C21C58" w:rsidTr="008C5440">
        <w:trPr>
          <w:cantSplit/>
          <w:trHeight w:hRule="exact" w:val="38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в том числе 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введенная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в действие за один год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кв. метров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0,38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0,38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0,39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0,45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0,45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0,46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В 2013 году по сравнению с 2012 годом произошло увеличение показателя  общей площади жилых помещений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,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введенных в действие за 1 год с 0,38 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кв.м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. до 0,39 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кв.м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. на 1 жителя. Это произошло 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в  следствии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увеличения общей площади жилых помещений  в жилых домах , построенных населением в жилых домах  за 1 год на 10 %. На прогнозный период с 2014 по 2016 годы запланировано дальнейшее увеличение данного показателя до 0,46 кв. м. в 2016 году.</w:t>
            </w:r>
          </w:p>
        </w:tc>
      </w:tr>
      <w:tr w:rsidR="00C21C58" w:rsidRPr="00C21C58" w:rsidTr="008C5440">
        <w:trPr>
          <w:cantSplit/>
          <w:trHeight w:hRule="exact" w:val="70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25.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Площадь земельных участков, предоставленных для строительства в расчете на 10 тыс. человек населения, - всего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гектаров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4,62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3,90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9,07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6,00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7,00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7,00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В 2013 году по сравнению с 2012 годом произошло увеличение показателя площади земельных участков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,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предоставленных для строительства  с 3,9 га до 9,07 га в расчете на 10 тыс. населения. Это произошло 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в следствии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увеличения предоставления 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замельных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участков для организаций для 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сттроительства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электрических сетей и производственных объектов , а так же увеличение предоставления земельных участков для жилищного строительства на 70 %. На прогнозный период с 2014 по 2016 год планируется дальнейшее увеличение показателя. </w:t>
            </w:r>
          </w:p>
        </w:tc>
      </w:tr>
      <w:tr w:rsidR="00C21C58" w:rsidRPr="00C21C58" w:rsidTr="008C5440">
        <w:trPr>
          <w:cantSplit/>
          <w:trHeight w:hRule="exact" w:val="86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гектаров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4,50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2,58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4,41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4,50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5,00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5,00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21C58" w:rsidRPr="00C21C58" w:rsidRDefault="00C21C58" w:rsidP="00C21C5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C21C58" w:rsidRPr="00C21C58">
          <w:footerReference w:type="default" r:id="rId9"/>
          <w:pgSz w:w="16838" w:h="11906" w:orient="landscape"/>
          <w:pgMar w:top="567" w:right="283" w:bottom="567" w:left="1134" w:header="0" w:footer="567" w:gutter="0"/>
          <w:cols w:space="720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"/>
        <w:gridCol w:w="371"/>
        <w:gridCol w:w="2888"/>
        <w:gridCol w:w="1312"/>
        <w:gridCol w:w="1052"/>
        <w:gridCol w:w="1053"/>
        <w:gridCol w:w="1052"/>
        <w:gridCol w:w="1052"/>
        <w:gridCol w:w="1052"/>
        <w:gridCol w:w="1053"/>
        <w:gridCol w:w="4340"/>
      </w:tblGrid>
      <w:tr w:rsidR="00C21C58" w:rsidRPr="00C21C58" w:rsidTr="008C5440">
        <w:trPr>
          <w:cantSplit/>
          <w:trHeight w:hRule="exact" w:val="216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 Единица </w:t>
            </w:r>
          </w:p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измерения</w:t>
            </w:r>
          </w:p>
        </w:tc>
        <w:tc>
          <w:tcPr>
            <w:tcW w:w="631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Отчетная информация</w:t>
            </w:r>
          </w:p>
        </w:tc>
        <w:tc>
          <w:tcPr>
            <w:tcW w:w="43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Примечание</w:t>
            </w:r>
          </w:p>
        </w:tc>
      </w:tr>
      <w:tr w:rsidR="00C21C58" w:rsidRPr="00C21C58" w:rsidTr="008C5440">
        <w:trPr>
          <w:cantSplit/>
          <w:trHeight w:hRule="exact" w:val="216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2011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2012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2013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2014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2015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2016</w:t>
            </w:r>
          </w:p>
        </w:tc>
        <w:tc>
          <w:tcPr>
            <w:tcW w:w="43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C58" w:rsidRPr="00C21C58" w:rsidTr="008C5440">
        <w:trPr>
          <w:cantSplit/>
          <w:trHeight w:hRule="exact" w:val="1343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26.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Площадь земельных участков, предоставленных для строительства, в отношении которых 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с даты принятия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C58" w:rsidRPr="00C21C58" w:rsidTr="008C5440">
        <w:trPr>
          <w:cantSplit/>
          <w:trHeight w:hRule="exact" w:val="38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объектов жилищного строительства - в течение 3 лет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кв. метров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В 2013 году  объектов жилищного строительства , в отношении которых с даты принятия решения о предоставлении земельного участка не было получено разрешение на ввод в эксплуатацию в течени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и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3 лет  не имеется.</w:t>
            </w:r>
          </w:p>
        </w:tc>
      </w:tr>
      <w:tr w:rsidR="00C21C58" w:rsidRPr="00C21C58" w:rsidTr="008C5440">
        <w:trPr>
          <w:cantSplit/>
          <w:trHeight w:hRule="exact" w:val="38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иных объектов капитального строительства - в течение 5 лет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кв. метров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3893,00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В 2013 году иных   объектов капитального  строительства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,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в отношении которых с даты принятия решения о предоставлении земельного участка не было получено разрешение на ввод в эксплуатацию в течение 5 лет  не имеется.</w:t>
            </w:r>
          </w:p>
        </w:tc>
      </w:tr>
      <w:tr w:rsidR="00C21C58" w:rsidRPr="00C21C58" w:rsidTr="008C5440">
        <w:trPr>
          <w:cantSplit/>
          <w:trHeight w:hRule="exact" w:val="216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Жилищно-коммунальное хозяйство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C58" w:rsidRPr="00C21C58" w:rsidTr="008C5440">
        <w:trPr>
          <w:cantSplit/>
          <w:trHeight w:hRule="exact" w:val="118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27.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процентов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69,92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69,45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49,29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49,29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49,29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49,29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В 2013 году по сравнению с 2012 годом произошло снижение показателя доли многоквартирных домов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,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в которых собственники помещений должны выбрать способ управления данными домами с 69,45% до 49,29%. Это произошло  в связи с проведенной инвентаризацией жилищного фонда 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Глазовского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района , общее количество многоквартирных домов увеличилось  с 786 до 1022. Количество многоквартирных домов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,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 в которых собственники помещений выбрали и реализуют один из способов управления многоквартирным домом  увеличилось на 2 дома. На прогнозный период с 2014 по 2016 годы данный показатель запланирован на уровне 2013 года</w:t>
            </w:r>
          </w:p>
        </w:tc>
      </w:tr>
      <w:tr w:rsidR="00C21C58" w:rsidRPr="00C21C58" w:rsidTr="008C5440">
        <w:trPr>
          <w:cantSplit/>
          <w:trHeight w:hRule="exact" w:val="2943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28.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Доля организаций коммунального комплекса, осуществляющих производство товаров, оказание услуг по водо-, тепл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о-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осуществляющих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свою деятельность на территории городского округа (муниципального района)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процентов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88,89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88,89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100,00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100,00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100,00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100,00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В 2013 году по сравнению с 2012 годом произошло увеличение показателя доли организаций коммунального комплекса, использующих объекты коммунальной инфраструктуры на праве частной собственности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,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в общем числе организаций коммунального комплекса с 88,89% до 100 %. Все 11 организаций коммунального комплекса, осуществляющих деятельность на территории 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Глазовского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района  используют объекты коммунальной инфраструктуры на праве частной собственности. На 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порогнозный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период с 2014 по 2016 годы  данный показатель запланирован на уровне 100 %.</w:t>
            </w:r>
          </w:p>
        </w:tc>
      </w:tr>
      <w:tr w:rsidR="00C21C58" w:rsidRPr="00C21C58" w:rsidTr="008C5440">
        <w:trPr>
          <w:cantSplit/>
          <w:trHeight w:hRule="exact" w:val="70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29.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процентов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20,79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26,73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26,24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65,35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72,77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80,20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В 2013 году  по сравнению с 2012 годом произошло снижение показателя  доли многоквартирных домов , расположенных на земельных участках , в отношении которых осуществлен государственный кадастровый учет с 26,73% до 26,24 %. Это произошло 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в следствии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того, что уменьшилось количество многоквартирных домов , расположенных на земельных участках , в отношении которых осуществлен государственный кадастровый учет  на 1 дом.  На прогнозный период  с 2014 по 2016 годы запланировано  дальнейшее увеличение  рассматриваемого показателя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.</w:t>
            </w:r>
            <w:proofErr w:type="gramEnd"/>
          </w:p>
        </w:tc>
      </w:tr>
      <w:tr w:rsidR="00C21C58" w:rsidRPr="00C21C58" w:rsidTr="008C5440">
        <w:trPr>
          <w:cantSplit/>
          <w:trHeight w:hRule="exact" w:val="102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30.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  <w:proofErr w:type="gramEnd"/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процентов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28,69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21,51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13,09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13,45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13,82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14,18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В 2013 году по сравнению с 2012 годом произошло  снижение показателя  по доле населения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,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получившего жилые помещения и улучшившего жилищные условия в отчетном  году , в общей численности населения, стоящего на учете в качестве нуждающихся в жилых помещениях с 21,51% по 13,09%. Это произошло в результате снижения численности  населения получившего жилые помещения на 18 человек и  увеличения общей численности населения , стоящего 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на учете в качестве нуждающихся в жилых помещениях на 24 человека.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В 2012 году  16 ветеранов ВОВ   улучшили жилищные условия, в то время как в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 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В</w:t>
            </w:r>
            <w:proofErr w:type="spellEnd"/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2013 году  1 ветеран улучшил жилищные условия. Потребность в улучшении 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жилищный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условий ветеранам ВОВ  полностью удовлетворена. На прогнозный период с 2014 по 2016 год планируется  планомерное увеличение данного показателя.</w:t>
            </w:r>
          </w:p>
        </w:tc>
      </w:tr>
      <w:tr w:rsidR="00C21C58" w:rsidRPr="00C21C58" w:rsidTr="008C5440">
        <w:trPr>
          <w:cantSplit/>
          <w:trHeight w:hRule="exact" w:val="216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Организация муниципального управления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C58" w:rsidRPr="00C21C58" w:rsidTr="008C5440">
        <w:trPr>
          <w:cantSplit/>
          <w:trHeight w:hRule="exact" w:val="118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31.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процентов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17,17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22,48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24,82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52,77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56,56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58,44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Увеличение доли налоговых и неналоговых доходов в 2014 году к уровню 2013 года связано с увеличением норматива отчисления в бюджет района налога на доходы физических лиц. Кроме того с 1 января 2014 года в бюджете района запланировано поступление акцизов на нефтепродукты. С 2014-2016 годов идет увеличение роста доли налоговых и неналоговых доходов, в связи с ростом ФОТ.</w:t>
            </w:r>
          </w:p>
        </w:tc>
      </w:tr>
    </w:tbl>
    <w:p w:rsidR="00C21C58" w:rsidRPr="00C21C58" w:rsidRDefault="00C21C58" w:rsidP="00C21C5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C21C58" w:rsidRPr="00C21C58">
          <w:footerReference w:type="default" r:id="rId10"/>
          <w:pgSz w:w="16838" w:h="11906" w:orient="landscape"/>
          <w:pgMar w:top="567" w:right="283" w:bottom="567" w:left="1134" w:header="0" w:footer="567" w:gutter="0"/>
          <w:cols w:space="720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"/>
        <w:gridCol w:w="371"/>
        <w:gridCol w:w="2888"/>
        <w:gridCol w:w="1312"/>
        <w:gridCol w:w="1052"/>
        <w:gridCol w:w="1053"/>
        <w:gridCol w:w="1052"/>
        <w:gridCol w:w="1052"/>
        <w:gridCol w:w="1052"/>
        <w:gridCol w:w="1053"/>
        <w:gridCol w:w="4340"/>
      </w:tblGrid>
      <w:tr w:rsidR="00C21C58" w:rsidRPr="00C21C58" w:rsidTr="008C5440">
        <w:trPr>
          <w:cantSplit/>
          <w:trHeight w:hRule="exact" w:val="216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 Единица </w:t>
            </w:r>
          </w:p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измерения</w:t>
            </w:r>
          </w:p>
        </w:tc>
        <w:tc>
          <w:tcPr>
            <w:tcW w:w="631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Отчетная информация</w:t>
            </w:r>
          </w:p>
        </w:tc>
        <w:tc>
          <w:tcPr>
            <w:tcW w:w="43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Примечание</w:t>
            </w:r>
          </w:p>
        </w:tc>
      </w:tr>
      <w:tr w:rsidR="00C21C58" w:rsidRPr="00C21C58" w:rsidTr="008C5440">
        <w:trPr>
          <w:cantSplit/>
          <w:trHeight w:hRule="exact" w:val="216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2011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2012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2013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2014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2015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2016</w:t>
            </w:r>
          </w:p>
        </w:tc>
        <w:tc>
          <w:tcPr>
            <w:tcW w:w="43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C58" w:rsidRPr="00C21C58" w:rsidTr="008C5440">
        <w:trPr>
          <w:cantSplit/>
          <w:trHeight w:hRule="exact" w:val="102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32.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процентов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Организаций муниципальной формы собственности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,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стоимость основных фондов которых, находится в стадии банкротства не имеется</w:t>
            </w:r>
          </w:p>
        </w:tc>
      </w:tr>
      <w:tr w:rsidR="00C21C58" w:rsidRPr="00C21C58" w:rsidTr="008C5440">
        <w:trPr>
          <w:cantSplit/>
          <w:trHeight w:hRule="exact" w:val="70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33.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Объем не завершенного в установленные сроки строительства, осуществляемого за счет средств бюджета городского округа (муниципального района)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тыс. рублей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Объема  незавершенного в установленные сроки строительства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,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осуществляемого за счет средств бюджета  муниципального образования  "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Глазовский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район" , не имеется.  На прогнозные периоды планируется полное освоение средств.__</w:t>
            </w:r>
          </w:p>
        </w:tc>
      </w:tr>
      <w:tr w:rsidR="00C21C58" w:rsidRPr="00C21C58" w:rsidTr="008C5440">
        <w:trPr>
          <w:cantSplit/>
          <w:trHeight w:hRule="exact" w:val="118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34.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процентов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В 2013 году просроченной кредиторской задолженности по оплате труда муниципальных учреждений не имеется. На прогнозный период  на 2014-2016 г.  просроченной задолженности по оплате труда не планируется</w:t>
            </w:r>
          </w:p>
        </w:tc>
      </w:tr>
      <w:tr w:rsidR="00C21C58" w:rsidRPr="00C21C58" w:rsidTr="008C5440">
        <w:trPr>
          <w:cantSplit/>
          <w:trHeight w:hRule="exact" w:val="86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35.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рублей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2268,90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2562,30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2974,48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3012,12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3314,34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3587,36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В 2013 году произошло увеличение показателя по расходам бюджета муниципального образования  "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Глазовский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район"  на содержание работников органов местного самоуправления на 16,1%. Одна из основных причин - увеличение оплаты труда  работникам муниципальной сферы. На прогнозный период с 2014 по 2016 годы планируется незначительное повышение данного показателя</w:t>
            </w:r>
          </w:p>
        </w:tc>
      </w:tr>
      <w:tr w:rsidR="00C21C58" w:rsidRPr="00C21C58" w:rsidTr="008C5440">
        <w:trPr>
          <w:cantSplit/>
          <w:trHeight w:hRule="exact" w:val="86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36.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да/нет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нет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да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да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да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да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да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В муниципальном образовании "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Глазовский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район"  схема территориального планирования  утверждена в 2012 году Решением сессии  совета депутатов муниципального образования "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Глазовский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район"  № 103 от 20.12.2012г.</w:t>
            </w:r>
          </w:p>
        </w:tc>
      </w:tr>
      <w:tr w:rsidR="00C21C58" w:rsidRPr="00C21C58" w:rsidTr="008C5440">
        <w:trPr>
          <w:cantSplit/>
          <w:trHeight w:hRule="exact" w:val="70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37.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Удовлетворенность населения деятельностью органов местного самоуправления городского округа (муниципального района)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процентов от числа опрошенных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43,20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55,10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56,90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В 2013 году  по сравнению с 2012 годом произошло увеличение показателя  удовлетворенности населения деятельностью органов местного самоуправления городского округа (муниципального района  с 55,1 % до 56,9 % из числа 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опрошенных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.У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величился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результат удовлетворенностью населения деятельностью в сфере культуры, образования, физкультуры и 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спорта.Увеличилась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информированность граждан деятельностью органов местного самоуправления.</w:t>
            </w:r>
          </w:p>
        </w:tc>
      </w:tr>
      <w:tr w:rsidR="00C21C58" w:rsidRPr="00C21C58" w:rsidTr="008C5440">
        <w:trPr>
          <w:cantSplit/>
          <w:trHeight w:hRule="exact" w:val="38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38.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Среднегодовая численность постоянного населения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тыс. человек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17,31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17,56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17,62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17,62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17,61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17,60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В 2013 году по сравнению с 2012 годом произошло увеличение среднегодовой численности населения  с 17,56 тыс. человек до 17,62 тыс. человек, в связи с превышением миграционного прироста над естественной убылью населения. На прогнозный период  с 2014 -2016 годы планируется уменьшение данного показателя  в связи с увеличением естественной убыли населения.</w:t>
            </w:r>
          </w:p>
        </w:tc>
      </w:tr>
      <w:tr w:rsidR="00C21C58" w:rsidRPr="00C21C58" w:rsidTr="008C5440">
        <w:trPr>
          <w:cantSplit/>
          <w:trHeight w:hRule="exact" w:val="216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C58" w:rsidRPr="00C21C58" w:rsidTr="008C5440">
        <w:trPr>
          <w:cantSplit/>
          <w:trHeight w:hRule="exact" w:val="54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39.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Удельная величина потребления энергетических ресурсов в многоквартирных домах: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C58" w:rsidRPr="00C21C58" w:rsidTr="008C5440">
        <w:trPr>
          <w:cantSplit/>
          <w:trHeight w:hRule="exact" w:val="38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электрическая энергия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кВт/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ч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на 1 проживающего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468,33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477,70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417,59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407,13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401,02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399,68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В 2013 году  по сравнению с 2012 годом произошло  уменьшение показателя  удельной величины  потребления электрической энергии  с 477,7 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кв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/ч до 417,59 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кв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\ч  на 1 проживающего. Это произошло в связи с уменьшением  объема потребления  электрической энергии в многоквартирных домах, а именно  на 12% к уровню 2012 года. На прогнозный период с 2014 по 2016 годы  планируется дальнейшее снижение данного показателя до 399,68 квт/ч на 1 проживающего</w:t>
            </w:r>
          </w:p>
        </w:tc>
      </w:tr>
      <w:tr w:rsidR="00C21C58" w:rsidRPr="00C21C58" w:rsidTr="008C5440">
        <w:trPr>
          <w:cantSplit/>
          <w:trHeight w:hRule="exact" w:val="38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тепловая энергия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Гкал на 1 кв. метр общей площади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0,23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0,23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0,19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0,19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0,19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0,19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В 2013 году по сравнению с 2012 годом произошло снижение показателя удельной величины потребления тепловой энергии  с 0,23 Гкал до 0,19 Гкал на 1 кв. метр. Это произошло 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в следствии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увеличения общей площади многоквартирных домов в 2013 году на 20% в сравнении с 2012 годам в результате проведенной инвентаризации. На прогнозный период с 2014 по 2016 годы  данный показатель запланирован на уровне 0,19 Гкал на 1 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кв.м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. площади.</w:t>
            </w:r>
          </w:p>
        </w:tc>
      </w:tr>
      <w:tr w:rsidR="00C21C58" w:rsidRPr="00C21C58" w:rsidTr="008C5440">
        <w:trPr>
          <w:cantSplit/>
          <w:trHeight w:hRule="exact" w:val="38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горячая вода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куб. метров на 1 </w:t>
            </w:r>
            <w:proofErr w:type="spellStart"/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прожи-вающего</w:t>
            </w:r>
            <w:proofErr w:type="spellEnd"/>
            <w:proofErr w:type="gramEnd"/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Горячая вода в многоквартирных домах в Муниципальном образовании "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Глазовский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район"  - отсутствует</w:t>
            </w:r>
          </w:p>
        </w:tc>
      </w:tr>
      <w:tr w:rsidR="00C21C58" w:rsidRPr="00C21C58" w:rsidTr="008C5440">
        <w:trPr>
          <w:cantSplit/>
          <w:trHeight w:hRule="exact" w:val="38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холодная вода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куб. метров на 1 </w:t>
            </w:r>
            <w:proofErr w:type="spellStart"/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прожи-вающего</w:t>
            </w:r>
            <w:proofErr w:type="spellEnd"/>
            <w:proofErr w:type="gramEnd"/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41,35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40,11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36,33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36,00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35,67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35,33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В 2013 году по сравнению с 2012 годом произошло снижение показателя  удельной величины потребления холодной воды  с 40,11 куб. м. до 36,33 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куб.м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. на 1 проживающего. Это произошло в результате снижения потребления в 2013 году холодной воды жителями многоквартирных домов на 9 %, в связи с установкой внутридомовых и внутриквартирных приборов учета воды. На прогнозный  период с 2014 по 2016 год запланировано дальнейшее снижение данного показателя.</w:t>
            </w:r>
          </w:p>
        </w:tc>
      </w:tr>
      <w:tr w:rsidR="00C21C58" w:rsidRPr="00C21C58" w:rsidTr="008C5440">
        <w:trPr>
          <w:cantSplit/>
          <w:trHeight w:hRule="exact" w:val="38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природный газ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куб. метров на 1 </w:t>
            </w:r>
            <w:proofErr w:type="spellStart"/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прожи-вающего</w:t>
            </w:r>
            <w:proofErr w:type="spellEnd"/>
            <w:proofErr w:type="gramEnd"/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115,79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126,56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123,77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123,69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123,69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123,69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В 2013 году по сравнению с 2012 годом произошло снижение показателя удельной величины потребления природного газа с 126,56 куб. м. до 123,77 куб. м. на 1 проживающего. Это произошло в результате снижения  объема потребления природного газа  жителями многоквартирных домов  на 3 %. На прогнозный период с 2014 по 2016 годы планируется дальнейшее снижение данного показателя до 123,69 куб. м. на 1 проживающего.</w:t>
            </w:r>
          </w:p>
        </w:tc>
      </w:tr>
      <w:tr w:rsidR="00C21C58" w:rsidRPr="00C21C58" w:rsidTr="008C5440">
        <w:trPr>
          <w:cantSplit/>
          <w:trHeight w:hRule="exact" w:val="54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40.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Удельная величина потребления энергетических ресурсов муниципальными бюджетными учреждениями: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3F3F3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C58" w:rsidRPr="00C21C58" w:rsidTr="008C5440">
        <w:trPr>
          <w:cantSplit/>
          <w:trHeight w:hRule="exact" w:val="54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электрическая энергия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кВт/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ч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на 1 человека населения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159,96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145,31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133,94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133,37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132,31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130,68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В 2013 году по сравнению с 2012 годом произошло снижение показателя   удельной величины потребления электрической энергии муниципальными бюджетными учреждениями со 145,31 кВт/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ч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до 133,94 кВт/ч на 1 человека  населения. Это произошло в результате снижения  объема потребления  электрической энергии на 7%, 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в следствии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внедрения ресурсосберегающих технологий в бюджетные учреждения района. На прогнозный период с 2014 по 2016 годы запланировано дальнейшее снижение данного показателя.</w:t>
            </w:r>
          </w:p>
        </w:tc>
      </w:tr>
      <w:tr w:rsidR="00C21C58" w:rsidRPr="00C21C58" w:rsidTr="008C5440">
        <w:trPr>
          <w:cantSplit/>
          <w:trHeight w:hRule="exact" w:val="38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тепловая энергия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Гкал на 1 кв. метр общей площади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0,27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0,26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0,26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0,25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0,24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0,24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В 2013 году в сравнении с 2012 годом произошло снижения показателя удельной величины потребления  тепловой энергии муниципальными бюджетными учреждениями с 0,26 Гкал до 0,25 Гкал на 1 кв. м. площади. Это произошло в результате снижения объема потребления тепловой энергии муниципальными бюджетными учреждениями на 2%, 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в следствии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внедрения ресурсосберегающих технологий. На прогнозный период с 2014 по 2016 годы запланировано дальнейшее снижение данного показателя до 0,24 Гкал на 1 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кв.м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. общей площади к 2016 году.</w:t>
            </w:r>
          </w:p>
        </w:tc>
      </w:tr>
    </w:tbl>
    <w:p w:rsidR="00C21C58" w:rsidRPr="00C21C58" w:rsidRDefault="00C21C58" w:rsidP="00C21C58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C21C58" w:rsidRPr="00C21C58">
          <w:footerReference w:type="default" r:id="rId11"/>
          <w:pgSz w:w="16838" w:h="11906" w:orient="landscape"/>
          <w:pgMar w:top="567" w:right="283" w:bottom="567" w:left="1134" w:header="0" w:footer="567" w:gutter="0"/>
          <w:cols w:space="720"/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"/>
        <w:gridCol w:w="3259"/>
        <w:gridCol w:w="2888"/>
        <w:gridCol w:w="1312"/>
        <w:gridCol w:w="1053"/>
        <w:gridCol w:w="1053"/>
        <w:gridCol w:w="1052"/>
        <w:gridCol w:w="1052"/>
        <w:gridCol w:w="1053"/>
        <w:gridCol w:w="4340"/>
        <w:gridCol w:w="4340"/>
      </w:tblGrid>
      <w:tr w:rsidR="00C21C58" w:rsidRPr="00C21C58" w:rsidTr="008C5440">
        <w:trPr>
          <w:gridAfter w:val="1"/>
          <w:wAfter w:w="360" w:type="dxa"/>
          <w:cantSplit/>
          <w:trHeight w:hRule="exact" w:val="216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 Единица </w:t>
            </w:r>
          </w:p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измерения</w:t>
            </w:r>
          </w:p>
        </w:tc>
        <w:tc>
          <w:tcPr>
            <w:tcW w:w="631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Отчетная информация</w:t>
            </w:r>
          </w:p>
        </w:tc>
        <w:tc>
          <w:tcPr>
            <w:tcW w:w="43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Примечание</w:t>
            </w:r>
          </w:p>
        </w:tc>
      </w:tr>
      <w:tr w:rsidR="00C21C58" w:rsidRPr="00C21C58" w:rsidTr="008C5440">
        <w:trPr>
          <w:gridAfter w:val="1"/>
          <w:wAfter w:w="360" w:type="dxa"/>
          <w:cantSplit/>
          <w:trHeight w:hRule="exact" w:val="216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2011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2012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2013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2014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2015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jc w:val="center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2016</w:t>
            </w:r>
          </w:p>
        </w:tc>
        <w:tc>
          <w:tcPr>
            <w:tcW w:w="43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noWrap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C58" w:rsidRPr="00C21C58" w:rsidTr="008C5440">
        <w:trPr>
          <w:cantSplit/>
          <w:trHeight w:hRule="exact" w:val="54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40.</w:t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горячая вода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куб. метров на 1 </w:t>
            </w:r>
            <w:proofErr w:type="spellStart"/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челове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-ка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населения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Бюджентые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учреждения муниципального образования "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Глазовский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район" горячую воду не потребляют</w:t>
            </w:r>
          </w:p>
        </w:tc>
      </w:tr>
      <w:tr w:rsidR="00C21C58" w:rsidRPr="00C21C58" w:rsidTr="008C5440">
        <w:trPr>
          <w:cantSplit/>
          <w:trHeight w:hRule="exact" w:val="54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холодная вода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куб. метров на 1 </w:t>
            </w:r>
            <w:proofErr w:type="spellStart"/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челове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-ка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населения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1,63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1,57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1,42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1,42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1,39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1,36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В 2013 году в сравнении с 2012 годом произошло снижение показателя удельной величины потребления холодной воды муниципальными бюджетными учреждениями  с 1,57 куб. м. до 1,42 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куб.м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. на 1 человека  населения. Это произошло в результате снижения объема потребления холодной воды муниципальными бюджетными учреждениями на 9%., </w:t>
            </w:r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в следствии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установки приборов учета холодной воды. На прогнозный период с 2014 по 2016 годы  запланировано дальнейшее снижение данного показателя.</w:t>
            </w:r>
          </w:p>
        </w:tc>
      </w:tr>
      <w:tr w:rsidR="00C21C58" w:rsidRPr="00C21C58" w:rsidTr="008C5440">
        <w:trPr>
          <w:cantSplit/>
          <w:trHeight w:hRule="exact" w:val="542"/>
        </w:trPr>
        <w:tc>
          <w:tcPr>
            <w:tcW w:w="16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природный газ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9E7E4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куб. метров на 1 </w:t>
            </w:r>
            <w:proofErr w:type="spellStart"/>
            <w:proofErr w:type="gram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челове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-ка</w:t>
            </w:r>
            <w:proofErr w:type="gram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населения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0,00</w:t>
            </w:r>
          </w:p>
        </w:tc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21C58" w:rsidRPr="00C21C58" w:rsidRDefault="00C21C58" w:rsidP="00C21C58">
            <w:pPr>
              <w:autoSpaceDE w:val="0"/>
              <w:autoSpaceDN w:val="0"/>
              <w:adjustRightInd w:val="0"/>
              <w:spacing w:after="0" w:line="240" w:lineRule="auto"/>
              <w:ind w:right="23"/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Бюджетные учреждения муниципального образования "</w:t>
            </w:r>
            <w:proofErr w:type="spellStart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>Глазовский</w:t>
            </w:r>
            <w:proofErr w:type="spellEnd"/>
            <w:r w:rsidRPr="00C21C58">
              <w:rPr>
                <w:rFonts w:ascii="Times New Roman" w:eastAsiaTheme="minorEastAsia" w:hAnsi="Times New Roman" w:cs="Times New Roman"/>
                <w:color w:val="000000"/>
                <w:sz w:val="13"/>
                <w:szCs w:val="13"/>
                <w:lang w:eastAsia="ru-RU"/>
              </w:rPr>
              <w:t xml:space="preserve"> район" газ не потребляют</w:t>
            </w:r>
          </w:p>
        </w:tc>
      </w:tr>
    </w:tbl>
    <w:p w:rsidR="00C21C58" w:rsidRPr="00C21C58" w:rsidRDefault="00C21C58" w:rsidP="00C21C58">
      <w:pPr>
        <w:rPr>
          <w:rFonts w:eastAsiaTheme="minorEastAsia"/>
          <w:lang w:eastAsia="ru-RU"/>
        </w:rPr>
      </w:pPr>
    </w:p>
    <w:p w:rsidR="006660DF" w:rsidRDefault="006660DF"/>
    <w:sectPr w:rsidR="006660DF">
      <w:footerReference w:type="default" r:id="rId12"/>
      <w:pgSz w:w="16838" w:h="11906" w:orient="landscape"/>
      <w:pgMar w:top="567" w:right="283" w:bottom="567" w:left="1134" w:header="0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3C8" w:rsidRDefault="00DA33C8">
      <w:pPr>
        <w:spacing w:after="0" w:line="240" w:lineRule="auto"/>
      </w:pPr>
      <w:r>
        <w:separator/>
      </w:r>
    </w:p>
  </w:endnote>
  <w:endnote w:type="continuationSeparator" w:id="0">
    <w:p w:rsidR="00DA33C8" w:rsidRDefault="00DA3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40"/>
      <w:gridCol w:w="10281"/>
    </w:tblGrid>
    <w:tr w:rsidR="008507A0">
      <w:trPr>
        <w:cantSplit/>
        <w:trHeight w:hRule="exact" w:val="221"/>
      </w:trPr>
      <w:tc>
        <w:tcPr>
          <w:tcW w:w="5140" w:type="dxa"/>
          <w:tcBorders>
            <w:top w:val="nil"/>
            <w:left w:val="nil"/>
            <w:bottom w:val="nil"/>
            <w:right w:val="nil"/>
          </w:tcBorders>
          <w:noWrap/>
        </w:tcPr>
        <w:p w:rsidR="008507A0" w:rsidRDefault="00C21C58">
          <w:pPr>
            <w:autoSpaceDE w:val="0"/>
            <w:autoSpaceDN w:val="0"/>
            <w:spacing w:after="0" w:line="240" w:lineRule="auto"/>
            <w:rPr>
              <w:rFonts w:ascii="Tahoma" w:hAnsi="Tahoma" w:cs="Times New Roman"/>
              <w:color w:val="000000"/>
              <w:sz w:val="16"/>
              <w:szCs w:val="24"/>
            </w:rPr>
          </w:pPr>
          <w:r>
            <w:rPr>
              <w:rFonts w:ascii="Tahoma" w:hAnsi="Tahoma" w:cs="Times New Roman"/>
              <w:color w:val="000000"/>
              <w:sz w:val="16"/>
              <w:szCs w:val="24"/>
            </w:rPr>
            <w:t xml:space="preserve">Время печати: </w:t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fldChar w:fldCharType="begin"/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instrText xml:space="preserve"> DATE \@"dd.MM.yyyy"</w:instrText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fldChar w:fldCharType="separate"/>
          </w:r>
          <w:r w:rsidR="00E90FD2">
            <w:rPr>
              <w:rFonts w:ascii="Tahoma" w:hAnsi="Tahoma" w:cs="Times New Roman"/>
              <w:noProof/>
              <w:color w:val="000000"/>
              <w:sz w:val="16"/>
              <w:szCs w:val="24"/>
            </w:rPr>
            <w:t>30.04.2014</w:t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fldChar w:fldCharType="end"/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t xml:space="preserve"> </w:t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fldChar w:fldCharType="begin"/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instrText xml:space="preserve"> TIME \@"H:mm:ss"</w:instrText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fldChar w:fldCharType="separate"/>
          </w:r>
          <w:r w:rsidR="00E90FD2">
            <w:rPr>
              <w:rFonts w:ascii="Tahoma" w:hAnsi="Tahoma" w:cs="Times New Roman"/>
              <w:noProof/>
              <w:color w:val="000000"/>
              <w:sz w:val="16"/>
              <w:szCs w:val="24"/>
            </w:rPr>
            <w:t>11:59:11</w:t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fldChar w:fldCharType="end"/>
          </w:r>
        </w:p>
      </w:tc>
      <w:tc>
        <w:tcPr>
          <w:tcW w:w="10281" w:type="dxa"/>
          <w:tcBorders>
            <w:top w:val="nil"/>
            <w:left w:val="nil"/>
            <w:bottom w:val="nil"/>
            <w:right w:val="nil"/>
          </w:tcBorders>
          <w:noWrap/>
        </w:tcPr>
        <w:p w:rsidR="008507A0" w:rsidRDefault="00C21C58">
          <w:pPr>
            <w:autoSpaceDE w:val="0"/>
            <w:autoSpaceDN w:val="0"/>
            <w:spacing w:after="0" w:line="240" w:lineRule="auto"/>
            <w:jc w:val="right"/>
            <w:rPr>
              <w:rFonts w:ascii="Tahoma" w:hAnsi="Tahoma" w:cs="Times New Roman"/>
              <w:color w:val="000000"/>
              <w:sz w:val="16"/>
              <w:szCs w:val="24"/>
            </w:rPr>
          </w:pPr>
          <w:r>
            <w:rPr>
              <w:rFonts w:ascii="Tahoma" w:hAnsi="Tahoma" w:cs="Times New Roman"/>
              <w:color w:val="000000"/>
              <w:sz w:val="16"/>
              <w:szCs w:val="24"/>
            </w:rPr>
            <w:t>Страница 1 из 6</w:t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40"/>
      <w:gridCol w:w="10281"/>
    </w:tblGrid>
    <w:tr w:rsidR="008507A0">
      <w:trPr>
        <w:cantSplit/>
        <w:trHeight w:hRule="exact" w:val="221"/>
      </w:trPr>
      <w:tc>
        <w:tcPr>
          <w:tcW w:w="5140" w:type="dxa"/>
          <w:tcBorders>
            <w:top w:val="nil"/>
            <w:left w:val="nil"/>
            <w:bottom w:val="nil"/>
            <w:right w:val="nil"/>
          </w:tcBorders>
          <w:noWrap/>
        </w:tcPr>
        <w:p w:rsidR="008507A0" w:rsidRDefault="00C21C58">
          <w:pPr>
            <w:autoSpaceDE w:val="0"/>
            <w:autoSpaceDN w:val="0"/>
            <w:spacing w:after="0" w:line="240" w:lineRule="auto"/>
            <w:rPr>
              <w:rFonts w:ascii="Tahoma" w:hAnsi="Tahoma" w:cs="Times New Roman"/>
              <w:color w:val="000000"/>
              <w:sz w:val="16"/>
              <w:szCs w:val="24"/>
            </w:rPr>
          </w:pPr>
          <w:r>
            <w:rPr>
              <w:rFonts w:ascii="Tahoma" w:hAnsi="Tahoma" w:cs="Times New Roman"/>
              <w:color w:val="000000"/>
              <w:sz w:val="16"/>
              <w:szCs w:val="24"/>
            </w:rPr>
            <w:t xml:space="preserve">Время печати: </w:t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fldChar w:fldCharType="begin"/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instrText xml:space="preserve"> DATE \@"dd.MM.yyyy"</w:instrText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fldChar w:fldCharType="separate"/>
          </w:r>
          <w:r w:rsidR="00E90FD2">
            <w:rPr>
              <w:rFonts w:ascii="Tahoma" w:hAnsi="Tahoma" w:cs="Times New Roman"/>
              <w:noProof/>
              <w:color w:val="000000"/>
              <w:sz w:val="16"/>
              <w:szCs w:val="24"/>
            </w:rPr>
            <w:t>30.04.2014</w:t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fldChar w:fldCharType="end"/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t xml:space="preserve"> </w:t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fldChar w:fldCharType="begin"/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instrText xml:space="preserve"> TIME \@"H:mm:ss"</w:instrText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fldChar w:fldCharType="separate"/>
          </w:r>
          <w:r w:rsidR="00E90FD2">
            <w:rPr>
              <w:rFonts w:ascii="Tahoma" w:hAnsi="Tahoma" w:cs="Times New Roman"/>
              <w:noProof/>
              <w:color w:val="000000"/>
              <w:sz w:val="16"/>
              <w:szCs w:val="24"/>
            </w:rPr>
            <w:t>11:59:11</w:t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fldChar w:fldCharType="end"/>
          </w:r>
        </w:p>
      </w:tc>
      <w:tc>
        <w:tcPr>
          <w:tcW w:w="10281" w:type="dxa"/>
          <w:tcBorders>
            <w:top w:val="nil"/>
            <w:left w:val="nil"/>
            <w:bottom w:val="nil"/>
            <w:right w:val="nil"/>
          </w:tcBorders>
          <w:noWrap/>
        </w:tcPr>
        <w:p w:rsidR="008507A0" w:rsidRDefault="00C21C58">
          <w:pPr>
            <w:autoSpaceDE w:val="0"/>
            <w:autoSpaceDN w:val="0"/>
            <w:spacing w:after="0" w:line="240" w:lineRule="auto"/>
            <w:jc w:val="right"/>
            <w:rPr>
              <w:rFonts w:ascii="Tahoma" w:hAnsi="Tahoma" w:cs="Times New Roman"/>
              <w:color w:val="000000"/>
              <w:sz w:val="16"/>
              <w:szCs w:val="24"/>
            </w:rPr>
          </w:pPr>
          <w:r>
            <w:rPr>
              <w:rFonts w:ascii="Tahoma" w:hAnsi="Tahoma" w:cs="Times New Roman"/>
              <w:color w:val="000000"/>
              <w:sz w:val="16"/>
              <w:szCs w:val="24"/>
            </w:rPr>
            <w:t>Страница 2 из 6</w:t>
          </w: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40"/>
      <w:gridCol w:w="10281"/>
    </w:tblGrid>
    <w:tr w:rsidR="008507A0">
      <w:trPr>
        <w:cantSplit/>
        <w:trHeight w:hRule="exact" w:val="221"/>
      </w:trPr>
      <w:tc>
        <w:tcPr>
          <w:tcW w:w="5140" w:type="dxa"/>
          <w:tcBorders>
            <w:top w:val="nil"/>
            <w:left w:val="nil"/>
            <w:bottom w:val="nil"/>
            <w:right w:val="nil"/>
          </w:tcBorders>
          <w:noWrap/>
        </w:tcPr>
        <w:p w:rsidR="008507A0" w:rsidRDefault="00C21C58">
          <w:pPr>
            <w:autoSpaceDE w:val="0"/>
            <w:autoSpaceDN w:val="0"/>
            <w:spacing w:after="0" w:line="240" w:lineRule="auto"/>
            <w:rPr>
              <w:rFonts w:ascii="Tahoma" w:hAnsi="Tahoma" w:cs="Times New Roman"/>
              <w:color w:val="000000"/>
              <w:sz w:val="16"/>
              <w:szCs w:val="24"/>
            </w:rPr>
          </w:pPr>
          <w:r>
            <w:rPr>
              <w:rFonts w:ascii="Tahoma" w:hAnsi="Tahoma" w:cs="Times New Roman"/>
              <w:color w:val="000000"/>
              <w:sz w:val="16"/>
              <w:szCs w:val="24"/>
            </w:rPr>
            <w:t xml:space="preserve">Время печати: </w:t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fldChar w:fldCharType="begin"/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instrText xml:space="preserve"> DATE \@"dd.MM.yyyy"</w:instrText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fldChar w:fldCharType="separate"/>
          </w:r>
          <w:r w:rsidR="00E90FD2">
            <w:rPr>
              <w:rFonts w:ascii="Tahoma" w:hAnsi="Tahoma" w:cs="Times New Roman"/>
              <w:noProof/>
              <w:color w:val="000000"/>
              <w:sz w:val="16"/>
              <w:szCs w:val="24"/>
            </w:rPr>
            <w:t>30.04.2014</w:t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fldChar w:fldCharType="end"/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t xml:space="preserve"> </w:t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fldChar w:fldCharType="begin"/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instrText xml:space="preserve"> TIME \@"H:mm:ss"</w:instrText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fldChar w:fldCharType="separate"/>
          </w:r>
          <w:r w:rsidR="00E90FD2">
            <w:rPr>
              <w:rFonts w:ascii="Tahoma" w:hAnsi="Tahoma" w:cs="Times New Roman"/>
              <w:noProof/>
              <w:color w:val="000000"/>
              <w:sz w:val="16"/>
              <w:szCs w:val="24"/>
            </w:rPr>
            <w:t>11:59:11</w:t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fldChar w:fldCharType="end"/>
          </w:r>
        </w:p>
      </w:tc>
      <w:tc>
        <w:tcPr>
          <w:tcW w:w="10281" w:type="dxa"/>
          <w:tcBorders>
            <w:top w:val="nil"/>
            <w:left w:val="nil"/>
            <w:bottom w:val="nil"/>
            <w:right w:val="nil"/>
          </w:tcBorders>
          <w:noWrap/>
        </w:tcPr>
        <w:p w:rsidR="008507A0" w:rsidRDefault="00C21C58">
          <w:pPr>
            <w:autoSpaceDE w:val="0"/>
            <w:autoSpaceDN w:val="0"/>
            <w:spacing w:after="0" w:line="240" w:lineRule="auto"/>
            <w:jc w:val="right"/>
            <w:rPr>
              <w:rFonts w:ascii="Tahoma" w:hAnsi="Tahoma" w:cs="Times New Roman"/>
              <w:color w:val="000000"/>
              <w:sz w:val="16"/>
              <w:szCs w:val="24"/>
            </w:rPr>
          </w:pPr>
          <w:r>
            <w:rPr>
              <w:rFonts w:ascii="Tahoma" w:hAnsi="Tahoma" w:cs="Times New Roman"/>
              <w:color w:val="000000"/>
              <w:sz w:val="16"/>
              <w:szCs w:val="24"/>
            </w:rPr>
            <w:t>Страница 3 из 6</w:t>
          </w: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40"/>
      <w:gridCol w:w="10281"/>
    </w:tblGrid>
    <w:tr w:rsidR="008507A0">
      <w:trPr>
        <w:cantSplit/>
        <w:trHeight w:hRule="exact" w:val="221"/>
      </w:trPr>
      <w:tc>
        <w:tcPr>
          <w:tcW w:w="5140" w:type="dxa"/>
          <w:tcBorders>
            <w:top w:val="nil"/>
            <w:left w:val="nil"/>
            <w:bottom w:val="nil"/>
            <w:right w:val="nil"/>
          </w:tcBorders>
          <w:noWrap/>
        </w:tcPr>
        <w:p w:rsidR="008507A0" w:rsidRDefault="00C21C58">
          <w:pPr>
            <w:autoSpaceDE w:val="0"/>
            <w:autoSpaceDN w:val="0"/>
            <w:spacing w:after="0" w:line="240" w:lineRule="auto"/>
            <w:rPr>
              <w:rFonts w:ascii="Tahoma" w:hAnsi="Tahoma" w:cs="Times New Roman"/>
              <w:color w:val="000000"/>
              <w:sz w:val="16"/>
              <w:szCs w:val="24"/>
            </w:rPr>
          </w:pPr>
          <w:r>
            <w:rPr>
              <w:rFonts w:ascii="Tahoma" w:hAnsi="Tahoma" w:cs="Times New Roman"/>
              <w:color w:val="000000"/>
              <w:sz w:val="16"/>
              <w:szCs w:val="24"/>
            </w:rPr>
            <w:t xml:space="preserve">Время печати: </w:t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fldChar w:fldCharType="begin"/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instrText xml:space="preserve"> DATE \@"dd.MM.yyyy"</w:instrText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fldChar w:fldCharType="separate"/>
          </w:r>
          <w:r w:rsidR="00E90FD2">
            <w:rPr>
              <w:rFonts w:ascii="Tahoma" w:hAnsi="Tahoma" w:cs="Times New Roman"/>
              <w:noProof/>
              <w:color w:val="000000"/>
              <w:sz w:val="16"/>
              <w:szCs w:val="24"/>
            </w:rPr>
            <w:t>30.04.2014</w:t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fldChar w:fldCharType="end"/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t xml:space="preserve"> </w:t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fldChar w:fldCharType="begin"/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instrText xml:space="preserve"> TIME \@"H:mm:ss"</w:instrText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fldChar w:fldCharType="separate"/>
          </w:r>
          <w:r w:rsidR="00E90FD2">
            <w:rPr>
              <w:rFonts w:ascii="Tahoma" w:hAnsi="Tahoma" w:cs="Times New Roman"/>
              <w:noProof/>
              <w:color w:val="000000"/>
              <w:sz w:val="16"/>
              <w:szCs w:val="24"/>
            </w:rPr>
            <w:t>11:59:11</w:t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fldChar w:fldCharType="end"/>
          </w:r>
        </w:p>
      </w:tc>
      <w:tc>
        <w:tcPr>
          <w:tcW w:w="10281" w:type="dxa"/>
          <w:tcBorders>
            <w:top w:val="nil"/>
            <w:left w:val="nil"/>
            <w:bottom w:val="nil"/>
            <w:right w:val="nil"/>
          </w:tcBorders>
          <w:noWrap/>
        </w:tcPr>
        <w:p w:rsidR="008507A0" w:rsidRDefault="00C21C58">
          <w:pPr>
            <w:autoSpaceDE w:val="0"/>
            <w:autoSpaceDN w:val="0"/>
            <w:spacing w:after="0" w:line="240" w:lineRule="auto"/>
            <w:jc w:val="right"/>
            <w:rPr>
              <w:rFonts w:ascii="Tahoma" w:hAnsi="Tahoma" w:cs="Times New Roman"/>
              <w:color w:val="000000"/>
              <w:sz w:val="16"/>
              <w:szCs w:val="24"/>
            </w:rPr>
          </w:pPr>
          <w:r>
            <w:rPr>
              <w:rFonts w:ascii="Tahoma" w:hAnsi="Tahoma" w:cs="Times New Roman"/>
              <w:color w:val="000000"/>
              <w:sz w:val="16"/>
              <w:szCs w:val="24"/>
            </w:rPr>
            <w:t>Страница 4 из 6</w:t>
          </w: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40"/>
      <w:gridCol w:w="10281"/>
    </w:tblGrid>
    <w:tr w:rsidR="008507A0">
      <w:trPr>
        <w:cantSplit/>
        <w:trHeight w:hRule="exact" w:val="221"/>
      </w:trPr>
      <w:tc>
        <w:tcPr>
          <w:tcW w:w="5140" w:type="dxa"/>
          <w:tcBorders>
            <w:top w:val="nil"/>
            <w:left w:val="nil"/>
            <w:bottom w:val="nil"/>
            <w:right w:val="nil"/>
          </w:tcBorders>
          <w:noWrap/>
        </w:tcPr>
        <w:p w:rsidR="008507A0" w:rsidRDefault="00C21C58">
          <w:pPr>
            <w:autoSpaceDE w:val="0"/>
            <w:autoSpaceDN w:val="0"/>
            <w:spacing w:after="0" w:line="240" w:lineRule="auto"/>
            <w:rPr>
              <w:rFonts w:ascii="Tahoma" w:hAnsi="Tahoma" w:cs="Times New Roman"/>
              <w:color w:val="000000"/>
              <w:sz w:val="16"/>
              <w:szCs w:val="24"/>
            </w:rPr>
          </w:pPr>
          <w:r>
            <w:rPr>
              <w:rFonts w:ascii="Tahoma" w:hAnsi="Tahoma" w:cs="Times New Roman"/>
              <w:color w:val="000000"/>
              <w:sz w:val="16"/>
              <w:szCs w:val="24"/>
            </w:rPr>
            <w:t xml:space="preserve">Время печати: </w:t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fldChar w:fldCharType="begin"/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instrText xml:space="preserve"> DATE \@"dd.MM.yyyy"</w:instrText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fldChar w:fldCharType="separate"/>
          </w:r>
          <w:r w:rsidR="00E90FD2">
            <w:rPr>
              <w:rFonts w:ascii="Tahoma" w:hAnsi="Tahoma" w:cs="Times New Roman"/>
              <w:noProof/>
              <w:color w:val="000000"/>
              <w:sz w:val="16"/>
              <w:szCs w:val="24"/>
            </w:rPr>
            <w:t>30.04.2014</w:t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fldChar w:fldCharType="end"/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t xml:space="preserve"> </w:t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fldChar w:fldCharType="begin"/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instrText xml:space="preserve"> TIME \@"H:mm:ss"</w:instrText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fldChar w:fldCharType="separate"/>
          </w:r>
          <w:r w:rsidR="00E90FD2">
            <w:rPr>
              <w:rFonts w:ascii="Tahoma" w:hAnsi="Tahoma" w:cs="Times New Roman"/>
              <w:noProof/>
              <w:color w:val="000000"/>
              <w:sz w:val="16"/>
              <w:szCs w:val="24"/>
            </w:rPr>
            <w:t>11:59:11</w:t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fldChar w:fldCharType="end"/>
          </w:r>
        </w:p>
      </w:tc>
      <w:tc>
        <w:tcPr>
          <w:tcW w:w="10281" w:type="dxa"/>
          <w:tcBorders>
            <w:top w:val="nil"/>
            <w:left w:val="nil"/>
            <w:bottom w:val="nil"/>
            <w:right w:val="nil"/>
          </w:tcBorders>
          <w:noWrap/>
        </w:tcPr>
        <w:p w:rsidR="008507A0" w:rsidRDefault="00C21C58">
          <w:pPr>
            <w:autoSpaceDE w:val="0"/>
            <w:autoSpaceDN w:val="0"/>
            <w:spacing w:after="0" w:line="240" w:lineRule="auto"/>
            <w:jc w:val="right"/>
            <w:rPr>
              <w:rFonts w:ascii="Tahoma" w:hAnsi="Tahoma" w:cs="Times New Roman"/>
              <w:color w:val="000000"/>
              <w:sz w:val="16"/>
              <w:szCs w:val="24"/>
            </w:rPr>
          </w:pPr>
          <w:r>
            <w:rPr>
              <w:rFonts w:ascii="Tahoma" w:hAnsi="Tahoma" w:cs="Times New Roman"/>
              <w:color w:val="000000"/>
              <w:sz w:val="16"/>
              <w:szCs w:val="24"/>
            </w:rPr>
            <w:t>Страница 5 из 6</w:t>
          </w: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40"/>
      <w:gridCol w:w="10281"/>
    </w:tblGrid>
    <w:tr w:rsidR="008507A0">
      <w:trPr>
        <w:cantSplit/>
        <w:trHeight w:hRule="exact" w:val="221"/>
      </w:trPr>
      <w:tc>
        <w:tcPr>
          <w:tcW w:w="5140" w:type="dxa"/>
          <w:tcBorders>
            <w:top w:val="nil"/>
            <w:left w:val="nil"/>
            <w:bottom w:val="nil"/>
            <w:right w:val="nil"/>
          </w:tcBorders>
          <w:noWrap/>
        </w:tcPr>
        <w:p w:rsidR="008507A0" w:rsidRDefault="00C21C58">
          <w:pPr>
            <w:autoSpaceDE w:val="0"/>
            <w:autoSpaceDN w:val="0"/>
            <w:spacing w:after="0" w:line="240" w:lineRule="auto"/>
            <w:rPr>
              <w:rFonts w:ascii="Tahoma" w:hAnsi="Tahoma" w:cs="Times New Roman"/>
              <w:color w:val="000000"/>
              <w:sz w:val="16"/>
              <w:szCs w:val="24"/>
            </w:rPr>
          </w:pPr>
          <w:r>
            <w:rPr>
              <w:rFonts w:ascii="Tahoma" w:hAnsi="Tahoma" w:cs="Times New Roman"/>
              <w:color w:val="000000"/>
              <w:sz w:val="16"/>
              <w:szCs w:val="24"/>
            </w:rPr>
            <w:t xml:space="preserve">Время печати: </w:t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fldChar w:fldCharType="begin"/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instrText xml:space="preserve"> DATE \@"dd.MM.yyyy"</w:instrText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fldChar w:fldCharType="separate"/>
          </w:r>
          <w:r w:rsidR="00E90FD2">
            <w:rPr>
              <w:rFonts w:ascii="Tahoma" w:hAnsi="Tahoma" w:cs="Times New Roman"/>
              <w:noProof/>
              <w:color w:val="000000"/>
              <w:sz w:val="16"/>
              <w:szCs w:val="24"/>
            </w:rPr>
            <w:t>30.04.2014</w:t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fldChar w:fldCharType="end"/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t xml:space="preserve"> </w:t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fldChar w:fldCharType="begin"/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instrText xml:space="preserve"> TIME \@"H:mm:ss"</w:instrText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fldChar w:fldCharType="separate"/>
          </w:r>
          <w:r w:rsidR="00E90FD2">
            <w:rPr>
              <w:rFonts w:ascii="Tahoma" w:hAnsi="Tahoma" w:cs="Times New Roman"/>
              <w:noProof/>
              <w:color w:val="000000"/>
              <w:sz w:val="16"/>
              <w:szCs w:val="24"/>
            </w:rPr>
            <w:t>11:59:11</w:t>
          </w:r>
          <w:r>
            <w:rPr>
              <w:rFonts w:ascii="Tahoma" w:hAnsi="Tahoma" w:cs="Times New Roman"/>
              <w:color w:val="000000"/>
              <w:sz w:val="16"/>
              <w:szCs w:val="24"/>
            </w:rPr>
            <w:fldChar w:fldCharType="end"/>
          </w:r>
        </w:p>
      </w:tc>
      <w:tc>
        <w:tcPr>
          <w:tcW w:w="10281" w:type="dxa"/>
          <w:tcBorders>
            <w:top w:val="nil"/>
            <w:left w:val="nil"/>
            <w:bottom w:val="nil"/>
            <w:right w:val="nil"/>
          </w:tcBorders>
          <w:noWrap/>
        </w:tcPr>
        <w:p w:rsidR="008507A0" w:rsidRDefault="00C21C58">
          <w:pPr>
            <w:autoSpaceDE w:val="0"/>
            <w:autoSpaceDN w:val="0"/>
            <w:spacing w:after="0" w:line="240" w:lineRule="auto"/>
            <w:jc w:val="right"/>
            <w:rPr>
              <w:rFonts w:ascii="Tahoma" w:hAnsi="Tahoma" w:cs="Times New Roman"/>
              <w:color w:val="000000"/>
              <w:sz w:val="16"/>
              <w:szCs w:val="24"/>
            </w:rPr>
          </w:pPr>
          <w:r>
            <w:rPr>
              <w:rFonts w:ascii="Tahoma" w:hAnsi="Tahoma" w:cs="Times New Roman"/>
              <w:color w:val="000000"/>
              <w:sz w:val="16"/>
              <w:szCs w:val="24"/>
            </w:rPr>
            <w:t>Страница 6 из 6</w:t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3C8" w:rsidRDefault="00DA33C8">
      <w:pPr>
        <w:spacing w:after="0" w:line="240" w:lineRule="auto"/>
      </w:pPr>
      <w:r>
        <w:separator/>
      </w:r>
    </w:p>
  </w:footnote>
  <w:footnote w:type="continuationSeparator" w:id="0">
    <w:p w:rsidR="00DA33C8" w:rsidRDefault="00DA33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F59"/>
    <w:rsid w:val="00083F59"/>
    <w:rsid w:val="006660DF"/>
    <w:rsid w:val="008507A0"/>
    <w:rsid w:val="00C21C58"/>
    <w:rsid w:val="00DA33C8"/>
    <w:rsid w:val="00E90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21C58"/>
  </w:style>
  <w:style w:type="paragraph" w:styleId="a3">
    <w:name w:val="Balloon Text"/>
    <w:basedOn w:val="a"/>
    <w:link w:val="a4"/>
    <w:uiPriority w:val="99"/>
    <w:semiHidden/>
    <w:unhideWhenUsed/>
    <w:rsid w:val="00C21C58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C21C5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21C58"/>
  </w:style>
  <w:style w:type="paragraph" w:styleId="a3">
    <w:name w:val="Balloon Text"/>
    <w:basedOn w:val="a"/>
    <w:link w:val="a4"/>
    <w:uiPriority w:val="99"/>
    <w:semiHidden/>
    <w:unhideWhenUsed/>
    <w:rsid w:val="00C21C58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C21C5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5695</Words>
  <Characters>32464</Characters>
  <Application>Microsoft Office Word</Application>
  <DocSecurity>0</DocSecurity>
  <Lines>270</Lines>
  <Paragraphs>76</Paragraphs>
  <ScaleCrop>false</ScaleCrop>
  <Company/>
  <LinksUpToDate>false</LinksUpToDate>
  <CharactersWithSpaces>38083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2014-04-30T07:55:00Z</dcterms:created>
  <dcterms:modified xsi:type="dcterms:W3CDTF">2014-04-30T08:01:00Z</dcterms:modified>
</cp:coreProperties>
</file>