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B04E97" w:rsidTr="0004162E">
        <w:trPr>
          <w:trHeight w:val="1018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E97" w:rsidRDefault="00E8394C" w:rsidP="00B04E97">
            <w:pPr>
              <w:pStyle w:val="ConsPlusNormal"/>
              <w:ind w:firstLine="851"/>
              <w:mirrorIndents/>
              <w:jc w:val="center"/>
            </w:pPr>
            <w:r>
              <w:t>Итоговая оценка</w:t>
            </w:r>
            <w:r w:rsidR="00B04E97">
              <w:t xml:space="preserve"> 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Управления образования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F35601" w:rsidTr="0004162E">
        <w:tc>
          <w:tcPr>
            <w:tcW w:w="62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0" w:name="P195"/>
            <w:bookmarkEnd w:id="0"/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1" w:name="P214"/>
            <w:bookmarkStart w:id="2" w:name="P232"/>
            <w:bookmarkEnd w:id="1"/>
            <w:bookmarkEnd w:id="2"/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 w:rsidR="0049619A"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3" w:name="P254"/>
            <w:bookmarkEnd w:id="3"/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4" w:name="P272"/>
            <w:bookmarkEnd w:id="4"/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F35601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49619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49619A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49619A">
              <w:rPr>
                <w:sz w:val="16"/>
                <w:szCs w:val="16"/>
              </w:rPr>
              <w:t>, но более 1 %</w:t>
            </w:r>
          </w:p>
        </w:tc>
        <w:tc>
          <w:tcPr>
            <w:tcW w:w="851" w:type="dxa"/>
          </w:tcPr>
          <w:p w:rsidR="00F35601" w:rsidRPr="00FE3854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rPr>
          <w:trHeight w:val="590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Не более 5%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9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0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1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F35601" w:rsidRPr="00FE3854" w:rsidRDefault="0049619A" w:rsidP="00FE3854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F35601" w:rsidRPr="00FE3854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rPr>
          <w:trHeight w:val="562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49619A" w:rsidP="00FE3854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Более </w:t>
            </w:r>
            <w:r w:rsidR="00F35601" w:rsidRPr="00FE3854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>, но менее 0,4%</w:t>
            </w:r>
          </w:p>
        </w:tc>
        <w:tc>
          <w:tcPr>
            <w:tcW w:w="851" w:type="dxa"/>
          </w:tcPr>
          <w:p w:rsidR="00F35601" w:rsidRPr="00FE3854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797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F35601" w:rsidRPr="0049619A" w:rsidRDefault="00F35601" w:rsidP="00711D7F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 w:rsidR="00711D7F">
              <w:rPr>
                <w:sz w:val="14"/>
                <w:szCs w:val="14"/>
              </w:rPr>
              <w:t>менее чем в 3</w:t>
            </w:r>
            <w:r w:rsidRPr="0049619A">
              <w:rPr>
                <w:sz w:val="14"/>
                <w:szCs w:val="14"/>
              </w:rPr>
              <w:t>0% случаев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F35601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F35601" w:rsidRPr="00FE3854" w:rsidRDefault="00711D7F" w:rsidP="00FE3854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0%, но менее 0,25%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 w:rsidR="00711D7F"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 w:rsidR="00711D7F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1588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Доходы от оказания платных  муниципальных  услуг выросли на 10% или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F35601" w:rsidRPr="00FE3854" w:rsidRDefault="00711D7F" w:rsidP="00711D7F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35601" w:rsidRPr="00FE3854">
              <w:rPr>
                <w:sz w:val="16"/>
                <w:szCs w:val="16"/>
              </w:rPr>
              <w:t xml:space="preserve">5% и </w:t>
            </w:r>
            <w:r>
              <w:rPr>
                <w:sz w:val="16"/>
                <w:szCs w:val="16"/>
              </w:rPr>
              <w:t>мен</w:t>
            </w:r>
            <w:r w:rsidR="00F35601" w:rsidRPr="00FE3854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>, но более 50%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14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5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A44ED" w:rsidRPr="00FE3854" w:rsidTr="001A44ED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ED" w:rsidRPr="00FE3854" w:rsidRDefault="001A44ED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Е=(81</w:t>
            </w:r>
            <w:r w:rsidRPr="00E8394C">
              <w:rPr>
                <w:b/>
                <w:sz w:val="16"/>
                <w:szCs w:val="16"/>
              </w:rPr>
              <w:t xml:space="preserve"> балл</w:t>
            </w:r>
            <w:r>
              <w:rPr>
                <w:b/>
                <w:sz w:val="16"/>
                <w:szCs w:val="16"/>
              </w:rPr>
              <w:t>/97</w:t>
            </w:r>
            <w:r w:rsidRPr="00E8394C">
              <w:rPr>
                <w:b/>
                <w:sz w:val="16"/>
                <w:szCs w:val="16"/>
              </w:rPr>
              <w:t xml:space="preserve"> балл</w:t>
            </w:r>
            <w:r>
              <w:rPr>
                <w:b/>
                <w:sz w:val="16"/>
                <w:szCs w:val="16"/>
              </w:rPr>
              <w:t>ов</w:t>
            </w:r>
            <w:r w:rsidRPr="00E8394C">
              <w:rPr>
                <w:b/>
                <w:sz w:val="16"/>
                <w:szCs w:val="16"/>
              </w:rPr>
              <w:t>)*1</w:t>
            </w:r>
            <w:r>
              <w:rPr>
                <w:b/>
                <w:sz w:val="16"/>
                <w:szCs w:val="16"/>
              </w:rPr>
              <w:t xml:space="preserve">,14*100=95 </w:t>
            </w:r>
            <w:r w:rsidRPr="00E8394C">
              <w:rPr>
                <w:b/>
                <w:sz w:val="16"/>
                <w:szCs w:val="16"/>
              </w:rPr>
              <w:t>балл</w:t>
            </w:r>
            <w:r>
              <w:rPr>
                <w:b/>
                <w:sz w:val="16"/>
                <w:szCs w:val="16"/>
              </w:rPr>
              <w:t>ов</w:t>
            </w:r>
          </w:p>
        </w:tc>
      </w:tr>
    </w:tbl>
    <w:p w:rsidR="00F35601" w:rsidRPr="00FE3854" w:rsidRDefault="00F35601" w:rsidP="00F35601">
      <w:pPr>
        <w:pStyle w:val="ConsPlusNormal"/>
        <w:mirrorIndents/>
        <w:jc w:val="both"/>
        <w:rPr>
          <w:sz w:val="16"/>
          <w:szCs w:val="16"/>
        </w:rPr>
      </w:pPr>
    </w:p>
    <w:p w:rsidR="00F35601" w:rsidRDefault="00F35601" w:rsidP="00F35601">
      <w:pPr>
        <w:pStyle w:val="ConsPlusNormal"/>
        <w:mirrorIndents/>
        <w:jc w:val="both"/>
      </w:pPr>
    </w:p>
    <w:p w:rsidR="00F35601" w:rsidRDefault="00F35601" w:rsidP="00F35601">
      <w:pPr>
        <w:pStyle w:val="ConsPlusNormal"/>
        <w:mirrorIndents/>
        <w:jc w:val="both"/>
      </w:pPr>
    </w:p>
    <w:p w:rsidR="00F35601" w:rsidRDefault="00F35601" w:rsidP="00F35601">
      <w:pPr>
        <w:pStyle w:val="ConsPlusNormal"/>
        <w:mirrorIndents/>
        <w:jc w:val="both"/>
      </w:pPr>
    </w:p>
    <w:p w:rsidR="00733727" w:rsidRDefault="00733727" w:rsidP="00F35601">
      <w:pPr>
        <w:pStyle w:val="ConsPlusNormal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B04E97" w:rsidRDefault="00B04E97" w:rsidP="00F35601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160587"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160587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Администрация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733727" w:rsidRPr="00550BBD" w:rsidTr="00160587">
        <w:tc>
          <w:tcPr>
            <w:tcW w:w="629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855D00">
              <w:rPr>
                <w:sz w:val="16"/>
                <w:szCs w:val="16"/>
              </w:rPr>
              <w:t>20</w:t>
            </w:r>
            <w:r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но более 1</w:t>
            </w:r>
            <w:r w:rsidR="00855D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727" w:rsidRPr="00FE3854" w:rsidTr="00160587">
        <w:trPr>
          <w:trHeight w:val="590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733727" w:rsidRPr="00FE3854" w:rsidRDefault="00855D00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733727" w:rsidRPr="00FE3854">
              <w:rPr>
                <w:sz w:val="16"/>
                <w:szCs w:val="16"/>
              </w:rPr>
              <w:t xml:space="preserve">олее </w:t>
            </w:r>
            <w:r>
              <w:rPr>
                <w:sz w:val="16"/>
                <w:szCs w:val="16"/>
              </w:rPr>
              <w:t>1</w:t>
            </w:r>
            <w:r w:rsidR="00733727" w:rsidRPr="00FE3854">
              <w:rPr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16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733727" w:rsidRPr="00FE3854" w:rsidRDefault="00855D00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3727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 xml:space="preserve"> и более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rPr>
          <w:trHeight w:val="562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797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>
              <w:rPr>
                <w:sz w:val="14"/>
                <w:szCs w:val="14"/>
              </w:rPr>
              <w:t>менее чем в 3</w:t>
            </w:r>
            <w:r w:rsidRPr="0049619A">
              <w:rPr>
                <w:sz w:val="14"/>
                <w:szCs w:val="14"/>
              </w:rPr>
              <w:t>0% случаев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0%, но менее 0,25%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1588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Доходы от оказания платных  муниципальных  услуг выросли на 10% или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733727" w:rsidRPr="00FE3854" w:rsidRDefault="00351BAD" w:rsidP="00351BAD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33727" w:rsidRPr="00FE3854">
              <w:rPr>
                <w:sz w:val="16"/>
                <w:szCs w:val="16"/>
              </w:rPr>
              <w:t xml:space="preserve">5% и </w:t>
            </w:r>
            <w:r w:rsidR="00733727">
              <w:rPr>
                <w:sz w:val="16"/>
                <w:szCs w:val="16"/>
              </w:rPr>
              <w:t xml:space="preserve">более </w:t>
            </w:r>
          </w:p>
        </w:tc>
        <w:tc>
          <w:tcPr>
            <w:tcW w:w="851" w:type="dxa"/>
          </w:tcPr>
          <w:p w:rsidR="00733727" w:rsidRPr="00FE3854" w:rsidRDefault="00351BAD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9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0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1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2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60587" w:rsidRPr="00FE3854" w:rsidTr="00160587"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587" w:rsidRPr="00FE3854" w:rsidRDefault="0016058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</w:tbl>
    <w:p w:rsidR="00E25A4E" w:rsidRPr="001A44ED" w:rsidRDefault="00160587" w:rsidP="001A44ED">
      <w:pPr>
        <w:jc w:val="center"/>
        <w:rPr>
          <w:b/>
        </w:rPr>
      </w:pPr>
      <w:r w:rsidRPr="001A44ED">
        <w:rPr>
          <w:b/>
        </w:rPr>
        <w:t>Е=(78баллов/97баллов)*1,13*100=91</w:t>
      </w:r>
      <w:r w:rsidR="001A44ED" w:rsidRPr="001A44ED">
        <w:rPr>
          <w:b/>
        </w:rPr>
        <w:t>балл</w:t>
      </w:r>
    </w:p>
    <w:p w:rsidR="00EF7A49" w:rsidRDefault="00EF7A49"/>
    <w:p w:rsidR="00EF7A49" w:rsidRDefault="00EF7A49"/>
    <w:p w:rsidR="00EF7A49" w:rsidRDefault="00EF7A49"/>
    <w:p w:rsidR="00EF7A49" w:rsidRDefault="00EF7A49" w:rsidP="00EF7A49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E8394C">
            <w:pPr>
              <w:pStyle w:val="ConsPlusNormal"/>
              <w:ind w:firstLine="851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Контрольно – счетный орган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EF7A49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B04E97">
              <w:rPr>
                <w:sz w:val="16"/>
                <w:szCs w:val="16"/>
              </w:rPr>
              <w:t>1</w:t>
            </w:r>
            <w:r w:rsidRPr="00FE3854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F7A49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F7A49" w:rsidRPr="00FE3854" w:rsidTr="0004162E">
        <w:trPr>
          <w:trHeight w:val="590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EF7A49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F7A49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23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24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25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562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rPr>
          <w:trHeight w:val="797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26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7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8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9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Pr="001A44ED" w:rsidRDefault="00160587" w:rsidP="0004162E">
            <w:pPr>
              <w:pStyle w:val="ConsPlusNormal"/>
              <w:mirrorIndents/>
              <w:jc w:val="center"/>
              <w:rPr>
                <w:b/>
              </w:rPr>
            </w:pPr>
            <w:r w:rsidRPr="001A44ED">
              <w:rPr>
                <w:b/>
              </w:rPr>
              <w:t>Е=</w:t>
            </w:r>
            <w:r w:rsidR="001A44ED" w:rsidRPr="001A44ED">
              <w:rPr>
                <w:b/>
              </w:rPr>
              <w:t>(56баллов/63балла)*1*100=89</w:t>
            </w:r>
            <w:r w:rsidR="00BD1C4F">
              <w:rPr>
                <w:b/>
              </w:rPr>
              <w:t xml:space="preserve"> </w:t>
            </w:r>
            <w:r w:rsidR="001A44ED" w:rsidRPr="001A44ED">
              <w:rPr>
                <w:b/>
              </w:rPr>
              <w:t>баллов</w:t>
            </w: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B04E97" w:rsidRDefault="00E8394C" w:rsidP="0004162E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DF764C" w:rsidP="0004162E">
            <w:pPr>
              <w:pStyle w:val="ConsPlusNormal"/>
              <w:mirrorIndents/>
              <w:jc w:val="center"/>
            </w:pPr>
            <w:r>
              <w:t>Управление финансов</w:t>
            </w:r>
            <w:r w:rsidR="00B04E97">
              <w:t xml:space="preserve"> муниципального образования</w:t>
            </w:r>
          </w:p>
          <w:p w:rsidR="00B04E97" w:rsidRDefault="00B04E97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B04E97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DF764C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DF764C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DF764C">
              <w:rPr>
                <w:sz w:val="16"/>
                <w:szCs w:val="16"/>
              </w:rPr>
              <w:t>, но не более 1%</w:t>
            </w:r>
          </w:p>
        </w:tc>
        <w:tc>
          <w:tcPr>
            <w:tcW w:w="851" w:type="dxa"/>
          </w:tcPr>
          <w:p w:rsidR="00B04E97" w:rsidRPr="00FE3854" w:rsidRDefault="00DF764C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4E97" w:rsidRPr="00FE3854" w:rsidTr="0004162E">
        <w:trPr>
          <w:trHeight w:val="590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0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1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2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562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797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B04E97" w:rsidRPr="0049619A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B04E97" w:rsidRPr="0049619A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33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4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35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6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04E97" w:rsidRPr="00BD1C4F" w:rsidRDefault="00BD1C4F" w:rsidP="00BD1C4F">
      <w:pPr>
        <w:jc w:val="center"/>
        <w:rPr>
          <w:b/>
        </w:rPr>
      </w:pPr>
      <w:r w:rsidRPr="00BD1C4F">
        <w:rPr>
          <w:b/>
        </w:rPr>
        <w:t>Е = (55баллов/63балла)*1,04*100=91 балл</w:t>
      </w:r>
    </w:p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DE55E2" w:rsidRPr="00550BBD" w:rsidTr="00E8394C">
        <w:trPr>
          <w:trHeight w:val="1584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DE55E2" w:rsidRDefault="00E8394C" w:rsidP="00E8394C">
            <w:pPr>
              <w:pStyle w:val="ConsPlusNormal"/>
              <w:mirrorIndents/>
              <w:jc w:val="center"/>
            </w:pPr>
            <w:r>
              <w:t xml:space="preserve">Итоговая оценка </w:t>
            </w:r>
            <w:r w:rsidR="00DE55E2">
              <w:t>качества финансового менеджмента</w:t>
            </w:r>
          </w:p>
          <w:p w:rsidR="00DE55E2" w:rsidRDefault="00DE55E2" w:rsidP="00E8394C">
            <w:pPr>
              <w:pStyle w:val="ConsPlusNormal"/>
              <w:mirrorIndents/>
              <w:jc w:val="center"/>
            </w:pPr>
            <w:r>
              <w:t>Совет депутатов муниципального образования</w:t>
            </w:r>
          </w:p>
          <w:p w:rsidR="00DE55E2" w:rsidRDefault="00DE55E2" w:rsidP="00E8394C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DE55E2" w:rsidRPr="00550BBD" w:rsidTr="00E8394C">
        <w:tc>
          <w:tcPr>
            <w:tcW w:w="62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но не более 1%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E55E2" w:rsidRPr="00FE3854" w:rsidTr="00E8394C">
        <w:trPr>
          <w:trHeight w:val="590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9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DE55E2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Менее 80% 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rPr>
          <w:trHeight w:val="562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DE55E2" w:rsidRPr="00B04E97" w:rsidRDefault="00DE55E2" w:rsidP="0004162E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rPr>
          <w:trHeight w:val="797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DE55E2" w:rsidRPr="0049619A" w:rsidRDefault="00DE55E2" w:rsidP="0004162E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DE55E2" w:rsidRPr="0049619A" w:rsidRDefault="00DE55E2" w:rsidP="0004162E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DE55E2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DE55E2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rPr>
          <w:trHeight w:val="1588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DE55E2" w:rsidRPr="00B04E97" w:rsidRDefault="00DE55E2" w:rsidP="0004162E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40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1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4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D1C4F" w:rsidRPr="00FE3854" w:rsidTr="000D58AA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C4F" w:rsidRDefault="00BD1C4F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5" w:name="_GoBack" w:colFirst="0" w:colLast="0"/>
            <w:r w:rsidRPr="00E8394C">
              <w:rPr>
                <w:b/>
                <w:sz w:val="16"/>
                <w:szCs w:val="16"/>
              </w:rPr>
              <w:t>Е=(52 балла/63 балла)*1*100=83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8394C">
              <w:rPr>
                <w:b/>
                <w:sz w:val="16"/>
                <w:szCs w:val="16"/>
              </w:rPr>
              <w:t>балла</w:t>
            </w:r>
          </w:p>
        </w:tc>
      </w:tr>
      <w:bookmarkEnd w:id="5"/>
    </w:tbl>
    <w:p w:rsidR="00DE55E2" w:rsidRDefault="00DE55E2" w:rsidP="00DE55E2"/>
    <w:p w:rsidR="00EF7A49" w:rsidRDefault="00EF7A49" w:rsidP="00B04E97"/>
    <w:sectPr w:rsidR="00EF7A49" w:rsidSect="0049619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ED" w:rsidRDefault="001A44ED" w:rsidP="00F35601">
      <w:r>
        <w:separator/>
      </w:r>
    </w:p>
  </w:endnote>
  <w:endnote w:type="continuationSeparator" w:id="0">
    <w:p w:rsidR="001A44ED" w:rsidRDefault="001A44ED" w:rsidP="00F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ED" w:rsidRDefault="001A44ED" w:rsidP="00F35601">
      <w:r>
        <w:separator/>
      </w:r>
    </w:p>
  </w:footnote>
  <w:footnote w:type="continuationSeparator" w:id="0">
    <w:p w:rsidR="001A44ED" w:rsidRDefault="001A44ED" w:rsidP="00F3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7"/>
    </w:pPr>
  </w:p>
  <w:p w:rsidR="001A44ED" w:rsidRDefault="001A44ED">
    <w:pPr>
      <w:pStyle w:val="a7"/>
    </w:pPr>
  </w:p>
  <w:p w:rsidR="001A44ED" w:rsidRDefault="001A44E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ED" w:rsidRDefault="001A44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0CAE"/>
    <w:multiLevelType w:val="multilevel"/>
    <w:tmpl w:val="62860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E6"/>
    <w:rsid w:val="0004162E"/>
    <w:rsid w:val="00160587"/>
    <w:rsid w:val="001A44ED"/>
    <w:rsid w:val="00351BAD"/>
    <w:rsid w:val="0049619A"/>
    <w:rsid w:val="00711D7F"/>
    <w:rsid w:val="00733727"/>
    <w:rsid w:val="00855D00"/>
    <w:rsid w:val="009336E6"/>
    <w:rsid w:val="00B04E97"/>
    <w:rsid w:val="00BD1C4F"/>
    <w:rsid w:val="00D74A99"/>
    <w:rsid w:val="00DE55E2"/>
    <w:rsid w:val="00DF764C"/>
    <w:rsid w:val="00E25A4E"/>
    <w:rsid w:val="00E8394C"/>
    <w:rsid w:val="00EF7A49"/>
    <w:rsid w:val="00F35601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6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4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1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5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3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0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9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1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4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2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0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3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6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9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4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22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7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3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5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95F6-3281-4909-B32E-9DB1C74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17383</Words>
  <Characters>99086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2023-06-15T09:45:00Z</dcterms:created>
  <dcterms:modified xsi:type="dcterms:W3CDTF">2023-06-19T05:03:00Z</dcterms:modified>
</cp:coreProperties>
</file>