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за 1 квартал 2023 года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910032" w:rsidTr="00F8297A">
        <w:tc>
          <w:tcPr>
            <w:tcW w:w="771" w:type="dxa"/>
          </w:tcPr>
          <w:p w:rsidR="00910032" w:rsidRDefault="00910032" w:rsidP="00910032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910032" w:rsidRDefault="00F8297A" w:rsidP="00910032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910032" w:rsidRDefault="00F8297A" w:rsidP="00910032">
            <w:pPr>
              <w:pStyle w:val="ConsPlusNormal"/>
              <w:mirrorIndents/>
            </w:pPr>
            <w:r>
              <w:t xml:space="preserve">Управление финансов Администрации </w:t>
            </w:r>
            <w:r w:rsidR="001331EF">
              <w:t>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910032" w:rsidRDefault="00600BEB" w:rsidP="00910032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910032" w:rsidRDefault="00600BEB" w:rsidP="00910032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78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удовлетворительный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F8297A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60</w:t>
            </w:r>
            <w:bookmarkStart w:id="0" w:name="_GoBack"/>
            <w:bookmarkEnd w:id="0"/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низкий</w:t>
            </w:r>
          </w:p>
        </w:tc>
      </w:tr>
      <w:tr w:rsidR="00600BEB" w:rsidTr="00F8297A">
        <w:tc>
          <w:tcPr>
            <w:tcW w:w="6380" w:type="dxa"/>
            <w:gridSpan w:val="3"/>
          </w:tcPr>
          <w:p w:rsidR="00600BEB" w:rsidRDefault="00600BEB" w:rsidP="00910032">
            <w:pPr>
              <w:pStyle w:val="ConsPlusNormal"/>
              <w:mirrorIndents/>
            </w:pPr>
            <w:r>
              <w:t xml:space="preserve">Средний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600BEB" w:rsidRDefault="00600BEB" w:rsidP="00600BEB">
            <w:pPr>
              <w:pStyle w:val="ConsPlusNormal"/>
              <w:mirrorIndents/>
            </w:pPr>
            <w:r>
              <w:t>87,6</w:t>
            </w:r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4D4826"/>
    <w:rsid w:val="00600BEB"/>
    <w:rsid w:val="0090529D"/>
    <w:rsid w:val="00910032"/>
    <w:rsid w:val="00934FEB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2023-04-25T08:27:00Z</dcterms:created>
  <dcterms:modified xsi:type="dcterms:W3CDTF">2023-04-26T08:57:00Z</dcterms:modified>
</cp:coreProperties>
</file>