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34" w:rsidRPr="000B78B6" w:rsidRDefault="00044503" w:rsidP="002C0B34">
      <w:pPr>
        <w:autoSpaceDE w:val="0"/>
        <w:autoSpaceDN w:val="0"/>
        <w:adjustRightInd w:val="0"/>
        <w:spacing w:before="58" w:after="0" w:line="298" w:lineRule="exact"/>
        <w:ind w:left="738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B78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ОТЧЕТ по </w:t>
      </w:r>
      <w:r w:rsidR="002C0B34" w:rsidRPr="000B78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</w:t>
      </w:r>
      <w:r w:rsidRPr="000B78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</w:t>
      </w:r>
    </w:p>
    <w:p w:rsidR="002C0B34" w:rsidRPr="000B78B6" w:rsidRDefault="002C0B34" w:rsidP="002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росту доходов бюджета, оптимизации расходов бюджета и сокращению муниципального долга в целях</w:t>
      </w:r>
    </w:p>
    <w:p w:rsidR="00044503" w:rsidRPr="000B78B6" w:rsidRDefault="002C0B34" w:rsidP="002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оздоровления муниципальных финансов муниципального образования «Глазовский район» на 2020 -2024 годы</w:t>
      </w:r>
      <w:r w:rsidR="00044503"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2C0B34" w:rsidRPr="000B78B6" w:rsidRDefault="00044503" w:rsidP="002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за 202</w:t>
      </w:r>
      <w:r w:rsidR="00B72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</w:t>
      </w:r>
    </w:p>
    <w:p w:rsidR="002C0B34" w:rsidRPr="002C0B34" w:rsidRDefault="002C0B34" w:rsidP="002C0B34">
      <w:pPr>
        <w:autoSpaceDE w:val="0"/>
        <w:autoSpaceDN w:val="0"/>
        <w:adjustRightInd w:val="0"/>
        <w:spacing w:after="288" w:line="1" w:lineRule="exact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6"/>
        <w:gridCol w:w="7"/>
        <w:gridCol w:w="7"/>
        <w:gridCol w:w="13"/>
        <w:gridCol w:w="11"/>
        <w:gridCol w:w="38"/>
        <w:gridCol w:w="14"/>
        <w:gridCol w:w="2147"/>
        <w:gridCol w:w="14"/>
        <w:gridCol w:w="9"/>
        <w:gridCol w:w="29"/>
        <w:gridCol w:w="29"/>
        <w:gridCol w:w="22"/>
        <w:gridCol w:w="344"/>
        <w:gridCol w:w="1384"/>
        <w:gridCol w:w="16"/>
        <w:gridCol w:w="29"/>
        <w:gridCol w:w="31"/>
        <w:gridCol w:w="52"/>
        <w:gridCol w:w="80"/>
        <w:gridCol w:w="26"/>
        <w:gridCol w:w="23"/>
        <w:gridCol w:w="373"/>
        <w:gridCol w:w="1195"/>
        <w:gridCol w:w="32"/>
        <w:gridCol w:w="13"/>
        <w:gridCol w:w="33"/>
        <w:gridCol w:w="8"/>
        <w:gridCol w:w="24"/>
        <w:gridCol w:w="23"/>
        <w:gridCol w:w="397"/>
        <w:gridCol w:w="328"/>
        <w:gridCol w:w="23"/>
        <w:gridCol w:w="19"/>
        <w:gridCol w:w="28"/>
        <w:gridCol w:w="37"/>
        <w:gridCol w:w="18"/>
        <w:gridCol w:w="410"/>
        <w:gridCol w:w="898"/>
        <w:gridCol w:w="14"/>
        <w:gridCol w:w="9"/>
        <w:gridCol w:w="60"/>
        <w:gridCol w:w="11"/>
        <w:gridCol w:w="105"/>
        <w:gridCol w:w="57"/>
        <w:gridCol w:w="61"/>
        <w:gridCol w:w="3038"/>
        <w:gridCol w:w="14"/>
        <w:gridCol w:w="29"/>
        <w:gridCol w:w="22"/>
        <w:gridCol w:w="14"/>
        <w:gridCol w:w="93"/>
        <w:gridCol w:w="37"/>
        <w:gridCol w:w="13"/>
        <w:gridCol w:w="15"/>
        <w:gridCol w:w="11"/>
        <w:gridCol w:w="14"/>
        <w:gridCol w:w="21"/>
        <w:gridCol w:w="3003"/>
        <w:gridCol w:w="6"/>
      </w:tblGrid>
      <w:tr w:rsidR="00044503" w:rsidRPr="00044503" w:rsidTr="004B5911">
        <w:trPr>
          <w:gridAfter w:val="1"/>
          <w:wAfter w:w="6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504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259" w:firstLine="13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Механизм (инструмент) реализации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 (соисполнитель)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firstLine="82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Срок реали</w:t>
            </w: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зации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firstLine="14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3624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4503" w:rsidRPr="002C0B34" w:rsidRDefault="00044503" w:rsidP="00044503">
            <w:pPr>
              <w:jc w:val="center"/>
            </w:pPr>
            <w:r w:rsidRPr="002F1A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Оценка бюджетного эффекта (тыс.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руб.</w:t>
            </w:r>
            <w:r w:rsidRPr="002F1A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), ожидаемый результат</w:t>
            </w:r>
          </w:p>
        </w:tc>
        <w:tc>
          <w:tcPr>
            <w:tcW w:w="30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4503" w:rsidRPr="00044503" w:rsidRDefault="00044503" w:rsidP="000445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03">
              <w:rPr>
                <w:rFonts w:ascii="Times New Roman" w:hAnsi="Times New Roman"/>
                <w:b/>
                <w:sz w:val="18"/>
                <w:szCs w:val="18"/>
              </w:rPr>
              <w:t>Фактический результат</w:t>
            </w:r>
          </w:p>
          <w:p w:rsidR="00044503" w:rsidRPr="00044503" w:rsidRDefault="00044503" w:rsidP="00B72A3B">
            <w:pPr>
              <w:spacing w:after="0"/>
              <w:jc w:val="center"/>
              <w:rPr>
                <w:sz w:val="18"/>
                <w:szCs w:val="18"/>
              </w:rPr>
            </w:pPr>
            <w:r w:rsidRPr="00044503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B72A3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44503">
              <w:rPr>
                <w:rFonts w:ascii="Times New Roman" w:hAnsi="Times New Roman"/>
                <w:b/>
                <w:sz w:val="18"/>
                <w:szCs w:val="18"/>
              </w:rPr>
              <w:t xml:space="preserve"> год     (тыс. руб.)</w:t>
            </w:r>
          </w:p>
        </w:tc>
      </w:tr>
      <w:tr w:rsidR="000B78B6" w:rsidRPr="00044503" w:rsidTr="004B5911">
        <w:trPr>
          <w:gridAfter w:val="1"/>
          <w:wAfter w:w="6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78B6" w:rsidRPr="002C0B34" w:rsidRDefault="000B78B6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30" w:type="dxa"/>
            <w:gridSpan w:val="59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B78B6" w:rsidRPr="00044503" w:rsidRDefault="000B78B6" w:rsidP="000445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78B6" w:rsidRPr="002C0B34" w:rsidTr="004B5911">
        <w:trPr>
          <w:gridAfter w:val="1"/>
          <w:wAfter w:w="6" w:type="dxa"/>
          <w:trHeight w:val="171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8B6" w:rsidRPr="002C0B34" w:rsidRDefault="00EB6005" w:rsidP="00632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830" w:type="dxa"/>
            <w:gridSpan w:val="59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8B6" w:rsidRPr="002C0B34" w:rsidRDefault="00EB6005" w:rsidP="00EB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Меры по увеличению поступлений налоговых и неналоговых доходов</w:t>
            </w:r>
          </w:p>
        </w:tc>
      </w:tr>
      <w:tr w:rsidR="00044503" w:rsidRPr="00920E2A" w:rsidTr="004B5911">
        <w:trPr>
          <w:gridAfter w:val="1"/>
          <w:wAfter w:w="6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инвестиционных проектов на территории муниципального образования «Глазовский район»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оздание условия для реализации инвестиционных проектов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 по экономике, имущественным отношениям и финансам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оличество вновь созданных рабочих мест в организациях, получивших государственную поддержку для реализации инвестиционных проектов, единиц;</w:t>
            </w:r>
          </w:p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прирост налоговых отчислений в бюджет муниципального образования от реализации инвестиционных проектов, получивших государственную поддержку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9F4" w:rsidRPr="008E3DDA" w:rsidRDefault="008D18D6" w:rsidP="00F25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803,6</w:t>
            </w:r>
          </w:p>
          <w:p w:rsidR="00044503" w:rsidRPr="00702D4A" w:rsidRDefault="008D18D6" w:rsidP="00F259F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F259F4"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рабочих мест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D18D6" w:rsidRDefault="00F93032" w:rsidP="00994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рамках реализации инвестиционных проектов на территории "</w:t>
            </w:r>
            <w:r w:rsidR="0099456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8D18D6"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" </w:t>
            </w:r>
            <w:r w:rsidR="008D18D6"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</w:t>
            </w:r>
            <w:r w:rsidR="008D18D6" w:rsidRPr="008D1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созданных рабочих мест в 2020 году (2,75 рабочих мест) за 2023 год поступление налогов (</w:t>
            </w:r>
            <w:proofErr w:type="spellStart"/>
            <w:r w:rsidR="008D18D6" w:rsidRPr="008D1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НДФЛ</w:t>
            </w:r>
            <w:proofErr w:type="gramStart"/>
            <w:r w:rsidR="008D18D6" w:rsidRPr="008D1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,з</w:t>
            </w:r>
            <w:proofErr w:type="gramEnd"/>
            <w:r w:rsidR="008D18D6" w:rsidRPr="008D1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емельный</w:t>
            </w:r>
            <w:proofErr w:type="spellEnd"/>
            <w:r w:rsidR="008D18D6" w:rsidRPr="008D1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налог) составило 121,9 тыс. рублей. За 2023г. создано 19 рабочих мест, поступило НДФЛ в сумме 951,3 тыс. руб. </w:t>
            </w:r>
            <w:proofErr w:type="spellStart"/>
            <w:r w:rsidR="008D1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ИТОГО</w:t>
            </w:r>
            <w:proofErr w:type="gramStart"/>
            <w:r w:rsidR="008D18D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:</w:t>
            </w:r>
            <w:r w:rsidR="00920E2A"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="00920E2A"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proofErr w:type="spellEnd"/>
            <w:r w:rsidR="00920E2A"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созданных рабочих мест в 20</w:t>
            </w:r>
            <w:r w:rsidR="008D18D6"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="00920E2A"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году поступления </w:t>
            </w:r>
            <w:r w:rsidR="00FE2EB5"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налогов составили</w:t>
            </w:r>
            <w:r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20E2A" w:rsidRPr="008D18D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D18D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  <w:r w:rsidR="00920E2A" w:rsidRPr="008D18D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D18D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  <w:r w:rsidRPr="008D18D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рублей</w:t>
            </w:r>
            <w:r w:rsidRP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 мероприятий муниципальной подпрограммы «Создание благоприятных условий для развития малого и среднего предпринимательства»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оздание условий для развития МСП: проведение мотивационной работы по участию субъектов МСП, активных граждан в обучающих </w:t>
            </w:r>
            <w:proofErr w:type="gramStart"/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программах</w:t>
            </w:r>
            <w:proofErr w:type="gramEnd"/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проводимых в 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Удмуртской Республике (бизнес акселераторы, сельхоз акселераторы), предоставление объектов муниципальной собственности для расширения бизнеса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оличество вновь созданных субъектов малого и среднего бизнеса,</w:t>
            </w:r>
          </w:p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прирост налоговых отчислений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03" w:rsidRPr="00702D4A" w:rsidRDefault="000861FD" w:rsidP="008D18D6">
            <w:pPr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количества вновь созданных субъектов МСП</w:t>
            </w:r>
            <w:r w:rsidR="00F259F4"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="0031095F"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рирост поступления доходов от субъектов МСП в сумме </w:t>
            </w:r>
            <w:r w:rsid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590,0</w:t>
            </w:r>
            <w:r w:rsidRPr="00F259F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             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F93032" w:rsidP="008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Увеличение количества вновь созданных субъектов МСП  </w:t>
            </w:r>
            <w:r w:rsidR="008D18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80</w:t>
            </w:r>
            <w:r w:rsidRPr="00920E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05AF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человек</w:t>
            </w:r>
            <w:r w:rsidR="00920E2A" w:rsidRPr="00F05AF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поступление доходов составило </w:t>
            </w:r>
            <w:r w:rsidR="008D18D6" w:rsidRPr="008D18D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675</w:t>
            </w:r>
            <w:r w:rsidR="00920E2A" w:rsidRPr="00F05A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  <w:r w:rsidRPr="00F05A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рублей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3032" w:rsidRPr="00702D4A" w:rsidTr="004B5911">
        <w:trPr>
          <w:gridAfter w:val="1"/>
          <w:wAfter w:w="6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выполнения установ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ленного плана по мобилизации налоговых и неналоговых доходов в консолидированный бюджет муниципального образования «Глазовский район»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плановых назначений по налоговым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говым доходам консолидированного бюджета муниципального образования «Глазовский район»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Управление финансов Администрации МО «Глазовский район», главные администраторы доходов бюджета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702D4A" w:rsidRDefault="00F93032">
            <w:pPr>
              <w:rPr>
                <w:highlight w:val="yellow"/>
              </w:rPr>
            </w:pP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выполнение плана по налоговым и неналоговым доходам консолидированного бюджета муниципального образования «</w:t>
            </w:r>
            <w:r w:rsidR="0099456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99456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702D4A" w:rsidRDefault="000E50B6" w:rsidP="00994566">
            <w:pPr>
              <w:rPr>
                <w:highlight w:val="yellow"/>
              </w:rPr>
            </w:pPr>
            <w:r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План по налоговым и неналоговым доходам консолидированного бюджета муниципального образования </w:t>
            </w:r>
            <w:r w:rsidR="00994566"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99456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="00994566"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99456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="00994566" w:rsidRPr="00920E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994566"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исполнен в сумме </w:t>
            </w:r>
            <w:r w:rsidR="0099456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229817,2</w:t>
            </w:r>
            <w:r w:rsidR="006028DE"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  или </w:t>
            </w:r>
            <w:r w:rsidR="006028DE"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99456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13,6%</w:t>
            </w:r>
            <w:r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к плану (</w:t>
            </w:r>
            <w:r w:rsidR="0099456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202353,6</w:t>
            </w:r>
            <w:r w:rsidRPr="006028D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руб.)</w:t>
            </w:r>
          </w:p>
        </w:tc>
      </w:tr>
      <w:tr w:rsidR="00F93032" w:rsidRPr="00702D4A" w:rsidTr="004B5911">
        <w:trPr>
          <w:gridAfter w:val="1"/>
          <w:wAfter w:w="6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местных бюджетов по налоговым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говым доходам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поступления  налоговых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говых доходов местных бюджетов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финансов Администрации МО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702D4A" w:rsidRDefault="000E50B6">
            <w:pPr>
              <w:rPr>
                <w:highlight w:val="yellow"/>
              </w:rPr>
            </w:pPr>
            <w:r w:rsidRPr="004F1E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налоговых и ненало</w:t>
            </w:r>
            <w:r w:rsidRPr="004F1E7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говых доходов местных бюджетов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702D4A" w:rsidRDefault="002104FC" w:rsidP="0035094F">
            <w:pPr>
              <w:spacing w:after="0"/>
              <w:jc w:val="both"/>
              <w:rPr>
                <w:highlight w:val="yellow"/>
              </w:rPr>
            </w:pPr>
            <w:r w:rsidRPr="00E66B3F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 w:rsidRPr="00E66B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проводится </w:t>
            </w:r>
            <w:r w:rsidR="000E50B6" w:rsidRPr="00E66B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налоговых и ненало</w:t>
            </w:r>
            <w:r w:rsidR="000E50B6" w:rsidRPr="00E66B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говых доходов местных бюджетов</w:t>
            </w:r>
            <w:r w:rsidRPr="00E66B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уровню прошлого года исполнение составило </w:t>
            </w:r>
            <w:r w:rsidR="00FC2310"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или получено доходов </w:t>
            </w:r>
            <w:r w:rsidR="00FC2310"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>бол</w:t>
            </w:r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ьше на </w:t>
            </w:r>
            <w:r w:rsidR="00B717CB">
              <w:rPr>
                <w:rFonts w:ascii="Times New Roman" w:eastAsia="Times New Roman" w:hAnsi="Times New Roman" w:cs="Times New Roman"/>
                <w:sz w:val="20"/>
                <w:szCs w:val="20"/>
              </w:rPr>
              <w:t>41448,7</w:t>
            </w:r>
            <w:r w:rsidRPr="00E66B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</w:t>
            </w:r>
            <w:r w:rsidR="00FC23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717CB">
              <w:rPr>
                <w:rFonts w:ascii="Times New Roman" w:eastAsia="Times New Roman" w:hAnsi="Times New Roman" w:cs="Times New Roman"/>
                <w:sz w:val="20"/>
                <w:szCs w:val="20"/>
              </w:rPr>
              <w:t>в основном за счет: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71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увеличения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НДФЛ </w:t>
            </w:r>
            <w:r w:rsidR="00350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темп роста 114,6% или получено больше на 17874,1 тыс. </w:t>
            </w:r>
            <w:proofErr w:type="spellStart"/>
            <w:r w:rsidR="00350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350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связи с увеличением заработной платы </w:t>
            </w:r>
            <w:r w:rsidR="00D1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работникам 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 сфер</w:t>
            </w:r>
            <w:r w:rsidR="00D1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50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отчислений НДФЛ от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</w:t>
            </w:r>
            <w:r w:rsidR="00350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МСП</w:t>
            </w:r>
            <w:r w:rsidR="00D1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71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0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350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71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ельхозтоваропроизводител</w:t>
            </w:r>
            <w:r w:rsidR="00350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proofErr w:type="spellEnd"/>
            <w:r w:rsidR="003509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71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от реализации муниципального имущества темп роста 10487,1% или получено больше на</w:t>
            </w:r>
            <w:proofErr w:type="gramEnd"/>
            <w:r w:rsidR="00B71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20961,2 тыс. руб., доходов от продажи земельных </w:t>
            </w:r>
            <w:r w:rsidR="00B71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участков 255,8% или получено больше на 4328,9 тыс. руб.</w:t>
            </w:r>
            <w:r w:rsidR="00FC2310" w:rsidRPr="00B55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3032" w:rsidRPr="00702D4A" w:rsidTr="009B1798">
        <w:trPr>
          <w:gridAfter w:val="1"/>
          <w:wAfter w:w="6" w:type="dxa"/>
          <w:trHeight w:val="708"/>
        </w:trPr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032" w:rsidRPr="00662CEA" w:rsidRDefault="00F93032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62CE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31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Индексация размера потенциально возможного к получению индивидуальными предпринимателями годового дохода</w:t>
            </w:r>
          </w:p>
        </w:tc>
        <w:tc>
          <w:tcPr>
            <w:tcW w:w="182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разработка и утверждение нормативного правового акта Удмуртской Республики. Индексация до средних значений по ПФО</w:t>
            </w:r>
          </w:p>
        </w:tc>
        <w:tc>
          <w:tcPr>
            <w:tcW w:w="17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развития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территории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 муниципального заказа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Минэкономики УР, Минфин Удмуртии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прирост поступле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 налога, взимаемого в связи с применением патентной системы налогообло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жения в сравнении с предыду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годом, тыс. рублей</w:t>
            </w:r>
          </w:p>
        </w:tc>
        <w:tc>
          <w:tcPr>
            <w:tcW w:w="362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702D4A" w:rsidRDefault="002104FC">
            <w:pPr>
              <w:rPr>
                <w:highlight w:val="yellow"/>
              </w:rPr>
            </w:pP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 будет считаться после внесения изменений в Закон Удмуртской Республики от 28 ноября 2012 года № 63-РЗ «О патентной системе налогообложения в Удмуртской Республике»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50D" w:rsidRPr="00E4350D" w:rsidRDefault="00913014" w:rsidP="00E43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Поступле</w:t>
            </w: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 налога, взимаемого в связи с применением патентной системы налогообло</w:t>
            </w: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жения </w:t>
            </w:r>
            <w:r w:rsidR="00E4350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составили</w:t>
            </w:r>
            <w:proofErr w:type="gramEnd"/>
            <w:r w:rsidR="00E4350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сумме 647,8 тыс. руб., </w:t>
            </w: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сравнении с 20</w:t>
            </w:r>
            <w:r w:rsidR="00E4350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D23A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годом</w:t>
            </w:r>
            <w:r w:rsidR="00E4350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снижены на 977,4 тыс. руб. или на 60,1%.</w:t>
            </w:r>
            <w:r w:rsidR="00E4350D" w:rsidRPr="00E4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поступления налога связано со снижением количества патентов и уменьшением суммы налога  на сумму страховых  платежей  (взносов)  и пособий.  </w:t>
            </w:r>
          </w:p>
          <w:p w:rsidR="00F93032" w:rsidRPr="00BD23A6" w:rsidRDefault="00F93032" w:rsidP="00913014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61A9D" w:rsidRPr="00702D4A" w:rsidRDefault="00461A9D" w:rsidP="00461A9D">
            <w:pPr>
              <w:rPr>
                <w:highlight w:val="yellow"/>
              </w:rPr>
            </w:pPr>
            <w:r w:rsidRPr="00876E2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Изменения в Закон Удмуртской Республики от 28 ноября 2012 года № 63-РЗ «О патентной системе налогообложения в Удмуртской Республике» в части индексации размера потенциально возможного к получению индивидуальными предпринимателями годового дохода не вносились.</w:t>
            </w:r>
          </w:p>
        </w:tc>
      </w:tr>
      <w:tr w:rsidR="00044503" w:rsidRPr="00702D4A" w:rsidTr="009B1798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319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мероприятий, направленных на пополнение консолидированного бюджета муниципального образования «Глазовский район» неналоговыми доходами, 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hAnsi="Times New Roman" w:cs="Times New Roman"/>
                <w:bCs/>
                <w:sz w:val="20"/>
                <w:szCs w:val="20"/>
              </w:rPr>
              <w:t>от использования муниципального имущества, в том числе:</w:t>
            </w:r>
          </w:p>
        </w:tc>
        <w:tc>
          <w:tcPr>
            <w:tcW w:w="182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Прогнозного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плана приватизации  имущества муниципального образования «Глазовский район»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овлечение в 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оборот неиспользуемого имущества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увеличение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F259F4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59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A44E71" w:rsidP="00E6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566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 продажи имущества по </w:t>
            </w:r>
            <w:r w:rsidRPr="002566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прогнозному плану приватизации за 202</w:t>
            </w:r>
            <w:r w:rsidR="00E62E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2566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поступило </w:t>
            </w:r>
            <w:r w:rsidR="00E62EB3" w:rsidRPr="00E62EB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20951,6</w:t>
            </w:r>
            <w:r w:rsidR="00E62E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665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тыс. руб</w:t>
            </w:r>
            <w:r w:rsidR="00256657" w:rsidRPr="0025665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662CEA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62CE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1.6.2.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сдача в аренду имущества,  находящегося в  муниципальной собственности  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оходы, полученные от вновь заключенных договоров аренды имущества 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875C3A" w:rsidP="00B9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E62EB3" w:rsidRPr="00E62E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EB533C" w:rsidP="00875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E4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202</w:t>
            </w:r>
            <w:r w:rsidR="00E62E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4E4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поступл</w:t>
            </w:r>
            <w:r w:rsidR="00875C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ения</w:t>
            </w:r>
            <w:r w:rsidRPr="004E4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вновь заключенных договоров</w:t>
            </w:r>
            <w:r w:rsidRPr="004E40DE">
              <w:t xml:space="preserve"> </w:t>
            </w:r>
            <w:r w:rsidRPr="004E40D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аренды имущества </w:t>
            </w:r>
            <w:r w:rsidR="00875C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отсутствуют.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заключение договоров аренды земельных участков, находящихся в  муниципальной собственности, государственная собственность на которые не разграничена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оходы, полученные от  заключения новых договоров аренды земельных участков; 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лата за право на размещение   рекламных конструкций;</w:t>
            </w:r>
            <w:r w:rsidRPr="002C0B3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лата за место размещения    СНТО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2C2B31" w:rsidP="002C2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  <w:r w:rsidR="00875C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B931D3" w:rsidRPr="00B931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7694" w:rsidRDefault="00EB533C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202</w:t>
            </w:r>
            <w:r w:rsidR="00875C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поступило </w:t>
            </w:r>
            <w:r w:rsidR="005B1EEB" w:rsidRPr="005B1EE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C2B3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38,0</w:t>
            </w:r>
            <w:r w:rsidR="0031095F" w:rsidRPr="00B001C7"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31095F" w:rsidRPr="00B001C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  <w:r w:rsidR="0031095F" w:rsidRPr="00B001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вновь заключенных дого</w:t>
            </w:r>
            <w:r w:rsidR="002C2B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воров аренды земельных участков.</w:t>
            </w:r>
          </w:p>
          <w:p w:rsidR="00EB533C" w:rsidRPr="00702D4A" w:rsidRDefault="00601E89" w:rsidP="002C2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Аукционы на заключение договора на право размещения  рекламных конструкций не состоялись</w:t>
            </w:r>
            <w:r w:rsidR="00707694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 связи с отсутствием заявок</w:t>
            </w:r>
            <w:r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Обращения на </w:t>
            </w:r>
            <w:r w:rsidR="00707694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размещение</w:t>
            </w:r>
            <w:r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7694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РК отсутствуют.</w:t>
            </w:r>
            <w:r w:rsidR="00875C3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НТО поступления отсутствуют, так как торги не проводились, в связи с невостребованными объектами. </w:t>
            </w:r>
            <w:r w:rsidR="00707694" w:rsidRPr="007076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мобилизация доходов в виде     дивидендов от участия     в уставном капитале хозяйственных обществ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оходы от установления размера отчисления части чистой прибыли 10%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283B68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B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879,5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283B68" w:rsidP="00707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83B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Поступления в 2023 году отчисления части чистой прибыли от ООО "</w:t>
            </w:r>
            <w:proofErr w:type="spellStart"/>
            <w:r w:rsidRPr="00283B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Октябрьский</w:t>
            </w:r>
            <w:proofErr w:type="gramStart"/>
            <w:r w:rsidRPr="00283B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283B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тсутствуют</w:t>
            </w:r>
            <w:proofErr w:type="spellEnd"/>
            <w:r w:rsidRPr="00283B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в связи со сдачей уточненной отчетности по прибыли в сентябре 2023 года за 2020,2021,2022 годы.  30.10.2023г. списана задолженность за 2021г. в сумме 379,0 тыс. руб.  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родажа земельных участков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величение стоимости продажи  за счет сложившейся на аукционе цены продажи земельных участков;</w:t>
            </w:r>
          </w:p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оходы от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продажи земельных участков с/х назначения находящихся в собственности сельских поселений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EF40BA" w:rsidP="00EF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488,5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5F" w:rsidRPr="00DA0333" w:rsidRDefault="00601E89" w:rsidP="0060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202</w:t>
            </w:r>
            <w:r w:rsidR="002C2B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</w:t>
            </w:r>
            <w:r w:rsidR="0031095F"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EF40BA" w:rsidRPr="00EF40B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7481,5</w:t>
            </w:r>
            <w:r w:rsidR="0031095F" w:rsidRPr="00DA033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тыс. руб.</w:t>
            </w:r>
            <w:r w:rsidR="0031095F"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044503" w:rsidRPr="00702D4A" w:rsidRDefault="00601E89" w:rsidP="00EF4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перераспределения земельных участков по обращению граждан поступило </w:t>
            </w:r>
            <w:r w:rsidR="002C2B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194,3</w:t>
            </w:r>
            <w:r w:rsidRPr="00DA03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тыс. руб., </w:t>
            </w:r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результакам</w:t>
            </w:r>
            <w:proofErr w:type="spellEnd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ККР </w:t>
            </w:r>
            <w:r w:rsidR="002C2B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2C2B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</w:t>
            </w:r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 поступление составило </w:t>
            </w:r>
            <w:r w:rsidR="002C2B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92,4</w:t>
            </w:r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AA6997" w:rsidRPr="00AA69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2C2B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поступления доходов </w:t>
            </w:r>
            <w:r w:rsidR="002C2B31" w:rsidRPr="005B1E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C2B31" w:rsidRPr="005B1EE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вовлечения в имущественный оборот долей в праве общей собственности на земельные участки с/х назначения, перешедшие в собственность муниципальных образований (невостребованные доли) составило 1302,8 тыс. руб.</w:t>
            </w:r>
            <w:r w:rsidR="00EF40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доходов от п</w:t>
            </w:r>
            <w:r w:rsidR="00EF40BA"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родаж</w:t>
            </w:r>
            <w:r w:rsidR="00EF40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</w:t>
            </w:r>
            <w:r w:rsidR="00EF40BA"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земельных участков</w:t>
            </w:r>
            <w:r w:rsidR="00EF40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5892,0 тыс. руб.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1.6.6.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овышение эффективности работы Административной комиссии по привлечению к ответственности за нарушения, установленные соответствующим законодательством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оступления  штрафов, налагаемых административной комиссией района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Административная комиссия</w:t>
            </w:r>
          </w:p>
          <w:p w:rsidR="00044503" w:rsidRPr="002C0B34" w:rsidRDefault="00044503" w:rsidP="00A52741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МО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B931D3" w:rsidP="00B9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CE6E28"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44503"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A67594" w:rsidP="008E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44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Поступила задолженность по административным штрафам в сумме </w:t>
            </w:r>
            <w:r w:rsidRPr="00F2448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E6AAE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3,9</w:t>
            </w:r>
            <w:r w:rsidRPr="00F2448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существление муниципального земельного контроля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ерераспределение земельных участков  по результатам проверки;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ерераспределение  земельных участков по обращению граждан;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трафы по результатам  проведения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земельного контроля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044503" w:rsidP="00B93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14543E" w:rsidP="0014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униципальн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ый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земельн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ый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контрол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ь не проводится, в связи с введением моратория 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1.6.8.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овлечение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налоговый оборот объектов недвижимого имущества  включая земельные участки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Отдел архитектуры и строительства Администрации МО «Глазовский 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A05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C928C7" w:rsidRDefault="00212F67" w:rsidP="00C92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населением ведется разъяснительная работа  о необходимости регистрации прав на объекты недвижимого имущества. Специалистами на местах  проводится работа по выявлению собственников  и направлению их в МФЦ для подтверждения прав.  По запросам Управления </w:t>
            </w:r>
            <w:proofErr w:type="spellStart"/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информация по объектам и собственникам, по привязке объектов к земельным участкам.                                                                                                       Ведется работа по реализации 518 ФЗ (выявлен</w:t>
            </w:r>
            <w:r w:rsidR="00C928C7"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 163</w:t>
            </w:r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правообладателей)</w:t>
            </w:r>
            <w:r w:rsidR="00C928C7"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C928C7"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Зарегистрированы на ранее возникшие права 1987 объектов.</w:t>
            </w:r>
            <w:proofErr w:type="gramEnd"/>
            <w:r w:rsidR="00C928C7"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Проведена работа в отношении 5720 объектов. </w:t>
            </w:r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Снято с государственного кадастрового учета </w:t>
            </w:r>
            <w:r w:rsidR="00C928C7"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2588</w:t>
            </w:r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объект</w:t>
            </w:r>
            <w:r w:rsidR="00C928C7"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</w:t>
            </w:r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87AB3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  неиспользуемого или неэффективно используемого недвижимого имущества, в том числе земельных участков, расположенных на территории муниципального образования «Глазовский район» и вовлечение в хозяйственный оборот (в рамках дорожн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ой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еализация неиспользуемого недвижимого имущества путем проведения конкурентных процедур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ередача неиспользуемого недвижимого имущества на иной уровень собственности в целях реализации полномочий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 местного самоуправления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Удмуртской Республике,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федеральных и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региональных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государственной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власти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еализация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комплекса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мероприятий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направленных на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списание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ветхих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аварийных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объектов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hAnsi="Times New Roman" w:cs="Times New Roman"/>
                <w:bCs/>
                <w:sz w:val="20"/>
                <w:szCs w:val="20"/>
              </w:rPr>
              <w:t>недвижимого  имущества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доходов,%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14543E" w:rsidRDefault="000A05FF" w:rsidP="000A0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C928C7" w:rsidRDefault="00BA0D54" w:rsidP="00E20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составило </w:t>
            </w:r>
            <w:r w:rsidR="00E2036A"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C928C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%, в связи с несостоявшимися аукционами.</w:t>
            </w:r>
          </w:p>
        </w:tc>
      </w:tr>
      <w:tr w:rsidR="00044503" w:rsidRPr="00702D4A" w:rsidTr="004B5911">
        <w:trPr>
          <w:gridAfter w:val="1"/>
          <w:wAfter w:w="6" w:type="dxa"/>
          <w:trHeight w:val="5270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мероприятий на решение вопросов местного значения, осуществляемого с участием средств самообложения граждан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енежные поступления от населения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 Администрации МО «Глазовский район», Главы муниципальных образований – сельских поселений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14543E" w:rsidP="0014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4187,7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14543E" w:rsidP="0026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4543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реализацию расходов по решению вопросов местного значения, осуществляемых с участием средств самообложения граждан, проведен сход граждан в </w:t>
            </w:r>
            <w:proofErr w:type="spellStart"/>
            <w:r w:rsidRPr="0014543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14543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районе.  В 2023г. заявлен 31 проект. 1проект не исполнен, в связи с несостоявшимися торгами. Поступление доходов от граждан составило 4267,5 тыс. руб. из которых возвращено гражданам 225,3 тыс. руб. По 8 </w:t>
            </w:r>
            <w:proofErr w:type="gramStart"/>
            <w:r w:rsidRPr="0014543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проектам</w:t>
            </w:r>
            <w:proofErr w:type="gramEnd"/>
            <w:r w:rsidRPr="0014543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которые планируются к реализации в 2024г поступило в 4 кв. 2023г 242,1 тыс. руб. Кроме того, в 2023г. произведены возвраты гражданам по реализованным проектам за 2022г. в связи с экономией средств по заключенным контрактам в сумме 79,9 тыс. руб.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реализации проектов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бюджетирования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енежные поступления от населения и организаций на реализацию проектов поддержки местных инициатив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 Администрации МО «Глазовский район», Главы муниципальных образований – сельских поселений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267629" w:rsidP="00267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2115,6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267629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реализации в УР проектов развития общественной инфраструктуры основанной на местных инициативах в 2023 году подано 12 проектов на участие в конкурсе, из которых прошли конкурсный отбор и победили 10 проектов. </w:t>
            </w:r>
            <w:proofErr w:type="gramStart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Поступления </w:t>
            </w:r>
            <w:proofErr w:type="spellStart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населения и организаций составило в сумме 1715,6 тыс. руб. из которых возвращено населению и спонсорам в связи с экономией средств по заключенным контрактам по реализованным проектам за 2022 г. в сумме 26,8 тыс. руб. По реализованным проектам 2023г  в связи с экономией средств по заключенным контрактам возвращено населению и спонсорам 36,3 тыс. руб. В конкурсе по инициативному</w:t>
            </w:r>
            <w:proofErr w:type="gramEnd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бюджетированию проекта "Наше село" из 9 запланированных к участию </w:t>
            </w:r>
            <w:proofErr w:type="spellStart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проектов</w:t>
            </w:r>
            <w:proofErr w:type="gramStart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рошли</w:t>
            </w:r>
            <w:proofErr w:type="spellEnd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конкурсный отбор и победили 7 проектов, </w:t>
            </w:r>
            <w:proofErr w:type="spellStart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населения и спонсоров составило в сумме 277,9 тыс. руб.,  в связи с экономией средств по заключенным контрактам по реализованным проектам за 2022г. возвращено населению и спонсорам 9,2 тыс. руб. По реализованным проектам 2023г.  в связи с экономией средств по заключенным контрактам возвращено населению и спонсорам 2,0 тыс. руб.  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Принятие мер по сокращению задолженности по налоговым и неналоговым доходам 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е</w:t>
            </w:r>
            <w:r w:rsidRPr="002C0B34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 xml:space="preserve">жемесячное рассмотрение на Координационном Совете Администрации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МО</w:t>
            </w:r>
            <w:r w:rsidRPr="002C0B34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 xml:space="preserve"> "Глазовский район" по вопросам соблюдения трудовых прав, снижения неформальной занятости и легализации доходов участников рынка  труда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,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итогов мониторинга состояния недоимки по налогам и  неналоговым платежам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4503" w:rsidRPr="002C0B34" w:rsidRDefault="00044503" w:rsidP="002C0B34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роведение комиссий с неплательщиками  с приглашением работников налоговых органов, прокуратуры и службы судебных 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приставов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ктивизация </w:t>
            </w:r>
            <w:proofErr w:type="spellStart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исковой работы по взысканию задолженности по платежам в консолидированный бюджет;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воевременное списание невозможной к взысканию задолженности по платежам в бюджет МО «Глазовский район»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Координационный Совет Администрации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МО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"Глазовский район" по вопросам соблюдения трудовых прав, снижения неформальной занятости и легализации доходов участников рынка труда; Межрайонная инспекция федеральной налоговой службы России № 2 по Удмуртской Республике; Отдел</w:t>
            </w:r>
          </w:p>
          <w:p w:rsidR="00044503" w:rsidRPr="002C0B34" w:rsidRDefault="00044503" w:rsidP="00A52741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имущественных отношений Администрации МО «Глазовский район»;</w:t>
            </w:r>
            <w:r w:rsidRPr="002C0B3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развития территории и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 Управление финансов</w:t>
            </w:r>
          </w:p>
          <w:p w:rsidR="00044503" w:rsidRPr="002C0B34" w:rsidRDefault="00044503" w:rsidP="00A52741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Правовой отдел 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 – 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и неналоговых доходов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2378EC" w:rsidP="0023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  <w:r w:rsidR="00B931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</w:t>
            </w:r>
            <w:r w:rsidR="003C0AE9" w:rsidRPr="003C0AE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8EC" w:rsidRPr="002378EC" w:rsidRDefault="00EF5BDA" w:rsidP="0023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Общая сумма поступившей задолженности составила </w:t>
            </w:r>
            <w:r w:rsidRPr="00EF5BD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 сумме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78EC" w:rsidRPr="002378E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1903,0</w:t>
            </w:r>
            <w:r w:rsidRPr="00EF5BD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тыс. руб. </w:t>
            </w:r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Поступила задолженность по налогу на добычу </w:t>
            </w:r>
            <w:proofErr w:type="spell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общераспространных</w:t>
            </w:r>
            <w:proofErr w:type="spell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полезных ископаемых от предприятия ОАО УЗСМ находящегося в процедуре банкротства в сумме 473,9 </w:t>
            </w:r>
            <w:proofErr w:type="spell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т.р</w:t>
            </w:r>
            <w:proofErr w:type="spell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По НДФЛ поступила задолженность в сумме 204,7 тыс. руб</w:t>
            </w:r>
            <w:proofErr w:type="gram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СХПК "Заречный" 18,7 тыс. руб.,  ООО "Родник" 6,8 тыс. руб.(за 2021г.), ООО "</w:t>
            </w:r>
            <w:proofErr w:type="spell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Чиргино</w:t>
            </w:r>
            <w:proofErr w:type="spell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160,7 тыс. руб., </w:t>
            </w:r>
            <w:proofErr w:type="spell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Ескин</w:t>
            </w:r>
            <w:proofErr w:type="spell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В.В.8,7 тыс. </w:t>
            </w:r>
            <w:proofErr w:type="spell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руб.</w:t>
            </w:r>
            <w:proofErr w:type="gram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митриев</w:t>
            </w:r>
            <w:proofErr w:type="spell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С.В.9,8 тыс. руб.) УСН в сумме 66,0 тыс. руб.(</w:t>
            </w:r>
            <w:proofErr w:type="spell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ИП:Дмитриев</w:t>
            </w:r>
            <w:proofErr w:type="spell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И.В.31,3 тыс. руб., Баженов Ю.Г. 24,5 </w:t>
            </w:r>
            <w:proofErr w:type="spell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Дьяконов А.В.10,2 тыс. руб.) Налог на имущество </w:t>
            </w:r>
            <w:proofErr w:type="spellStart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r w:rsidR="002378EC"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лиц в сумме 181,0 тыс. руб., Земельный налог в сумме 170,8 тыс. руб.</w:t>
            </w:r>
          </w:p>
          <w:p w:rsidR="00044503" w:rsidRPr="00702D4A" w:rsidRDefault="002378EC" w:rsidP="00EF5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ходе телефонных переговоров с должниками и приглашения их на заседание Координационного Совета поступила задолженность по неналоговым платежам за 2022 год в сумме 103,8 тыс. руб. в </w:t>
            </w:r>
            <w:r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том числе: (аренда имущества 37,3 тыс. руб.; аренда земли 66,5 тыс. руб.) Также поступили платежи от частичного погашения требований кредиторов (с 10.04.2014-05.06.2014) третьей очереди за аренду имущества от ООО "</w:t>
            </w:r>
            <w:proofErr w:type="spellStart"/>
            <w:r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Регионресурсы</w:t>
            </w:r>
            <w:proofErr w:type="spellEnd"/>
            <w:r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 в сумме</w:t>
            </w:r>
            <w:proofErr w:type="gramEnd"/>
            <w:r w:rsidRPr="002378E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73,5 тыс. руб. В 2023г. списано долгов невозможных к взысканию арендной платы за использование земельных участков - 214,3 тыс. руб., арендной платы за использование имущества 415,0 тыс. руб.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по легализации теневой занятости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 – 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налоговых доходов, тыс. рублей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3A37EB" w:rsidRDefault="002378EC" w:rsidP="00A52741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270,1</w:t>
            </w:r>
          </w:p>
          <w:p w:rsidR="00044503" w:rsidRPr="00702D4A" w:rsidRDefault="00044503" w:rsidP="00A52741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702D4A" w:rsidRDefault="00206D60" w:rsidP="002378EC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06D6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 202</w:t>
            </w:r>
            <w:r w:rsidR="002378E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206D6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 заключены трудовые договоры с</w:t>
            </w:r>
            <w:r w:rsidR="002378E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92</w:t>
            </w:r>
            <w:r w:rsidRPr="0013001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06D6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работниками</w:t>
            </w:r>
            <w:r w:rsidR="002378E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206D6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Поступление доходов составило </w:t>
            </w:r>
            <w:r w:rsidRPr="0013001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378E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400,9</w:t>
            </w:r>
            <w:r w:rsidRPr="0013001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тыс. руб.</w:t>
            </w:r>
          </w:p>
        </w:tc>
      </w:tr>
      <w:tr w:rsidR="00977BDA" w:rsidRPr="00702D4A" w:rsidTr="004B5911">
        <w:trPr>
          <w:gridAfter w:val="1"/>
          <w:wAfter w:w="6" w:type="dxa"/>
          <w:trHeight w:val="194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830" w:type="dxa"/>
            <w:gridSpan w:val="5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A" w:rsidRPr="001918AA" w:rsidRDefault="00977BDA" w:rsidP="00977BDA">
            <w:pPr>
              <w:jc w:val="center"/>
            </w:pPr>
            <w:r w:rsidRPr="001918A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Меры по оптимизации расходов бюджета муниципального образования «Глазовский район»</w:t>
            </w:r>
          </w:p>
        </w:tc>
      </w:tr>
      <w:tr w:rsidR="00977BDA" w:rsidRPr="00702D4A" w:rsidTr="004B5911">
        <w:trPr>
          <w:gridAfter w:val="1"/>
          <w:wAfter w:w="6" w:type="dxa"/>
          <w:trHeight w:val="359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DA" w:rsidRPr="002C0B34" w:rsidRDefault="00977BDA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4830" w:type="dxa"/>
            <w:gridSpan w:val="5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A" w:rsidRPr="001918AA" w:rsidRDefault="00977BDA" w:rsidP="00977BDA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18A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Оптимизация расходов в сфере муниципального управления</w:t>
            </w:r>
          </w:p>
        </w:tc>
      </w:tr>
      <w:tr w:rsidR="00044503" w:rsidRPr="00702D4A" w:rsidTr="004B5911">
        <w:trPr>
          <w:gridAfter w:val="1"/>
          <w:wAfter w:w="6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29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 функций и полномочий</w:t>
            </w:r>
          </w:p>
          <w:p w:rsidR="00044503" w:rsidRPr="004A7278" w:rsidRDefault="00044503" w:rsidP="00B11A07">
            <w:pPr>
              <w:autoSpaceDE w:val="0"/>
              <w:autoSpaceDN w:val="0"/>
              <w:adjustRightInd w:val="0"/>
              <w:spacing w:after="0" w:line="230" w:lineRule="exact"/>
              <w:ind w:right="29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 местного самоуправления в целях исключения дублирования</w:t>
            </w:r>
          </w:p>
        </w:tc>
        <w:tc>
          <w:tcPr>
            <w:tcW w:w="1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подготовка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предложений </w:t>
            </w: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оптимизации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дублирующего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функционала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 местного самоуправления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несение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изменений </w:t>
            </w: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положения о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соответствующих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органах</w:t>
            </w:r>
            <w:proofErr w:type="gramEnd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(при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1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044503" w:rsidRPr="004A7278" w:rsidRDefault="00044503" w:rsidP="0098512E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     район», </w:t>
            </w: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044503" w:rsidRPr="004A7278" w:rsidRDefault="00044503" w:rsidP="00B11A07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отсутствие </w:t>
            </w: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дублирую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щих</w:t>
            </w:r>
            <w:proofErr w:type="gramEnd"/>
          </w:p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функций и полномочий  органов местного самоуправления, да/нет</w:t>
            </w:r>
          </w:p>
        </w:tc>
        <w:tc>
          <w:tcPr>
            <w:tcW w:w="363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3F0E85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F0E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3F0E85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F0E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977BDA" w:rsidRPr="00702D4A" w:rsidTr="004B5911">
        <w:trPr>
          <w:gridAfter w:val="1"/>
          <w:wAfter w:w="6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Оптимизация структуры органов местного 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1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разработка и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утверждение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нормативного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правового акта</w:t>
            </w:r>
          </w:p>
          <w:p w:rsidR="00044503" w:rsidRPr="004A7278" w:rsidRDefault="00044503" w:rsidP="008E3DD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органа местного самоуправления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410E4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рамках реализация проекта «Эффективный муниципалитет» </w:t>
            </w:r>
          </w:p>
        </w:tc>
        <w:tc>
          <w:tcPr>
            <w:tcW w:w="1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Администрация</w:t>
            </w:r>
          </w:p>
          <w:p w:rsidR="00044503" w:rsidRPr="004A7278" w:rsidRDefault="00044503" w:rsidP="0098512E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     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район», </w:t>
            </w: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5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сокращение 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расходов в сравнении с предыду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24" w:hanging="2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638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977BDA" w:rsidRPr="00CC7C4B" w:rsidRDefault="00905FD2">
            <w:r w:rsidRPr="00CC7C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создание оптимальной структуры </w:t>
            </w:r>
            <w:r w:rsidRPr="00CC7C4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органов местного самоуправления. Бюджетный эффект может быть оценен при принятии решения о реорганизации органов местного самоуправления на основе анализа дублирующих функций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A" w:rsidRPr="00CC7C4B" w:rsidRDefault="00F12BEF" w:rsidP="00B21A9A">
            <w:r w:rsidRPr="00455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E34688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</w:t>
            </w:r>
            <w:r w:rsidR="00E34688" w:rsidRPr="004555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Совета депутатов МО «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E34688" w:rsidRPr="004555CA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E34688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55C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555C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688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внесены изменения в структуру </w:t>
            </w:r>
            <w:r w:rsidRPr="004555CA">
              <w:rPr>
                <w:rFonts w:ascii="Times New Roman" w:hAnsi="Times New Roman" w:cs="Times New Roman"/>
                <w:sz w:val="20"/>
                <w:szCs w:val="20"/>
              </w:rPr>
              <w:t>Администрации МО «</w:t>
            </w:r>
            <w:r w:rsidR="00CC7C4B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4555CA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C7C4B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» с 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>момента гос</w:t>
            </w:r>
            <w:r w:rsidR="00CC7C4B" w:rsidRPr="004555CA">
              <w:rPr>
                <w:rFonts w:ascii="Times New Roman" w:hAnsi="Times New Roman" w:cs="Times New Roman"/>
                <w:sz w:val="20"/>
                <w:szCs w:val="20"/>
              </w:rPr>
              <w:t>ударственной регистрации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 Админ</w:t>
            </w:r>
            <w:r w:rsidR="00CC7C4B" w:rsidRPr="004555CA">
              <w:rPr>
                <w:rFonts w:ascii="Times New Roman" w:hAnsi="Times New Roman" w:cs="Times New Roman"/>
                <w:sz w:val="20"/>
                <w:szCs w:val="20"/>
              </w:rPr>
              <w:t>истрации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  <w:r w:rsidR="00844A14" w:rsidRPr="00455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060A" w:rsidRPr="004555CA">
              <w:rPr>
                <w:rFonts w:ascii="Times New Roman" w:hAnsi="Times New Roman" w:cs="Times New Roman"/>
                <w:sz w:val="20"/>
                <w:szCs w:val="20"/>
              </w:rPr>
              <w:t>«Муниципальный округ Глазовский район Удмуртской Республики»</w:t>
            </w:r>
            <w:r w:rsidR="00CC7C4B" w:rsidRPr="00455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редельная штатная числ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>енность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B21A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F060A" w:rsidRPr="00CC7C4B">
              <w:rPr>
                <w:rFonts w:ascii="Times New Roman" w:hAnsi="Times New Roman" w:cs="Times New Roman"/>
                <w:sz w:val="20"/>
                <w:szCs w:val="20"/>
              </w:rPr>
              <w:t>шт. ед. без учета штатной численности работников КСО и Аппарата Совета депутатов</w:t>
            </w:r>
            <w:r w:rsidR="00CC7C4B" w:rsidRPr="00CC7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7C4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штатной численности органов местного самоуправления</w:t>
            </w:r>
          </w:p>
        </w:tc>
        <w:tc>
          <w:tcPr>
            <w:tcW w:w="182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10E42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и утверждение нормативного правового акта органа местного самоуправления </w:t>
            </w:r>
            <w:r w:rsidRPr="00410E4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проекта «Эффективный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10E4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униципалитет»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044503" w:rsidRPr="00FE36E3" w:rsidRDefault="00044503" w:rsidP="004A727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     район», </w:t>
            </w: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-2021</w:t>
            </w:r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5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предыдущим годом (в</w:t>
            </w:r>
            <w:proofErr w:type="gramEnd"/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638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702D4A" w:rsidRDefault="00B931D3" w:rsidP="008E3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333B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5CA" w:rsidRDefault="004555CA" w:rsidP="004555CA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4555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Работа проведена в 2021г.</w:t>
            </w:r>
          </w:p>
          <w:p w:rsidR="0052713E" w:rsidRPr="00702D4A" w:rsidRDefault="004555CA" w:rsidP="004555CA">
            <w:pPr>
              <w:rPr>
                <w:sz w:val="20"/>
                <w:szCs w:val="20"/>
                <w:highlight w:val="yellow"/>
              </w:rPr>
            </w:pPr>
            <w:r w:rsidRPr="004555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В 2023 году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4555C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птимизация штатной численности органов местного самоуправления</w:t>
            </w:r>
            <w:r w:rsidRPr="004555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не проводилась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905FD2" w:rsidRPr="004555C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F5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E36E3" w:rsidRDefault="0052713E" w:rsidP="00410E42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Недопущение необоснованного роста численности муниципальных служащих и работников муниципальных казенных учреждений МО «Глазовский район» без расширения полномочий и функций</w:t>
            </w:r>
          </w:p>
          <w:p w:rsidR="0052713E" w:rsidRPr="00A63BB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F67EF8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E36E3">
              <w:rPr>
                <w:rStyle w:val="2105pt"/>
                <w:rFonts w:eastAsia="Arial Unicode MS"/>
                <w:sz w:val="20"/>
                <w:szCs w:val="20"/>
              </w:rPr>
              <w:t>установление ограничений на увеличение численности муниципальных служащих и работников муниципальных казенных учреждений</w:t>
            </w:r>
          </w:p>
        </w:tc>
        <w:tc>
          <w:tcPr>
            <w:tcW w:w="185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E36E3" w:rsidRDefault="0052713E" w:rsidP="00410E42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Администрация МО «Глазовский    район»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52713E" w:rsidRPr="00A63BBA" w:rsidRDefault="0052713E" w:rsidP="00F67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Главные распорядители бюджетных средств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E36E3" w:rsidRDefault="0052713E" w:rsidP="00410E4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FE36E3" w:rsidRDefault="0052713E" w:rsidP="00410E4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A63BBA" w:rsidRDefault="0052713E" w:rsidP="0041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532B9B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Style w:val="2105pt"/>
                <w:rFonts w:eastAsia="Arial Unicode MS"/>
                <w:sz w:val="20"/>
                <w:szCs w:val="20"/>
              </w:rPr>
              <w:t>о</w:t>
            </w:r>
            <w:r w:rsidRPr="00FE36E3">
              <w:rPr>
                <w:rStyle w:val="2105pt"/>
                <w:rFonts w:eastAsia="Arial Unicode MS"/>
                <w:sz w:val="20"/>
                <w:szCs w:val="20"/>
              </w:rPr>
              <w:t>тсутствие необоснованного роста численности муниципальных служащих и работников казенных учреждений МО «Глазовский район» без расширения полномочий и функций,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да/нет</w:t>
            </w:r>
          </w:p>
        </w:tc>
        <w:tc>
          <w:tcPr>
            <w:tcW w:w="3624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F6276" w:rsidRDefault="0052713E" w:rsidP="00F5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627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BF6276" w:rsidRDefault="006D790C" w:rsidP="006D790C">
            <w:pPr>
              <w:jc w:val="center"/>
            </w:pPr>
            <w:r w:rsidRPr="00BF627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2.1.5.</w:t>
            </w:r>
          </w:p>
        </w:tc>
        <w:tc>
          <w:tcPr>
            <w:tcW w:w="2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6A1E81">
            <w:pPr>
              <w:pStyle w:val="Style5"/>
              <w:widowControl/>
              <w:spacing w:line="226" w:lineRule="exact"/>
              <w:ind w:firstLine="24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Соблюдение установленных нормативов</w:t>
            </w:r>
          </w:p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ind w:right="86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МО «Глазовский район», осуществляющих профессиональную деятельность по профессиям рабочих. </w:t>
            </w:r>
            <w:r w:rsidRPr="006A1E81">
              <w:rPr>
                <w:rStyle w:val="FontStyle44"/>
                <w:sz w:val="20"/>
                <w:szCs w:val="20"/>
              </w:rPr>
              <w:t xml:space="preserve">Использование требований о соблюдении нормативов в условиях предоставления дополнительной 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финансовой </w:t>
            </w:r>
            <w:r w:rsidRPr="006A1E81">
              <w:rPr>
                <w:rStyle w:val="FontStyle44"/>
                <w:sz w:val="20"/>
                <w:szCs w:val="20"/>
              </w:rPr>
              <w:t>помощи</w:t>
            </w:r>
          </w:p>
        </w:tc>
        <w:tc>
          <w:tcPr>
            <w:tcW w:w="1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F513CB">
            <w:pPr>
              <w:pStyle w:val="Style7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ф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t>ормирование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расходов на оплату труда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депутатов,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выборных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должностных лиц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местного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самоуправления,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осуществляющих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свои полномочия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на постоянной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основе,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муниципальных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служащих,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работников,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занимающих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должности, не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6A1E81">
              <w:rPr>
                <w:rStyle w:val="FontStyle35"/>
                <w:b w:val="0"/>
                <w:sz w:val="20"/>
                <w:szCs w:val="20"/>
              </w:rPr>
              <w:t>являющиеся</w:t>
            </w:r>
            <w:proofErr w:type="gram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должностями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муниципальной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службы, а также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работников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органов местного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самоуправления </w:t>
            </w:r>
            <w:proofErr w:type="gramStart"/>
            <w:r w:rsidRPr="006A1E81">
              <w:rPr>
                <w:rStyle w:val="FontStyle35"/>
                <w:b w:val="0"/>
                <w:sz w:val="20"/>
                <w:szCs w:val="20"/>
              </w:rPr>
              <w:t>в</w:t>
            </w:r>
            <w:proofErr w:type="gram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МО «Глазовский район»,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осуществляющих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spellStart"/>
            <w:r w:rsidRPr="006A1E81">
              <w:rPr>
                <w:rStyle w:val="FontStyle35"/>
                <w:b w:val="0"/>
                <w:sz w:val="20"/>
                <w:szCs w:val="20"/>
              </w:rPr>
              <w:t>профессиональну</w:t>
            </w:r>
            <w:proofErr w:type="spell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ю деятельность </w:t>
            </w:r>
            <w:proofErr w:type="gramStart"/>
            <w:r w:rsidRPr="006A1E81">
              <w:rPr>
                <w:rStyle w:val="FontStyle35"/>
                <w:b w:val="0"/>
                <w:sz w:val="20"/>
                <w:szCs w:val="20"/>
              </w:rPr>
              <w:t>по</w:t>
            </w:r>
            <w:proofErr w:type="gram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профессиям</w:t>
            </w:r>
          </w:p>
          <w:p w:rsidR="0052713E" w:rsidRPr="006A1E81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рабочих на основании разработанного нормативного правового акта Удмуртской Республики</w:t>
            </w:r>
          </w:p>
        </w:tc>
        <w:tc>
          <w:tcPr>
            <w:tcW w:w="18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A63BB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Администрация МО «Глазовский   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соблюдение установлен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softHyphen/>
              <w:t>ных норма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softHyphen/>
              <w:t>тивов, да/нет</w:t>
            </w:r>
          </w:p>
        </w:tc>
        <w:tc>
          <w:tcPr>
            <w:tcW w:w="362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F5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F0E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702D4A" w:rsidRDefault="00CB60F7" w:rsidP="00F248F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03C71">
              <w:rPr>
                <w:rFonts w:ascii="Times New Roman" w:hAnsi="Times New Roman" w:cs="Times New Roman"/>
                <w:sz w:val="20"/>
                <w:szCs w:val="20"/>
              </w:rPr>
              <w:t>В соответствии с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</w:t>
            </w:r>
            <w:r w:rsidRPr="00103C71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УР №</w:t>
            </w:r>
            <w:r w:rsidR="00103C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276" w:rsidRPr="00BF62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F33427">
              <w:rPr>
                <w:rFonts w:ascii="Times New Roman" w:hAnsi="Times New Roman" w:cs="Times New Roman"/>
                <w:sz w:val="20"/>
                <w:szCs w:val="20"/>
              </w:rPr>
              <w:t xml:space="preserve"> 1077</w:t>
            </w:r>
            <w:r w:rsidR="00BF6276" w:rsidRPr="00BF6276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="00F334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F6276" w:rsidRPr="00BF627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33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F6276" w:rsidRPr="00BF627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33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6276" w:rsidRPr="00BF6276">
              <w:rPr>
                <w:rFonts w:ascii="Times New Roman" w:hAnsi="Times New Roman" w:cs="Times New Roman"/>
                <w:sz w:val="20"/>
                <w:szCs w:val="20"/>
              </w:rPr>
              <w:t xml:space="preserve"> года норматив 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F33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F6276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BF6276" w:rsidRPr="00103C71">
              <w:rPr>
                <w:rFonts w:ascii="Times New Roman" w:hAnsi="Times New Roman" w:cs="Times New Roman"/>
                <w:sz w:val="20"/>
                <w:szCs w:val="20"/>
              </w:rPr>
              <w:t>становлен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 -18</w:t>
            </w:r>
            <w:r w:rsidR="003F0E85" w:rsidRPr="00103C71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  <w:r w:rsidR="00277DDB" w:rsidRPr="00103C71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r w:rsidR="00277DDB"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по прочим должностям </w:t>
            </w:r>
            <w:r w:rsidR="00103C71" w:rsidRPr="007D0D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C71" w:rsidRPr="007D0D4E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  <w:r w:rsidR="00277DDB" w:rsidRPr="007D0D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.     Фактически норматив по муниципальным должностям составил </w:t>
            </w:r>
            <w:r w:rsidR="00B8606A" w:rsidRPr="007D0D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F33427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  <w:r w:rsidRPr="007D0D4E">
              <w:rPr>
                <w:rFonts w:ascii="Times New Roman" w:hAnsi="Times New Roman" w:cs="Times New Roman"/>
                <w:sz w:val="20"/>
                <w:szCs w:val="20"/>
              </w:rPr>
              <w:t xml:space="preserve">%,  </w:t>
            </w:r>
            <w:r w:rsidRPr="00F248FF">
              <w:rPr>
                <w:rFonts w:ascii="Times New Roman" w:hAnsi="Times New Roman" w:cs="Times New Roman"/>
                <w:sz w:val="20"/>
                <w:szCs w:val="20"/>
              </w:rPr>
              <w:t xml:space="preserve">по прочим должностям – </w:t>
            </w:r>
            <w:r w:rsidR="00F248FF" w:rsidRPr="00F248F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Pr="00F248FF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  <w:r w:rsidRPr="00B8606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6D790C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0C" w:rsidRPr="006A1E81" w:rsidRDefault="006D790C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960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824" w:type="dxa"/>
            <w:gridSpan w:val="5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90C" w:rsidRPr="00702D4A" w:rsidRDefault="006D790C" w:rsidP="006D790C">
            <w:pPr>
              <w:rPr>
                <w:rFonts w:ascii="Times New Roman" w:hAnsi="Times New Roman" w:cs="Times New Roman"/>
                <w:highlight w:val="yellow"/>
              </w:rPr>
            </w:pPr>
            <w:r w:rsidRPr="00103C7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Оптимизация расходов на содержание бюджетной сети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4960F8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960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2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70822" w:rsidRDefault="0052713E" w:rsidP="00F67EF8">
            <w:pPr>
              <w:autoSpaceDE w:val="0"/>
              <w:autoSpaceDN w:val="0"/>
              <w:adjustRightInd w:val="0"/>
              <w:spacing w:after="0" w:line="230" w:lineRule="exact"/>
              <w:ind w:right="86" w:firstLine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03B31">
              <w:rPr>
                <w:rStyle w:val="2105pt"/>
                <w:rFonts w:eastAsia="Arial Unicode MS"/>
                <w:sz w:val="20"/>
                <w:szCs w:val="20"/>
              </w:rPr>
              <w:t xml:space="preserve">Проведение анализа деятельности муниципальных учреждений по управлению расходами </w:t>
            </w:r>
            <w:r w:rsidRPr="00E03B31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(выявление дублирующий функций, анализ контингента, персонала, используемых фондов и т.д.)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экспертная оценка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нормативных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регламентирующих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деятельность,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организационной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структуры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контингента,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персонала,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используемых</w:t>
            </w:r>
          </w:p>
          <w:p w:rsidR="0052713E" w:rsidRPr="00F70822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фондов и др.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1E30" w:rsidRDefault="0052713E" w:rsidP="00931E30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1E3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Администрация МО «Глазовский район»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52713E" w:rsidRPr="00931E30" w:rsidRDefault="0052713E" w:rsidP="00931E30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1E3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52713E" w:rsidRPr="00931E30" w:rsidRDefault="0052713E" w:rsidP="00931E30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1E3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Администрации МО «Глазовский район»</w:t>
            </w:r>
          </w:p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00A63" w:rsidRDefault="0052713E" w:rsidP="00B00A63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D282C" w:rsidRDefault="0052713E" w:rsidP="00532B9B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D282C">
              <w:rPr>
                <w:rStyle w:val="2105pt"/>
                <w:rFonts w:eastAsia="Arial Unicode MS"/>
                <w:sz w:val="20"/>
                <w:szCs w:val="20"/>
              </w:rPr>
              <w:t xml:space="preserve">внесение предложений Главе муниципального образования </w:t>
            </w:r>
            <w:r w:rsidRPr="005D282C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по формированию оптимальной сети муниципальных учреждений, сокращению неэффективных расходов и исключению необоснованных расходов бюджета</w:t>
            </w:r>
          </w:p>
        </w:tc>
        <w:tc>
          <w:tcPr>
            <w:tcW w:w="3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5D282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2DA9" w:rsidRPr="005D282C" w:rsidRDefault="004555CA" w:rsidP="005D2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Работа проведена в 2020-2021 годах.</w:t>
            </w:r>
          </w:p>
        </w:tc>
      </w:tr>
      <w:tr w:rsidR="0052713E" w:rsidRPr="007D0D4E" w:rsidTr="004B5911">
        <w:trPr>
          <w:gridAfter w:val="1"/>
          <w:wAfter w:w="6" w:type="dxa"/>
        </w:trPr>
        <w:tc>
          <w:tcPr>
            <w:tcW w:w="6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4960F8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960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225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F70822" w:rsidRDefault="0052713E" w:rsidP="00B00A63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03B31">
              <w:rPr>
                <w:rStyle w:val="2105pt"/>
                <w:rFonts w:eastAsia="Arial Unicode MS"/>
                <w:sz w:val="20"/>
                <w:szCs w:val="20"/>
              </w:rPr>
              <w:t xml:space="preserve">Разработка и утверждение планов по оптимизации и повышению </w:t>
            </w:r>
            <w:proofErr w:type="gramStart"/>
            <w:r w:rsidRPr="00E03B31">
              <w:rPr>
                <w:rStyle w:val="2105pt"/>
                <w:rFonts w:eastAsia="Arial Unicode MS"/>
                <w:sz w:val="20"/>
                <w:szCs w:val="20"/>
              </w:rPr>
              <w:t>эффективности бюджетных расходов главных распорядителей средств бюджета муниципального</w:t>
            </w:r>
            <w:proofErr w:type="gramEnd"/>
            <w:r w:rsidRPr="00E03B31">
              <w:rPr>
                <w:rStyle w:val="2105pt"/>
                <w:rFonts w:eastAsia="Arial Unicode MS"/>
                <w:sz w:val="20"/>
                <w:szCs w:val="20"/>
              </w:rPr>
              <w:t xml:space="preserve"> образования «Глазовский район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>»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00A63" w:rsidRDefault="0052713E" w:rsidP="00B00A63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планов по оптимизации и повышению </w:t>
            </w:r>
            <w:proofErr w:type="gramStart"/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 бюджетных расходов главных распорядителей средств бюджета</w:t>
            </w:r>
            <w:proofErr w:type="gramEnd"/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2713E" w:rsidRDefault="0052713E" w:rsidP="00B00A63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Style w:val="2105pt"/>
                <w:rFonts w:eastAsia="Arial Unicode MS"/>
                <w:sz w:val="20"/>
                <w:szCs w:val="20"/>
              </w:rPr>
            </w:pPr>
            <w:r w:rsidRPr="00E03B31">
              <w:rPr>
                <w:rStyle w:val="2105pt"/>
                <w:rFonts w:eastAsia="Arial Unicode MS"/>
                <w:sz w:val="20"/>
                <w:szCs w:val="20"/>
              </w:rPr>
              <w:t>муниципального образования «Глазовский район»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 xml:space="preserve"> </w:t>
            </w:r>
          </w:p>
          <w:p w:rsidR="0052713E" w:rsidRPr="00F70822" w:rsidRDefault="0052713E" w:rsidP="00931E30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Главные распорядители бюджетных средств МО «Глазовский район»</w:t>
            </w:r>
          </w:p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00A63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B00A63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D0D4E" w:rsidRDefault="0052713E" w:rsidP="00532B9B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D4E">
              <w:rPr>
                <w:rStyle w:val="2105pt"/>
                <w:rFonts w:eastAsia="Arial Unicode MS"/>
                <w:sz w:val="20"/>
                <w:szCs w:val="20"/>
              </w:rPr>
              <w:t xml:space="preserve">наличие утвержденных планов по оптимизации и повышению </w:t>
            </w:r>
            <w:proofErr w:type="gramStart"/>
            <w:r w:rsidRPr="007D0D4E">
              <w:rPr>
                <w:rStyle w:val="2105pt"/>
                <w:rFonts w:eastAsia="Arial Unicode MS"/>
                <w:sz w:val="20"/>
                <w:szCs w:val="20"/>
              </w:rPr>
              <w:t>эффективности бюджетных расходов главных распорядителей средств бюджета муниципального</w:t>
            </w:r>
            <w:proofErr w:type="gramEnd"/>
            <w:r w:rsidRPr="007D0D4E">
              <w:rPr>
                <w:rStyle w:val="2105pt"/>
                <w:rFonts w:eastAsia="Arial Unicode MS"/>
                <w:sz w:val="20"/>
                <w:szCs w:val="20"/>
              </w:rPr>
              <w:t xml:space="preserve"> образования «Глазовский район» Да/нет</w:t>
            </w:r>
          </w:p>
        </w:tc>
        <w:tc>
          <w:tcPr>
            <w:tcW w:w="3580" w:type="dxa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7D0D4E" w:rsidRDefault="0052713E" w:rsidP="00B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D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  <w:r w:rsidRPr="007D0D4E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713E" w:rsidRPr="007D0D4E" w:rsidRDefault="003A6FD7" w:rsidP="0052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0D4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4960F8">
            <w:pPr>
              <w:autoSpaceDE w:val="0"/>
              <w:autoSpaceDN w:val="0"/>
              <w:adjustRightInd w:val="0"/>
              <w:spacing w:after="0" w:line="230" w:lineRule="exact"/>
              <w:ind w:right="10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Централизация бухгалтерского (бюджетного) учета. Создание единой централизованной бухгалтерии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 Плана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мероприятий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(«дорожной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карты») </w:t>
            </w:r>
            <w:proofErr w:type="gramStart"/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централизации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ведения </w:t>
            </w: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кадрового учета,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бухгалтерского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(бюджетного)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учета и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бухгалтерской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(бюджетной)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отчетности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муниципальных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образованиях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7F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Управление финансов</w:t>
            </w:r>
          </w:p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7F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район», Администрация МО «Глазовский район»,</w:t>
            </w:r>
          </w:p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Отдел культуры и молодежной политики Администрации МО </w:t>
            </w: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«Глазовский район»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D0D4E" w:rsidRDefault="0052713E" w:rsidP="002C0B34">
            <w:pPr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7D0D4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D0D4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7D0D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D0D4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17173" w:rsidP="004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555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Централизация </w:t>
            </w:r>
            <w:r w:rsidRPr="004555C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бухгалтерского (бюджетного) учета </w:t>
            </w:r>
            <w:r w:rsidR="006030CF" w:rsidRPr="004555C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проведена </w:t>
            </w:r>
            <w:r w:rsidR="004555CA" w:rsidRPr="004555C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="006030CF" w:rsidRPr="004555C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2021г</w:t>
            </w:r>
            <w:r w:rsidR="004555CA" w:rsidRPr="004555C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2.2.4.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right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расходов на содержание бюджетной сети в сфере образования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6B1124" w:rsidRDefault="0032532D" w:rsidP="002C32C4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4036,5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32532D" w:rsidP="0032532D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2370,9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2.2.4.1.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49199D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Оптимизация сети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образовательных </w:t>
            </w:r>
          </w:p>
          <w:p w:rsidR="0052713E" w:rsidRPr="005F586F" w:rsidRDefault="0052713E" w:rsidP="0049199D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реорганизация юридических лиц с учетом количества контингента обслуживания и интенсивности использования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Default="0083093D" w:rsidP="0083093D">
            <w:pPr>
              <w:spacing w:after="0"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еструктуризация путем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исоединения начальной школы из структурного подразделения</w:t>
            </w: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НШДС» к МОУ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Экономия составит 468,9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1827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 01.09.2023г.)</w:t>
            </w:r>
          </w:p>
          <w:p w:rsidR="00182727" w:rsidRDefault="00182727" w:rsidP="00182727">
            <w:pPr>
              <w:spacing w:after="0"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2727" w:rsidRDefault="0083093D" w:rsidP="00182727">
            <w:pPr>
              <w:spacing w:after="0"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организационных штатных мероприятий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структурному подразделению</w:t>
            </w:r>
            <w:r w:rsidRPr="00830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830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830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</w:t>
            </w:r>
            <w:proofErr w:type="gramStart"/>
            <w:r w:rsidRPr="00830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"(</w:t>
            </w:r>
            <w:proofErr w:type="gramEnd"/>
            <w:r w:rsidRPr="00830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 Экономия составит 832,2 тыс. руб.</w:t>
            </w:r>
            <w:r w:rsidR="001827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01.09.2023г.)</w:t>
            </w:r>
          </w:p>
          <w:p w:rsidR="0083093D" w:rsidRDefault="0083093D" w:rsidP="0083093D">
            <w:pPr>
              <w:spacing w:after="0"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2727" w:rsidRDefault="0083093D" w:rsidP="00182727">
            <w:pPr>
              <w:spacing w:after="0"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9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1 группы в детском саду в МОУ "</w:t>
            </w:r>
            <w:proofErr w:type="gramStart"/>
            <w:r w:rsidRPr="008309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8309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СОШ "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 Экономия составит 338,3 тыс. руб.</w:t>
            </w:r>
            <w:r w:rsidR="001827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01.09.2023г.)</w:t>
            </w:r>
          </w:p>
          <w:p w:rsidR="0083093D" w:rsidRDefault="0083093D" w:rsidP="0083093D">
            <w:pPr>
              <w:spacing w:after="0" w:line="18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2727" w:rsidRDefault="0083093D" w:rsidP="00182727">
            <w:pPr>
              <w:spacing w:after="0" w:line="18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9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1 группы в детском саду в МОУ "</w:t>
            </w:r>
            <w:proofErr w:type="spellStart"/>
            <w:r w:rsidRPr="008309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Чуринская</w:t>
            </w:r>
            <w:proofErr w:type="spellEnd"/>
            <w:r w:rsidRPr="0083093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НШДС "</w:t>
            </w:r>
            <w:r w:rsidR="001827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 Экономия составит 845,8 тыс. руб.</w:t>
            </w:r>
            <w:r w:rsidR="001827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01.03.2023г.)</w:t>
            </w:r>
          </w:p>
          <w:p w:rsidR="0083093D" w:rsidRDefault="0083093D" w:rsidP="0083093D">
            <w:pPr>
              <w:spacing w:after="0" w:line="18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182727" w:rsidRDefault="00182727" w:rsidP="00182727">
            <w:pPr>
              <w:spacing w:after="0" w:line="18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827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Уменьшение подачи тепловой энергии в здании гаража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(установка счетчика) </w:t>
            </w:r>
            <w:r w:rsidRPr="001827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МОУ "</w:t>
            </w:r>
            <w:proofErr w:type="spellStart"/>
            <w:r w:rsidRPr="001827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1827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СОШ"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 Экономия составит 550,0 тыс. руб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.(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год).</w:t>
            </w:r>
          </w:p>
          <w:p w:rsidR="00182727" w:rsidRDefault="00182727" w:rsidP="00182727">
            <w:pPr>
              <w:spacing w:after="0" w:line="18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82727" w:rsidRDefault="00182727" w:rsidP="00182727">
            <w:pPr>
              <w:spacing w:after="0" w:line="18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Отсоединение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пристроя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здания </w:t>
            </w:r>
            <w:r w:rsidRPr="001827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МОУ "</w:t>
            </w:r>
            <w:proofErr w:type="spellStart"/>
            <w:r w:rsidRPr="001827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1827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СОШ"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 перевод в жилой фонд. Экономия составит 1001,29 тыс. руб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.(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год).</w:t>
            </w:r>
          </w:p>
          <w:p w:rsidR="00182727" w:rsidRPr="00702D4A" w:rsidRDefault="00182727" w:rsidP="00182727">
            <w:pPr>
              <w:spacing w:after="0" w:line="18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6E58" w:rsidRPr="00661809" w:rsidRDefault="00946E58" w:rsidP="00946E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р</w:t>
            </w: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еструктуризация путем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исоединения начальной школы из структурного подразделения</w:t>
            </w: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НШДС» к МОУ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(сокращенные ставки направленны на введение ставок «советника по воспитанию и взаимодействию с детскими общественными объединениями»).</w:t>
            </w:r>
          </w:p>
          <w:p w:rsidR="00946E58" w:rsidRPr="00661809" w:rsidRDefault="00946E58" w:rsidP="00946E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Ликвидация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структурного подразделения</w:t>
            </w: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детский сад» (сокращено 5,66 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шт.ед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.).</w:t>
            </w:r>
          </w:p>
          <w:p w:rsidR="00946E58" w:rsidRPr="00661809" w:rsidRDefault="00946E58" w:rsidP="00946E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1 группы в детском саду МОУ «</w:t>
            </w:r>
            <w:proofErr w:type="gram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(сокращено 2,84 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шт.ед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  <w:p w:rsidR="00946E58" w:rsidRPr="00661809" w:rsidRDefault="00946E58" w:rsidP="00946E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Сокращение 1 группы в детском саду в МОУ «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Чуринская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НШДС» (сокращено 2,09 </w:t>
            </w:r>
            <w:proofErr w:type="spell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gramStart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.е</w:t>
            </w:r>
            <w:proofErr w:type="gram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66180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946E58" w:rsidRPr="0032532D" w:rsidRDefault="00946E58" w:rsidP="00946E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253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Экономия средств бюджета Удмуртской Республики за 2023 год составила 1346,5 тыс. руб.</w:t>
            </w:r>
          </w:p>
          <w:p w:rsidR="00946E58" w:rsidRPr="00946E58" w:rsidRDefault="00946E58" w:rsidP="00946E5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6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Экономия средств бюджета муниципального образования за 2023 год составила 320,9 тыс. руб.</w:t>
            </w:r>
            <w:r w:rsidR="00A156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(отопление </w:t>
            </w:r>
            <w:proofErr w:type="spellStart"/>
            <w:r w:rsidR="00A156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Дондыкарская</w:t>
            </w:r>
            <w:proofErr w:type="spellEnd"/>
            <w:r w:rsidR="00A156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СОШ).</w:t>
            </w:r>
            <w:r w:rsidRPr="00946E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946E58" w:rsidRPr="00946E58" w:rsidRDefault="00946E58" w:rsidP="00946E58">
            <w:pPr>
              <w:spacing w:after="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 2023 году за счет уменьшения подачи тепловой энергии и установки счетчика в здании гаража МОУ «</w:t>
            </w:r>
            <w:proofErr w:type="spellStart"/>
            <w:r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СОШ» </w:t>
            </w:r>
            <w:r w:rsidRPr="00946E5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экономия составила 262,1 тыс. руб. (с 01.09.2023г.)</w:t>
            </w:r>
            <w:r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а </w:t>
            </w:r>
            <w:r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также за счет отсоединения </w:t>
            </w:r>
            <w:proofErr w:type="spellStart"/>
            <w:r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пристроя</w:t>
            </w:r>
            <w:proofErr w:type="spellEnd"/>
            <w:r w:rsidRPr="00946E58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здания школы, перевод в жилой фонд </w:t>
            </w:r>
            <w:r w:rsidRPr="00946E5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экономия состави</w:t>
            </w:r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ла</w:t>
            </w:r>
            <w:r w:rsidRPr="00946E58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 441,4 (с 01.09.2023г.) тыс. руб.</w:t>
            </w:r>
          </w:p>
          <w:p w:rsidR="00E2036A" w:rsidRPr="00702D4A" w:rsidRDefault="00E2036A" w:rsidP="006B1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2.2.4.2.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наполняемости классов (групп)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интенсификация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образовательных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организаций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соответствии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показателями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оказания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государственных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услуг (работ)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6B1124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Наполняемость классов формируется на основании </w:t>
            </w: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утвержденного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СанПиНа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6B1124" w:rsidRDefault="00C90710" w:rsidP="00C9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Наполняемость классов сформирована на основании </w:t>
            </w:r>
            <w:proofErr w:type="gramStart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утвержденного</w:t>
            </w:r>
            <w:proofErr w:type="gramEnd"/>
            <w:r w:rsidRPr="006B112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СанПиНа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2.2.4.3.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Повышение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использования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муниципального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имущества, находящегося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оперативном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управлении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образовательных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071C3A">
            <w:pPr>
              <w:autoSpaceDE w:val="0"/>
              <w:autoSpaceDN w:val="0"/>
              <w:adjustRightInd w:val="0"/>
              <w:spacing w:after="0" w:line="226" w:lineRule="exact"/>
              <w:ind w:right="62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своевременное выявление неиспользуемого имущества и передача его в казну муниципального образования «Глазовский район», списание имущества, утратившего потребительские свойства, энергосберегаю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щие мероприятия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2036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E2036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24" w:hanging="24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E2036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E2036A">
            <w:pPr>
              <w:spacing w:after="0" w:line="180" w:lineRule="exac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5B6" w:rsidRPr="007415B6" w:rsidRDefault="007415B6" w:rsidP="007415B6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Списание  </w:t>
            </w:r>
            <w:proofErr w:type="gramStart"/>
            <w:r w:rsidRPr="007415B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EE7298" w:rsidRDefault="007415B6" w:rsidP="00EE7298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5B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имущества</w:t>
            </w:r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Администрации района металлолом</w:t>
            </w:r>
            <w:r w:rsidR="00EE729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415B6" w:rsidRPr="007415B6" w:rsidRDefault="007415B6" w:rsidP="00EE7298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котёл ООО  «Свет» из </w:t>
            </w:r>
            <w:proofErr w:type="spellStart"/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>Трубашура</w:t>
            </w:r>
            <w:proofErr w:type="spellEnd"/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>Парзи</w:t>
            </w:r>
            <w:proofErr w:type="spellEnd"/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>Курегово</w:t>
            </w:r>
            <w:proofErr w:type="spellEnd"/>
          </w:p>
          <w:p w:rsidR="007415B6" w:rsidRPr="007415B6" w:rsidRDefault="007415B6" w:rsidP="007415B6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>- котёл угольный Адам</w:t>
            </w:r>
          </w:p>
          <w:p w:rsidR="007415B6" w:rsidRPr="007415B6" w:rsidRDefault="007415B6" w:rsidP="007415B6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>- трубы и арматура Адам</w:t>
            </w:r>
          </w:p>
          <w:p w:rsidR="007415B6" w:rsidRPr="007415B6" w:rsidRDefault="007415B6" w:rsidP="007415B6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водонагреватель </w:t>
            </w:r>
            <w:proofErr w:type="spellStart"/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>Отогурт</w:t>
            </w:r>
            <w:proofErr w:type="spellEnd"/>
          </w:p>
          <w:p w:rsidR="007415B6" w:rsidRPr="007415B6" w:rsidRDefault="007415B6" w:rsidP="007415B6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5B6">
              <w:rPr>
                <w:rFonts w:ascii="Times New Roman" w:eastAsia="Calibri" w:hAnsi="Times New Roman" w:cs="Times New Roman"/>
                <w:sz w:val="20"/>
                <w:szCs w:val="20"/>
              </w:rPr>
              <w:t>- сетевой насос 4 штуки Адам</w:t>
            </w:r>
          </w:p>
          <w:p w:rsidR="00C90710" w:rsidRPr="00E2036A" w:rsidRDefault="007415B6" w:rsidP="007415B6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C90710" w:rsidRPr="0074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кономи</w:t>
            </w:r>
            <w:r w:rsidRPr="0074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C90710" w:rsidRPr="0074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1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тсутствует</w:t>
            </w:r>
            <w:r w:rsidR="00EE72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2713E" w:rsidRPr="00702D4A" w:rsidRDefault="0052713E" w:rsidP="00C9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2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расходов на содержание бюджетной сети в сфере культуры</w:t>
            </w:r>
          </w:p>
        </w:tc>
        <w:tc>
          <w:tcPr>
            <w:tcW w:w="1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МО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2020 -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A3516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0A3516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398" w:rsidRPr="00AC3400" w:rsidRDefault="00A24398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Закрытие сельского клуба в </w:t>
            </w:r>
            <w:proofErr w:type="spellStart"/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раково</w:t>
            </w:r>
            <w:proofErr w:type="spellEnd"/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Экономия составит 150,6 тыс. руб.</w:t>
            </w:r>
          </w:p>
          <w:p w:rsidR="00A24398" w:rsidRPr="00AC3400" w:rsidRDefault="00A24398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398" w:rsidRPr="00AC3400" w:rsidRDefault="00A24398" w:rsidP="00A2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ставки заведующего филиалом </w:t>
            </w:r>
            <w:proofErr w:type="spellStart"/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Кожильской</w:t>
            </w:r>
            <w:proofErr w:type="spellEnd"/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бибилиотеки</w:t>
            </w:r>
            <w:proofErr w:type="spellEnd"/>
            <w:r w:rsidRPr="00AC3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(ввели ставку библиотекаря 1 категории) Экономия составит 150,6 тыс. руб.</w:t>
            </w:r>
          </w:p>
          <w:bookmarkEnd w:id="0"/>
          <w:p w:rsidR="00A24398" w:rsidRPr="00AC3400" w:rsidRDefault="00A24398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24398" w:rsidRPr="00AC3400" w:rsidRDefault="00A24398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24398" w:rsidRPr="00AC3400" w:rsidRDefault="00A24398" w:rsidP="000A3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F4F0D" w:rsidRPr="00AC3400" w:rsidRDefault="00A24398" w:rsidP="000F4F0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4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2713E" w:rsidRPr="00AC3400" w:rsidRDefault="0052713E" w:rsidP="000A3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AC3400" w:rsidRDefault="00AC3400" w:rsidP="001C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C34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Перевод с должности «заведующий»  </w:t>
            </w:r>
            <w:proofErr w:type="spellStart"/>
            <w:r w:rsidRPr="00AC34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Кожильской</w:t>
            </w:r>
            <w:proofErr w:type="spellEnd"/>
            <w:r w:rsidRPr="00AC34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библиотеки на должность «библиотекарь 1 категории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  <w:r w:rsidRPr="00AC34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Экономия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2023 году </w:t>
            </w:r>
            <w:r w:rsidRPr="00AC34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составила 70,5 тыс. руб.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2.2.5.1.</w:t>
            </w:r>
          </w:p>
        </w:tc>
        <w:tc>
          <w:tcPr>
            <w:tcW w:w="2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924847">
            <w:pPr>
              <w:autoSpaceDE w:val="0"/>
              <w:autoSpaceDN w:val="0"/>
              <w:adjustRightInd w:val="0"/>
              <w:spacing w:after="0" w:line="226" w:lineRule="exact"/>
              <w:ind w:right="336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сети муниципальных учреждений культуры</w:t>
            </w:r>
          </w:p>
        </w:tc>
        <w:tc>
          <w:tcPr>
            <w:tcW w:w="19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реорганизация юридических лиц с учетом количества контингента обслуживания и интенсивности использования</w:t>
            </w: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МО «Глазовский район»</w:t>
            </w:r>
          </w:p>
        </w:tc>
        <w:tc>
          <w:tcPr>
            <w:tcW w:w="9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A3516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0A3516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1C488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C340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сети не проводилась.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24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Сохранение достигнутого соотношения средней заработной платы отдельных категорий работников бюджетной сферы к среднемесячному доходу от трудовой деятельности</w:t>
            </w:r>
          </w:p>
        </w:tc>
        <w:tc>
          <w:tcPr>
            <w:tcW w:w="193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мониторинг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достижения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целевых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показателей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установленных</w:t>
            </w:r>
            <w:proofErr w:type="gramEnd"/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региональными планами мероприятий («дорожными картами») по повышению эффективности и качества услуг в отраслях</w:t>
            </w:r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социальной сферы</w:t>
            </w: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BD5CB7" w:rsidRDefault="0052713E" w:rsidP="00E850C9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9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0A3516" w:rsidRDefault="0052713E" w:rsidP="00373083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степень достижения целевых показателей установлен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ных региональ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ными планами мероприя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тий</w:t>
            </w:r>
          </w:p>
          <w:p w:rsidR="0052713E" w:rsidRPr="000A3516" w:rsidRDefault="0052713E" w:rsidP="00373083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(«дорожны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ми</w:t>
            </w:r>
            <w:proofErr w:type="gramEnd"/>
          </w:p>
          <w:p w:rsidR="0052713E" w:rsidRPr="000A3516" w:rsidRDefault="0052713E" w:rsidP="00373083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картами») </w:t>
            </w:r>
            <w:proofErr w:type="gramStart"/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0A3516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повышению эффектив</w:t>
            </w:r>
            <w:r w:rsidRPr="000A35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ности и качества услуг в отраслях социальной сферы, %</w:t>
            </w:r>
          </w:p>
          <w:p w:rsidR="0052713E" w:rsidRPr="00702D4A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80" w:type="dxa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D94475" w:rsidRDefault="0052713E" w:rsidP="002C32C4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9447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75119" w:rsidRPr="00D94475" w:rsidRDefault="00075119" w:rsidP="000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образованию: 1.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общего образования</w:t>
            </w:r>
          </w:p>
          <w:p w:rsidR="00075119" w:rsidRPr="00D94475" w:rsidRDefault="00075119" w:rsidP="00075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– 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42777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руб., факт – 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42428,10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(-348,9)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2%.                   </w:t>
            </w:r>
            <w:r w:rsidRPr="00D94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Педагогические работники дошкольного образования</w:t>
            </w:r>
            <w:r w:rsidRPr="00D944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– 3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7089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</w:t>
            </w:r>
            <w:r w:rsidRPr="00D944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– 3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6592,7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(+4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 Исполнение – 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%.</w:t>
            </w:r>
          </w:p>
          <w:p w:rsidR="00075119" w:rsidRPr="00D94475" w:rsidRDefault="00075119" w:rsidP="0007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4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94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Педагогические работники дополнительного образования</w:t>
            </w:r>
            <w:r w:rsidRPr="00D944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– 3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9145 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  <w:r w:rsidRPr="00D9447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– 3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8450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(-695 руб.) 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– </w:t>
            </w:r>
            <w:r w:rsidR="00F50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  <w:r w:rsidRPr="00D94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%. </w:t>
            </w:r>
          </w:p>
          <w:p w:rsidR="00075119" w:rsidRPr="00D94475" w:rsidRDefault="00075119" w:rsidP="0007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9447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культуре</w:t>
            </w:r>
            <w:r w:rsidRPr="00D94475">
              <w:rPr>
                <w:rFonts w:ascii="Times New Roman" w:eastAsia="Calibri" w:hAnsi="Times New Roman" w:cs="Times New Roman"/>
                <w:sz w:val="20"/>
                <w:szCs w:val="20"/>
              </w:rPr>
              <w:t>: значение целевых показателей заработной платы, установленных в муниципальных «дорожных картах» 3</w:t>
            </w:r>
            <w:r w:rsidR="00F50B9E">
              <w:rPr>
                <w:rFonts w:ascii="Times New Roman" w:eastAsia="Calibri" w:hAnsi="Times New Roman" w:cs="Times New Roman"/>
                <w:sz w:val="20"/>
                <w:szCs w:val="20"/>
              </w:rPr>
              <w:t>5681,10</w:t>
            </w:r>
            <w:r w:rsidRPr="00D9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руб., фактическое исполнение составило 3</w:t>
            </w:r>
            <w:r w:rsidR="00F50B9E">
              <w:rPr>
                <w:rFonts w:ascii="Times New Roman" w:eastAsia="Calibri" w:hAnsi="Times New Roman" w:cs="Times New Roman"/>
                <w:sz w:val="20"/>
                <w:szCs w:val="20"/>
              </w:rPr>
              <w:t>4606,99</w:t>
            </w:r>
            <w:r w:rsidRPr="00D9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 (-</w:t>
            </w:r>
            <w:r w:rsidR="00F50B9E">
              <w:rPr>
                <w:rFonts w:ascii="Times New Roman" w:eastAsia="Calibri" w:hAnsi="Times New Roman" w:cs="Times New Roman"/>
                <w:sz w:val="20"/>
                <w:szCs w:val="20"/>
              </w:rPr>
              <w:t>1074,11</w:t>
            </w:r>
            <w:r w:rsidRPr="00D944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руб.). Исполнение – </w:t>
            </w:r>
            <w:r w:rsidR="00F50B9E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  <w:r w:rsidRPr="00D9447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Pr="00D9447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75119" w:rsidRPr="00D94475" w:rsidRDefault="00075119" w:rsidP="0007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D94475"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Дополнительное образование </w:t>
            </w:r>
          </w:p>
          <w:p w:rsidR="00075119" w:rsidRPr="00D94475" w:rsidRDefault="00075119" w:rsidP="0007511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9447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По дорожной карте  показатель – </w:t>
            </w:r>
            <w:r w:rsidR="00F50B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4555C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9145</w:t>
            </w:r>
            <w:r w:rsidRPr="00D9447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руб., факт- 3</w:t>
            </w:r>
            <w:r w:rsidR="00F50B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9151,98</w:t>
            </w:r>
            <w:r w:rsidRPr="00D9447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руб. (</w:t>
            </w:r>
            <w:r w:rsidR="00FB0F84" w:rsidRPr="00D9447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+</w:t>
            </w:r>
            <w:r w:rsidR="005767B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F50B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,98</w:t>
            </w:r>
            <w:r w:rsidRPr="00D9447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руб.), исполнение  1</w:t>
            </w:r>
            <w:r w:rsidR="005767B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D9447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  <w:p w:rsidR="0052713E" w:rsidRPr="00D94475" w:rsidRDefault="0052713E" w:rsidP="00075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3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D06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569" w:type="dxa"/>
            <w:gridSpan w:val="1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713E" w:rsidRPr="00702D4A" w:rsidTr="004B5911">
        <w:trPr>
          <w:gridAfter w:val="1"/>
          <w:wAfter w:w="6" w:type="dxa"/>
          <w:trHeight w:val="61"/>
        </w:trPr>
        <w:tc>
          <w:tcPr>
            <w:tcW w:w="6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7F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2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Style w:val="2105pt"/>
                <w:rFonts w:eastAsia="Arial Unicode MS"/>
                <w:sz w:val="20"/>
                <w:szCs w:val="20"/>
              </w:rPr>
            </w:pPr>
            <w:r w:rsidRPr="007F6059">
              <w:rPr>
                <w:rStyle w:val="2105pt"/>
                <w:rFonts w:eastAsia="Arial Unicode MS"/>
                <w:sz w:val="20"/>
                <w:szCs w:val="20"/>
              </w:rPr>
              <w:t xml:space="preserve">Применение единообразного подхода к расчету потребности в средствах бюджета на оплату труда работников, занимающих должности, не являющиеся </w:t>
            </w:r>
            <w:r w:rsidRPr="007F6059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должностями муниципальной службы, а также работников, осуществляющих профессиональную деятельность по профессиям рабочих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введение </w:t>
            </w:r>
            <w:proofErr w:type="gramStart"/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положения </w:t>
            </w:r>
            <w:proofErr w:type="gramStart"/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оплате труда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работников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ных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раздела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right="154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«Формирование 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фонда оплаты труда»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7F6059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Управление образования Администрации МО «Глазовский район»,</w:t>
            </w:r>
          </w:p>
          <w:p w:rsidR="0052713E" w:rsidRPr="007F6059" w:rsidRDefault="0052713E" w:rsidP="007F6059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Администрации МО «Глазовский район»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34" w:hanging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 год</w:t>
            </w:r>
          </w:p>
        </w:tc>
        <w:tc>
          <w:tcPr>
            <w:tcW w:w="141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075119" w:rsidRDefault="0052713E" w:rsidP="007F6059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Внесение изменений в нормативно правовые акты Администрации муниципального образования </w:t>
            </w: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«Глазовский район» Об утверждении Положения об оплате труда работников, занимающих должности, не являющиеся должностями муниципальной службы, а также работников, осуществляющих</w:t>
            </w:r>
          </w:p>
          <w:p w:rsidR="0052713E" w:rsidRPr="00075119" w:rsidRDefault="0052713E" w:rsidP="007F6059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профессиональную деятельность по профессиям рабочих  после соответствующих изменений 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постановле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Правитель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ства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 Республики от 28 сен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тября 2009 года № 283 «О введении новых систем оплаты труда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работников бюджетных, автономных и казенных учреждений</w:t>
            </w:r>
          </w:p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 Республи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ки», да/нет</w:t>
            </w:r>
          </w:p>
        </w:tc>
        <w:tc>
          <w:tcPr>
            <w:tcW w:w="3569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3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69" w:type="dxa"/>
            <w:gridSpan w:val="1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075119" w:rsidRDefault="00C22042" w:rsidP="00C2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47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C2F" w:rsidRPr="00075119" w:rsidRDefault="00145C2F" w:rsidP="00145C2F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Изменения в нормативно правовые акты Администрации муниципального образования «Глазовский район» Об утверждении Положения об оплате труда работников, занимающих должности, не </w:t>
            </w: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являющиеся должностями муниципальной службы, а также работников, осуществляющих</w:t>
            </w:r>
          </w:p>
          <w:p w:rsidR="00145C2F" w:rsidRPr="00075119" w:rsidRDefault="00145C2F" w:rsidP="00145C2F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профессиональную деятельность по профессиям рабочих не вносились, так как  изменения 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постановле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 Правитель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ства</w:t>
            </w:r>
          </w:p>
          <w:p w:rsidR="0052713E" w:rsidRDefault="00145C2F" w:rsidP="00145C2F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B48F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 Республики от 28 сен</w:t>
            </w:r>
            <w:r w:rsidRPr="001B48F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тября 2009 года № 283 «О введении новых систем оплаты труда работников бюджетных, автономных и казенных учреждений Удмуртской Республи</w:t>
            </w:r>
            <w:r w:rsidRPr="001B48F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ки»</w:t>
            </w:r>
            <w:r w:rsidR="0038077E" w:rsidRPr="001B48F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(в ред. от 20.06.2022 № </w:t>
            </w:r>
            <w:r w:rsidR="001B48F1" w:rsidRPr="001B48F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307</w:t>
            </w:r>
            <w:r w:rsid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B48F1" w:rsidRPr="001B48F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 части выплат </w:t>
            </w:r>
            <w:proofErr w:type="gramStart"/>
            <w:r w:rsidR="001B48F1" w:rsidRPr="001B48F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1B48F1" w:rsidRPr="001B48F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сельских населенных пунктов</w:t>
            </w:r>
            <w:r w:rsidRPr="001B48F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38077E" w:rsidRPr="00075119" w:rsidRDefault="0038077E" w:rsidP="001B48F1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2.2.8.</w:t>
            </w:r>
          </w:p>
        </w:tc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5" w:right="11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Упорядочение оказания платных услуг, поступления и расходования средств от оказания платных 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разработка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локальных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утверждающих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примерный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перечень услуг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оказываемых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учреждениями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район»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платной основе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разрезе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направлений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 (при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отсутствии</w:t>
            </w:r>
            <w:proofErr w:type="gramEnd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Разработка 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принятие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утверждающих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порядок оказания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платных услуг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учреждениями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район»;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порядок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платы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оказанные услуги (работы); порядок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направления расходования средств, полученных от оказания платных услуг (работ) (при отсутствии)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0B458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Pr="003B30C1" w:rsidRDefault="0052713E" w:rsidP="00371E07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культуры и молодежной политики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локальных норматив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ных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правовых актов, 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утвержда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ющих примерный перечень услуг (работ), оказыва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емых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 учрежде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ниями МО «Глазовский район» на платной основе в разрезе направле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ний</w:t>
            </w:r>
          </w:p>
          <w:p w:rsidR="0052713E" w:rsidRPr="0007511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ти</w:t>
            </w:r>
          </w:p>
          <w:p w:rsidR="0052713E" w:rsidRPr="00075119" w:rsidRDefault="0052713E" w:rsidP="003B30C1">
            <w:pPr>
              <w:autoSpaceDE w:val="0"/>
              <w:autoSpaceDN w:val="0"/>
              <w:adjustRightInd w:val="0"/>
              <w:spacing w:after="0" w:line="230" w:lineRule="exact"/>
              <w:ind w:firstLine="2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 учреждений МО «Глазовский район»</w:t>
            </w:r>
            <w:proofErr w:type="gramStart"/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порядок оказания платных услуг (работ) платы за оказанные услуги (работы), порядок направления расходова</w:t>
            </w: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 средств, полученных от оказания платных услуг</w:t>
            </w:r>
          </w:p>
          <w:p w:rsidR="0052713E" w:rsidRPr="00702D4A" w:rsidRDefault="0052713E" w:rsidP="003B30C1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 (при отсутствии), да/нет</w:t>
            </w:r>
          </w:p>
        </w:tc>
        <w:tc>
          <w:tcPr>
            <w:tcW w:w="3509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702D4A" w:rsidRDefault="0052713E" w:rsidP="0037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751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3047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94475" w:rsidRPr="005C34D1" w:rsidRDefault="00D94475" w:rsidP="00D9447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Глазовский район Удмуртской Республики» от 28.12.2021г.  № </w:t>
            </w: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1.10 «Об установлении цен на платные услуги, МУДО «Детско-юношеская спортивная школа»;</w:t>
            </w:r>
          </w:p>
          <w:p w:rsidR="00D94475" w:rsidRPr="005C34D1" w:rsidRDefault="00D94475" w:rsidP="00D9447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«Муниципальный округ Глазовский район Удмуртской Республики» от 15.11.2021г.  № 1.124 «Об установлении цен на платные услуги, МБОУДО «</w:t>
            </w:r>
            <w:proofErr w:type="spellStart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ДШИ».</w:t>
            </w:r>
          </w:p>
          <w:p w:rsidR="00D94475" w:rsidRPr="005C34D1" w:rsidRDefault="00D94475" w:rsidP="00D94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4475" w:rsidRPr="005C34D1" w:rsidRDefault="00D94475" w:rsidP="00D94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«Муниципальный округ Глазовский район Удмуртской Республики» от 30.01.2023 № 1.21 «</w:t>
            </w: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 установлении цен на платные услуги, оказываемые муниципальным </w:t>
            </w: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учреждением культуры «Глазовский районный историко-краеведческий музейный комплекс» муниципального образования «Глазовский район».</w:t>
            </w:r>
          </w:p>
          <w:p w:rsidR="00D94475" w:rsidRPr="005C34D1" w:rsidRDefault="00D94475" w:rsidP="00D9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муниципального образования «Глазовский район» «Об установлении цен на платные услуги МБУК «Центр </w:t>
            </w:r>
            <w:proofErr w:type="spellStart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</w:t>
            </w:r>
            <w:proofErr w:type="spellEnd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17.05.2017 № 77, от 01.09.2015 № 116.1 от 11.09.2017 № 132.1, от 14.11.2017 № 176.1, от 28.11.2018 № 1.135.1, </w:t>
            </w:r>
            <w:proofErr w:type="gramStart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18.05.2018 № 1.77, от 26.02.2020 № 1.63.2</w:t>
            </w:r>
          </w:p>
          <w:p w:rsidR="00D94475" w:rsidRPr="005C34D1" w:rsidRDefault="00D94475" w:rsidP="00D94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713E" w:rsidRPr="00702D4A" w:rsidRDefault="00D94475" w:rsidP="001701D2">
            <w:pPr>
              <w:suppressAutoHyphens/>
              <w:spacing w:before="40" w:after="4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муниципального образования «Муниципальный округ Глазовский район Удмуртской Республики» от 01.02.2023 № 1.25 </w:t>
            </w:r>
            <w:r w:rsidRPr="005C3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«Об утверждении Положения о порядке формирования и использования средств, полученных от оказания  МБУК «Централизованная библиотечная система МО «Глазовский район» услуг, предоставление которых осуществляется на платной основе и от иной приносящей доход деятельности» Постановление  Администрации муниципального образования «Муниципальный округ Глазовский район Удмуртской Республики» от 01.02.2023 № 1.24 </w:t>
            </w: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 </w:t>
            </w:r>
            <w:proofErr w:type="spellStart"/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утверждениии</w:t>
            </w:r>
            <w:proofErr w:type="spellEnd"/>
            <w:proofErr w:type="gramEnd"/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Прейскуранта цен на услуги, оказываемые муниципальным учреждением культуры «</w:t>
            </w:r>
            <w:proofErr w:type="spellStart"/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Глазовская</w:t>
            </w:r>
            <w:proofErr w:type="spellEnd"/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районная централизованная библиотечная система» МО «Глазовский район»</w:t>
            </w:r>
            <w:r w:rsidRPr="005C3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2.2.9.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0B4582">
            <w:pPr>
              <w:autoSpaceDE w:val="0"/>
              <w:autoSpaceDN w:val="0"/>
              <w:adjustRightInd w:val="0"/>
              <w:spacing w:after="0" w:line="230" w:lineRule="exact"/>
              <w:ind w:right="10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объема средств от приносящей доход деятельности муниципальных бюджетных учреждений МО «Глазовский район»</w:t>
            </w:r>
          </w:p>
        </w:tc>
        <w:tc>
          <w:tcPr>
            <w:tcW w:w="19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качества,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расширение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перечня и объема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востребованных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платных услуг,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связанных с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основной 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сопутствующей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деятельностью,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передача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неиспользуемого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имущества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аренду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культуры и молодежной политики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Глазовский район»</w:t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прирост доходов от </w:t>
            </w:r>
            <w:proofErr w:type="gramStart"/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приносящей</w:t>
            </w:r>
            <w:proofErr w:type="gramEnd"/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доход</w:t>
            </w:r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ти </w:t>
            </w:r>
            <w:proofErr w:type="gramStart"/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сравнению с предыду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годом, тыс. рублей</w:t>
            </w:r>
          </w:p>
        </w:tc>
        <w:tc>
          <w:tcPr>
            <w:tcW w:w="350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4472A" w:rsidRDefault="0052713E" w:rsidP="00EE52EE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Культура -</w:t>
            </w:r>
            <w:r w:rsidR="00EE52E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610E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="00EE52E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,1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30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E9A" w:rsidRPr="0024472A" w:rsidRDefault="00610E9A" w:rsidP="00EE52EE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рирост доходов от </w:t>
            </w:r>
            <w:proofErr w:type="gramStart"/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приносящей</w:t>
            </w:r>
            <w:proofErr w:type="gramEnd"/>
          </w:p>
          <w:p w:rsidR="00610E9A" w:rsidRPr="0024472A" w:rsidRDefault="00610E9A" w:rsidP="00EE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r w:rsidRPr="002447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оход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ти </w:t>
            </w:r>
            <w:proofErr w:type="gramStart"/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24472A" w:rsidRDefault="00610E9A" w:rsidP="00EE52EE">
            <w:pPr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сравнению с предыду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составил в сумме 1597,9</w:t>
            </w: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 тыс. рублей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2.2.10.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29" w:hanging="2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Резервирование экономии бюджетных средств, сложившейся в результате заключения контрактов на закупку товаров, работ, услуг для обеспечения муниципальных нужд конкурентными способами</w:t>
            </w:r>
          </w:p>
        </w:tc>
        <w:tc>
          <w:tcPr>
            <w:tcW w:w="195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34" w:hanging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резервирование разницы </w:t>
            </w:r>
            <w:proofErr w:type="gramStart"/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между</w:t>
            </w:r>
            <w:proofErr w:type="gramEnd"/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начальной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(максимальной) ценой контракта и ценой</w:t>
            </w:r>
          </w:p>
          <w:p w:rsidR="0052713E" w:rsidRPr="00DF029E" w:rsidRDefault="0052713E" w:rsidP="002D05FD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заключенного в соответствии с законодательством 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Российской Федерации о контрактной системе в сфере закупок товаров, работ, услуг для обеспечения муниципальных нужд контракта</w:t>
            </w:r>
          </w:p>
        </w:tc>
        <w:tc>
          <w:tcPr>
            <w:tcW w:w="169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Default="0052713E" w:rsidP="00DF029E">
            <w:pPr>
              <w:autoSpaceDE w:val="0"/>
              <w:autoSpaceDN w:val="0"/>
              <w:adjustRightInd w:val="0"/>
              <w:spacing w:after="0" w:line="226" w:lineRule="exact"/>
              <w:ind w:left="12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культуры и молодежной политики 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МО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 </w:t>
            </w:r>
          </w:p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26" w:lineRule="exact"/>
              <w:ind w:left="123" w:firstLine="136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Сектор муниципального заказа управления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 Управление финансов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</w:t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экономия</w:t>
            </w:r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бюджетных</w:t>
            </w:r>
          </w:p>
          <w:p w:rsidR="0052713E" w:rsidRPr="0024472A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47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средств, тыс. рублей</w:t>
            </w:r>
          </w:p>
        </w:tc>
        <w:tc>
          <w:tcPr>
            <w:tcW w:w="3509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15779F" w:rsidRDefault="0052713E" w:rsidP="00F5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5779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Образование -</w:t>
            </w:r>
            <w:r w:rsidR="0024472A" w:rsidRPr="0015779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Pr="0015779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0,0 тыс. рублей;</w:t>
            </w:r>
          </w:p>
          <w:p w:rsidR="0052713E" w:rsidRPr="0015779F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713E" w:rsidRPr="0015779F" w:rsidRDefault="0024472A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5779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2713E" w:rsidRPr="0015779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Культура – 3,0 тыс. рублей;</w:t>
            </w:r>
          </w:p>
          <w:p w:rsidR="0052713E" w:rsidRPr="00803B0A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52713E" w:rsidRPr="00803B0A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803B0A"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3047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08A5" w:rsidRPr="007E3654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Образование -</w:t>
            </w:r>
            <w:r w:rsidR="007E3654"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442,5</w:t>
            </w:r>
            <w:r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рублей;</w:t>
            </w:r>
          </w:p>
          <w:p w:rsidR="0052713E" w:rsidRPr="007E3654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8A5" w:rsidRPr="007E3654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Культура – </w:t>
            </w:r>
            <w:r w:rsidR="007E3654"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рублей;</w:t>
            </w:r>
          </w:p>
          <w:p w:rsidR="003908A5" w:rsidRPr="007E3654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8A5" w:rsidRPr="007E3654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финансов – </w:t>
            </w:r>
            <w:r w:rsidR="0000799A"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рублей;</w:t>
            </w:r>
          </w:p>
          <w:p w:rsidR="003908A5" w:rsidRPr="007E3654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8A5" w:rsidRPr="007E3654" w:rsidRDefault="003908A5" w:rsidP="001C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– </w:t>
            </w:r>
            <w:r w:rsidR="007E3654"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9875,8</w:t>
            </w:r>
            <w:r w:rsidRPr="007E365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</w:t>
            </w:r>
          </w:p>
          <w:p w:rsidR="0000799A" w:rsidRPr="00803B0A" w:rsidRDefault="0000799A" w:rsidP="000079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3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D05FD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259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09" w:type="dxa"/>
            <w:gridSpan w:val="1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47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702D4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2.2.11.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 перечня муниципальных услуг (работ), предоставляемых муниципальными учреждениями МО «Глазовский район»  на предмет соответствия основным видам деятельности</w:t>
            </w:r>
          </w:p>
        </w:tc>
        <w:tc>
          <w:tcPr>
            <w:tcW w:w="19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проведение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анализа перечня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услуг (работ),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предоставляемых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учреждениями МО «Глазовский район»  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соответствия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основным видам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сключение </w:t>
            </w:r>
            <w:proofErr w:type="gramStart"/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из</w:t>
            </w:r>
            <w:proofErr w:type="gramEnd"/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перечня услуг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(работ), не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соответствующих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основным видам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5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 культуры и молодежной политики Администрации МО «Глазовский район»,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компетенцию которых входит организация</w:t>
            </w:r>
          </w:p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оказания (выполнения) муниципальных услуг (работ)</w:t>
            </w:r>
          </w:p>
        </w:tc>
        <w:tc>
          <w:tcPr>
            <w:tcW w:w="8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0799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вание муниципальных заданий на оказание (выполне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ние)</w:t>
            </w:r>
          </w:p>
          <w:p w:rsidR="0052713E" w:rsidRPr="0000799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 услуг (работ) по основным видам деятельнос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ти</w:t>
            </w:r>
          </w:p>
          <w:p w:rsidR="0052713E" w:rsidRPr="0000799A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 учреждений, да/нет</w:t>
            </w:r>
          </w:p>
        </w:tc>
        <w:tc>
          <w:tcPr>
            <w:tcW w:w="34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00799A" w:rsidRDefault="0052713E" w:rsidP="00BA0D54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FBB" w:rsidRPr="0000799A" w:rsidRDefault="00884FBB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799A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52713E" w:rsidRPr="0000799A" w:rsidRDefault="003908A5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99A">
              <w:rPr>
                <w:rFonts w:ascii="Times New Roman" w:hAnsi="Times New Roman"/>
                <w:sz w:val="20"/>
                <w:szCs w:val="20"/>
              </w:rPr>
              <w:t>Перечень муниципальных услуг сформирован на основании общероссийского классификатора перечня услуг</w:t>
            </w:r>
          </w:p>
          <w:p w:rsidR="00884FBB" w:rsidRPr="0000799A" w:rsidRDefault="00884FBB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99A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4D78FB" w:rsidRPr="0000799A" w:rsidRDefault="004D78FB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муниципальных заданий </w:t>
            </w:r>
            <w:r w:rsidRPr="0000799A">
              <w:rPr>
                <w:rStyle w:val="2105pt"/>
                <w:rFonts w:eastAsia="Arial Unicode MS"/>
                <w:sz w:val="20"/>
                <w:szCs w:val="20"/>
              </w:rPr>
              <w:t xml:space="preserve"> на оказание муниципальных услуг (выполнение работ) соответствует основным видам деятельности муниципальных учреждений</w:t>
            </w:r>
          </w:p>
        </w:tc>
      </w:tr>
      <w:tr w:rsidR="0052713E" w:rsidRPr="00702D4A" w:rsidTr="004B5911">
        <w:trPr>
          <w:gridAfter w:val="1"/>
          <w:wAfter w:w="6" w:type="dxa"/>
          <w:trHeight w:val="5349"/>
        </w:trPr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2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2.2.12.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D63DDA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90DE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муниципальных услуг и работ в соответствии с Региональным перечнем (классификатором) государственных и муниципальных услуг и работ и </w:t>
            </w:r>
            <w:r w:rsidRPr="00290DE9">
              <w:rPr>
                <w:rFonts w:ascii="Times New Roman" w:hAnsi="Times New Roman" w:cs="Times New Roman"/>
                <w:sz w:val="20"/>
                <w:szCs w:val="20"/>
              </w:rPr>
              <w:t>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</w:t>
            </w:r>
          </w:p>
        </w:tc>
        <w:tc>
          <w:tcPr>
            <w:tcW w:w="19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Style w:val="FontStyle35"/>
                <w:b w:val="0"/>
                <w:sz w:val="20"/>
                <w:szCs w:val="20"/>
              </w:rPr>
            </w:pPr>
            <w:r w:rsidRPr="001C70AC">
              <w:rPr>
                <w:rStyle w:val="FontStyle35"/>
                <w:b w:val="0"/>
                <w:sz w:val="20"/>
                <w:szCs w:val="20"/>
              </w:rPr>
              <w:t>реализация постановления</w:t>
            </w:r>
          </w:p>
          <w:p w:rsidR="0052713E" w:rsidRDefault="0052713E" w:rsidP="00C2688F">
            <w:pPr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Правительства Удмуртской Р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еспублики от 28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дека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бря 201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621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регионального перечня (классификатора) государственных и муниципальных услуг и о признании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силу некоторых постановлений Правительства Удмуртской Республики»</w:t>
            </w:r>
          </w:p>
          <w:p w:rsidR="0052713E" w:rsidRPr="001C70AC" w:rsidRDefault="0052713E" w:rsidP="00C2688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 культуры и молодежной политики Администрации МО «Глазовский район»,</w:t>
            </w:r>
          </w:p>
          <w:p w:rsidR="0052713E" w:rsidRPr="001C70AC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</w:t>
            </w:r>
          </w:p>
        </w:tc>
        <w:tc>
          <w:tcPr>
            <w:tcW w:w="8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0799A" w:rsidRDefault="0052713E" w:rsidP="00B8517E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Style w:val="FontStyle35"/>
                <w:b w:val="0"/>
                <w:sz w:val="20"/>
                <w:szCs w:val="20"/>
              </w:rPr>
              <w:t>обеспечение единообраз</w:t>
            </w:r>
            <w:r w:rsidRPr="0000799A">
              <w:rPr>
                <w:rFonts w:ascii="Times New Roman" w:hAnsi="Times New Roman" w:cs="Times New Roman"/>
                <w:bCs/>
                <w:sz w:val="20"/>
                <w:szCs w:val="20"/>
              </w:rPr>
              <w:t>ного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подхода к формирова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нию</w:t>
            </w:r>
          </w:p>
          <w:p w:rsidR="0052713E" w:rsidRPr="0000799A" w:rsidRDefault="0052713E" w:rsidP="00B8517E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венных и муници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пальных заданий, определе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нию суммы финансово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го обеспече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</w:t>
            </w:r>
          </w:p>
          <w:p w:rsidR="0052713E" w:rsidRPr="0000799A" w:rsidRDefault="0052713E" w:rsidP="00B8517E">
            <w:pPr>
              <w:rPr>
                <w:bCs/>
                <w:sz w:val="20"/>
                <w:szCs w:val="20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венных и муници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пальных заданий на оказание (выполне</w:t>
            </w: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ние) услуг (работ), да/нет</w:t>
            </w:r>
          </w:p>
          <w:p w:rsidR="0052713E" w:rsidRPr="0000799A" w:rsidRDefault="0052713E" w:rsidP="001C70AC">
            <w:pPr>
              <w:rPr>
                <w:bCs/>
                <w:sz w:val="20"/>
                <w:szCs w:val="20"/>
              </w:rPr>
            </w:pPr>
          </w:p>
          <w:p w:rsidR="0052713E" w:rsidRPr="0000799A" w:rsidRDefault="0052713E" w:rsidP="001C70AC">
            <w:pPr>
              <w:rPr>
                <w:bCs/>
                <w:sz w:val="20"/>
                <w:szCs w:val="20"/>
              </w:rPr>
            </w:pPr>
          </w:p>
          <w:p w:rsidR="0052713E" w:rsidRPr="0000799A" w:rsidRDefault="0052713E" w:rsidP="001C70AC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00799A" w:rsidRDefault="0052713E" w:rsidP="002C5458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903" w:rsidRPr="0000799A" w:rsidRDefault="009D7903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079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Образование </w:t>
            </w:r>
          </w:p>
          <w:p w:rsidR="0052713E" w:rsidRPr="0000799A" w:rsidRDefault="00A33555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799A">
              <w:rPr>
                <w:rFonts w:ascii="Times New Roman" w:hAnsi="Times New Roman"/>
                <w:bCs/>
                <w:sz w:val="20"/>
                <w:szCs w:val="20"/>
              </w:rPr>
              <w:t>Формирование муниципальных услуг и работ производится в соответствии с общероссийскими базовыми (отраслевыми) перечнями (классификаторами) муниципальных услуг</w:t>
            </w:r>
          </w:p>
          <w:p w:rsidR="009D7903" w:rsidRPr="0000799A" w:rsidRDefault="009D7903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  <w:p w:rsidR="009D7903" w:rsidRPr="0000799A" w:rsidRDefault="009D7903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99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Формирование муниципальных услуг и работ в соответствии с Региональным перечнем (классификатором) государственных и муниципальных услуг</w:t>
            </w:r>
          </w:p>
        </w:tc>
      </w:tr>
      <w:tr w:rsidR="00A33555" w:rsidRPr="00702D4A" w:rsidTr="004B5911">
        <w:trPr>
          <w:gridAfter w:val="1"/>
          <w:wAfter w:w="6" w:type="dxa"/>
          <w:trHeight w:val="416"/>
        </w:trPr>
        <w:tc>
          <w:tcPr>
            <w:tcW w:w="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A33555" w:rsidRDefault="00A33555" w:rsidP="002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355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81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702D4A" w:rsidRDefault="00A33555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D90E0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системы закупок для государственных и муниципальных нужд</w:t>
            </w:r>
          </w:p>
        </w:tc>
      </w:tr>
      <w:tr w:rsidR="00A33555" w:rsidRPr="00702D4A" w:rsidTr="004B5911">
        <w:trPr>
          <w:gridAfter w:val="1"/>
          <w:wAfter w:w="6" w:type="dxa"/>
        </w:trPr>
        <w:tc>
          <w:tcPr>
            <w:tcW w:w="6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Проверка обоснования </w:t>
            </w:r>
            <w:proofErr w:type="gramStart"/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начальной</w:t>
            </w:r>
            <w:proofErr w:type="gramEnd"/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(максимальной) цены контракта при рассмотрении предварительной заявки государственного заказчика, заказчика об осуществлении закупок при использовании конкурентных способов определения поставщика (подрядчика, исполнителя)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рассмотрение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предварительной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заявки заказчика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части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соблюдения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требований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законодательства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 обоснованию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начальной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(максимальной)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цены контракта</w:t>
            </w: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DD75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A33555" w:rsidRPr="00C40620" w:rsidRDefault="00A33555" w:rsidP="00DD75EA">
            <w:pPr>
              <w:autoSpaceDE w:val="0"/>
              <w:autoSpaceDN w:val="0"/>
              <w:adjustRightInd w:val="0"/>
              <w:spacing w:after="0" w:line="230" w:lineRule="exact"/>
              <w:ind w:left="30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культуры и молодежной политики Администрации МО «Глазовский район», Управление 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финансов Администрации МО «Глазовский район», Администрации муниципальных образований – сельские поселения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Сектор муниципального заказа управления развития территории и муниципального заказа Администрации МО «Глазовский район»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702D4A" w:rsidRDefault="00A33555" w:rsidP="002E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55" w:rsidRPr="00F05AF0" w:rsidRDefault="00A70BD6">
            <w:pPr>
              <w:rPr>
                <w:rFonts w:ascii="Times New Roman" w:hAnsi="Times New Roman" w:cs="Times New Roman"/>
              </w:rPr>
            </w:pPr>
            <w:r w:rsidRPr="00F05AF0">
              <w:rPr>
                <w:rFonts w:ascii="Times New Roman" w:hAnsi="Times New Roman" w:cs="Times New Roman"/>
              </w:rPr>
              <w:t>повышение эффективности использования бюджетных средств за счет мониторинга обоснования начальной (максимальной) цены контракта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F0" w:rsidRPr="00F05AF0" w:rsidRDefault="00F05AF0" w:rsidP="00F05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00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проверка </w:t>
            </w:r>
            <w:r w:rsidRPr="0084000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обоснования начальной (максимальной) цены контракта</w:t>
            </w:r>
            <w:r w:rsidRPr="00840007">
              <w:rPr>
                <w:rFonts w:ascii="Times New Roman" w:hAnsi="Times New Roman" w:cs="Times New Roman"/>
                <w:sz w:val="20"/>
                <w:szCs w:val="20"/>
              </w:rPr>
              <w:t xml:space="preserve"> на 1</w:t>
            </w:r>
            <w:r w:rsidR="00840007" w:rsidRPr="00840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40007">
              <w:rPr>
                <w:rFonts w:ascii="Times New Roman" w:hAnsi="Times New Roman" w:cs="Times New Roman"/>
                <w:sz w:val="20"/>
                <w:szCs w:val="20"/>
              </w:rPr>
              <w:t>0 заяв</w:t>
            </w:r>
            <w:r w:rsidR="008400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0007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  <w:p w:rsidR="00F05AF0" w:rsidRPr="00F05AF0" w:rsidRDefault="00F05AF0" w:rsidP="00F05AF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4B1" w:rsidRPr="00F05AF0" w:rsidRDefault="008C04B1" w:rsidP="00A70BD6">
            <w:pPr>
              <w:rPr>
                <w:rFonts w:ascii="Times New Roman" w:hAnsi="Times New Roman" w:cs="Times New Roman"/>
              </w:rPr>
            </w:pPr>
          </w:p>
        </w:tc>
      </w:tr>
      <w:tr w:rsidR="0052713E" w:rsidRPr="00702D4A" w:rsidTr="00F632D6">
        <w:trPr>
          <w:gridAfter w:val="1"/>
          <w:wAfter w:w="6" w:type="dxa"/>
        </w:trPr>
        <w:tc>
          <w:tcPr>
            <w:tcW w:w="6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DD7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2.3.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ind w:right="10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Функционирование «Электронного магазина малых закупок»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ind w:right="5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осуществление малых закупок с использованием функционала ГИС «Автоматизиро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ванная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информационная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система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управления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бюджетным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процессом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Республики»</w:t>
            </w: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ind w:left="326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культуры и молодежной политики Администрации МО «Глазовский район», Управление финансов Администрации МО «Глазовский район», Администрации муниципальных образований 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– сельские поселения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Сектор муниципального заказа управления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05AF0" w:rsidRDefault="0052713E" w:rsidP="00DD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проведенных закупок, сумма, тыс. рублей</w:t>
            </w:r>
          </w:p>
        </w:tc>
        <w:tc>
          <w:tcPr>
            <w:tcW w:w="34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F05AF0" w:rsidRDefault="00A70BD6">
            <w:pPr>
              <w:rPr>
                <w:rFonts w:ascii="Times New Roman" w:hAnsi="Times New Roman" w:cs="Times New Roman"/>
              </w:rPr>
            </w:pPr>
            <w:r w:rsidRPr="00F05AF0">
              <w:rPr>
                <w:rFonts w:ascii="Times New Roman" w:hAnsi="Times New Roman" w:cs="Times New Roman"/>
              </w:rPr>
              <w:t>увеличение количества участников закупок и повышение уровня конкуренции. Повышение прозрачности, подконтрольности и подотчетности закупок. Развитие малого и среднего бизнеса в регионе. Экономия бюджетных средств путем выбора наилучшего предложения</w:t>
            </w:r>
          </w:p>
        </w:tc>
        <w:tc>
          <w:tcPr>
            <w:tcW w:w="31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AF0" w:rsidRPr="00840007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400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проведенных закупок через Электронный магазин -</w:t>
            </w:r>
            <w:r w:rsidR="00840007" w:rsidRPr="008400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198</w:t>
            </w:r>
            <w:r w:rsidRPr="008400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  <w:p w:rsidR="00F05AF0" w:rsidRPr="00840007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400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Заключено контрактов – </w:t>
            </w:r>
            <w:r w:rsidR="00840007" w:rsidRPr="008400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24232,4</w:t>
            </w:r>
            <w:r w:rsidRPr="008400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т.р.</w:t>
            </w:r>
          </w:p>
          <w:p w:rsidR="00F05AF0" w:rsidRPr="00F05AF0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400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Экономия бюджетных средств составила – </w:t>
            </w:r>
            <w:r w:rsidR="00840007" w:rsidRPr="008400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3845,8</w:t>
            </w:r>
            <w:r w:rsidRPr="008400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т.р.</w:t>
            </w:r>
          </w:p>
          <w:p w:rsidR="00F05AF0" w:rsidRPr="00F05AF0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8C04B1" w:rsidRPr="00F05AF0" w:rsidRDefault="008C04B1" w:rsidP="00F05AF0"/>
        </w:tc>
      </w:tr>
      <w:tr w:rsidR="0052713E" w:rsidRPr="002E782D" w:rsidTr="00F632D6"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2.3.3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F521FB">
            <w:pPr>
              <w:autoSpaceDE w:val="0"/>
              <w:autoSpaceDN w:val="0"/>
              <w:adjustRightInd w:val="0"/>
              <w:spacing w:after="0" w:line="226" w:lineRule="exact"/>
              <w:ind w:right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Централизация закупок муниципальн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ого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«Глазовский район»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на основании соглашений об осуществлении государственным казенным учреждением Удмуртской Республики «Региональный центр закупок Удмуртской Республики» полномочий уполномоченного учреждения муниципальных образований на определение поставщиков (подрядчиков, исполнителей)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закупок </w:t>
            </w:r>
            <w:proofErr w:type="gramStart"/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через</w:t>
            </w:r>
            <w:proofErr w:type="gramEnd"/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единое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уполномоченное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учреждение -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казенное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«Региональный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 закупок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Республики»</w:t>
            </w: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ind w:left="326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 культуры и молодежной политики Администрации МО «Глазовский район», Управление финансов Администрации МО «Глазовский район», Администрации муниципальных образований – сельские поселения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Сектор муниципального заказа управления развития территории и муниципально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 заказа Администрации МО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05AF0" w:rsidRDefault="0052713E" w:rsidP="00DD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5AF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экономия бюджетных средств, тыс. рублей</w:t>
            </w:r>
          </w:p>
        </w:tc>
        <w:tc>
          <w:tcPr>
            <w:tcW w:w="34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F05AF0" w:rsidRDefault="00EC7878">
            <w:r w:rsidRPr="00F05AF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проведение всех видов закупок по типу «одного окна»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C2" w:rsidRPr="00F05AF0" w:rsidRDefault="00DD73C2" w:rsidP="00DD73C2">
            <w:pPr>
              <w:spacing w:after="0" w:line="180" w:lineRule="exact"/>
            </w:pPr>
          </w:p>
          <w:p w:rsidR="00F05AF0" w:rsidRPr="000519D5" w:rsidRDefault="00F05AF0" w:rsidP="00F05A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519D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закупок, проведенных конкурентными способами через РЦЗ = </w:t>
            </w:r>
            <w:r w:rsidR="000519D5" w:rsidRPr="000519D5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Pr="000519D5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F05AF0" w:rsidRPr="000519D5" w:rsidRDefault="00F05AF0" w:rsidP="00F05A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519D5">
              <w:rPr>
                <w:rFonts w:ascii="Times New Roman" w:hAnsi="Times New Roman" w:cs="Times New Roman"/>
                <w:sz w:val="20"/>
                <w:szCs w:val="20"/>
              </w:rPr>
              <w:t xml:space="preserve">Сумма НМЦК всех закупок, проведенных конкурентными способами через РЦЗ = </w:t>
            </w:r>
            <w:r w:rsidR="000519D5" w:rsidRPr="000519D5">
              <w:rPr>
                <w:rFonts w:ascii="Times New Roman" w:hAnsi="Times New Roman" w:cs="Times New Roman"/>
                <w:sz w:val="20"/>
                <w:szCs w:val="20"/>
              </w:rPr>
              <w:t xml:space="preserve">38 569,8 </w:t>
            </w:r>
            <w:proofErr w:type="spellStart"/>
            <w:r w:rsidR="000519D5" w:rsidRPr="000519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519D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r w:rsidRPr="000519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5AF0" w:rsidRPr="000519D5" w:rsidRDefault="00F05AF0" w:rsidP="00F05A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AF0" w:rsidRPr="000519D5" w:rsidRDefault="00F05AF0" w:rsidP="00F05AF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519D5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контрактов по результатам электронных процедур на сумму </w:t>
            </w:r>
            <w:r w:rsidR="000519D5" w:rsidRPr="000519D5">
              <w:rPr>
                <w:rFonts w:ascii="Times New Roman" w:hAnsi="Times New Roman" w:cs="Times New Roman"/>
                <w:sz w:val="20"/>
                <w:szCs w:val="20"/>
              </w:rPr>
              <w:t>34708,1</w:t>
            </w:r>
            <w:r w:rsidRPr="000519D5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  <w:p w:rsidR="00F05AF0" w:rsidRPr="000519D5" w:rsidRDefault="00F05AF0" w:rsidP="00F05AF0">
            <w:pPr>
              <w:pStyle w:val="a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05AF0" w:rsidRPr="000519D5" w:rsidRDefault="00F05AF0" w:rsidP="00F05AF0">
            <w:pPr>
              <w:pStyle w:val="a6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F05AF0" w:rsidRPr="00F05AF0" w:rsidRDefault="00F05AF0" w:rsidP="00F05AF0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519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Экономия бюджетных сре</w:t>
            </w:r>
            <w:proofErr w:type="gramStart"/>
            <w:r w:rsidRPr="000519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дств </w:t>
            </w:r>
            <w:r w:rsidRPr="000519D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0519D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519D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проведении закупок </w:t>
            </w:r>
            <w:r w:rsidRPr="000519D5">
              <w:rPr>
                <w:rFonts w:ascii="Times New Roman" w:hAnsi="Times New Roman" w:cs="Times New Roman"/>
                <w:sz w:val="20"/>
                <w:szCs w:val="20"/>
              </w:rPr>
              <w:t>для муниципальных нужд</w:t>
            </w:r>
            <w:r w:rsidRPr="000519D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через</w:t>
            </w:r>
            <w:r w:rsidRPr="000519D5">
              <w:rPr>
                <w:rFonts w:ascii="Times New Roman" w:hAnsi="Times New Roman" w:cs="Times New Roman"/>
                <w:sz w:val="20"/>
                <w:szCs w:val="20"/>
              </w:rPr>
              <w:t xml:space="preserve"> РЦЗ </w:t>
            </w:r>
            <w:r w:rsidRPr="000519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составила в сумме </w:t>
            </w:r>
            <w:r w:rsidR="000519D5" w:rsidRPr="000519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4298,2</w:t>
            </w:r>
            <w:r w:rsidRPr="000519D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тыс. руб.</w:t>
            </w:r>
          </w:p>
          <w:p w:rsidR="0052713E" w:rsidRPr="00F05AF0" w:rsidRDefault="0052713E" w:rsidP="00F05AF0"/>
        </w:tc>
      </w:tr>
      <w:tr w:rsidR="00315AE8" w:rsidRPr="002E782D" w:rsidTr="004B5911">
        <w:trPr>
          <w:trHeight w:val="353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8" w:rsidRDefault="00315AE8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521FB">
              <w:rPr>
                <w:rStyle w:val="FontStyle35"/>
                <w:sz w:val="20"/>
                <w:szCs w:val="20"/>
              </w:rPr>
              <w:lastRenderedPageBreak/>
              <w:t>2.4</w:t>
            </w:r>
            <w:r>
              <w:rPr>
                <w:rStyle w:val="FontStyle35"/>
                <w:sz w:val="20"/>
                <w:szCs w:val="20"/>
              </w:rPr>
              <w:t>.</w:t>
            </w:r>
          </w:p>
        </w:tc>
        <w:tc>
          <w:tcPr>
            <w:tcW w:w="14791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AE8" w:rsidRPr="00702D4A" w:rsidRDefault="00315AE8">
            <w:pPr>
              <w:rPr>
                <w:highlight w:val="yellow"/>
              </w:rPr>
            </w:pPr>
            <w:r w:rsidRPr="00BC30F3">
              <w:rPr>
                <w:rStyle w:val="FontStyle35"/>
                <w:sz w:val="20"/>
                <w:szCs w:val="20"/>
              </w:rPr>
              <w:t>Меры по совершенствованию межбюджетных отношений на муниципальном уровне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2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1E6B77">
            <w:pPr>
              <w:autoSpaceDE w:val="0"/>
              <w:autoSpaceDN w:val="0"/>
              <w:adjustRightInd w:val="0"/>
              <w:spacing w:after="0" w:line="226" w:lineRule="exact"/>
              <w:ind w:right="14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Преобразование муниципального района «Глазовский район» в муниципальный округ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территориальной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организации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самоуправления </w:t>
            </w:r>
            <w:proofErr w:type="gramStart"/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Республике.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работы по</w:t>
            </w:r>
            <w:r w:rsidRPr="00401685">
              <w:rPr>
                <w:rStyle w:val="FontStyle34"/>
                <w:b w:val="0"/>
                <w:sz w:val="20"/>
                <w:szCs w:val="20"/>
              </w:rPr>
              <w:t xml:space="preserve"> преобразованию муниципальных образований в Удмуртской </w:t>
            </w:r>
            <w:r w:rsidRPr="00401685">
              <w:rPr>
                <w:rStyle w:val="FontStyle35"/>
                <w:b w:val="0"/>
                <w:sz w:val="20"/>
                <w:szCs w:val="20"/>
              </w:rPr>
              <w:t>Республике путем их объединения (в случае обращения муниципальных образований в Удмуртской Республике). Разработка нормативного правового акта Удмуртской Республики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Style w:val="FontStyle35"/>
                <w:b w:val="0"/>
                <w:bCs w:val="0"/>
                <w:sz w:val="20"/>
                <w:szCs w:val="20"/>
              </w:rPr>
              <w:t>Администрация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-</w:t>
            </w:r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количества муници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пальных образова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ний </w:t>
            </w:r>
            <w:proofErr w:type="gramStart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702D4A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районе</w:t>
            </w:r>
            <w:proofErr w:type="gramEnd"/>
          </w:p>
        </w:tc>
        <w:tc>
          <w:tcPr>
            <w:tcW w:w="33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702D4A" w:rsidRDefault="0052713E">
            <w:pPr>
              <w:rPr>
                <w:highlight w:val="yellow"/>
              </w:rPr>
            </w:pPr>
          </w:p>
        </w:tc>
        <w:tc>
          <w:tcPr>
            <w:tcW w:w="32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702D4A" w:rsidRDefault="00D7591F" w:rsidP="0000799A">
            <w:pPr>
              <w:rPr>
                <w:highlight w:val="yellow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Преобразование муниципального района «Глазовский район» в муниципальный округ </w:t>
            </w:r>
            <w:r w:rsidR="00BC30F3"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состоялось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 01.01.2022 года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right="14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Развитие </w:t>
            </w:r>
            <w:proofErr w:type="gramStart"/>
            <w:r w:rsidRPr="00904535">
              <w:rPr>
                <w:rStyle w:val="FontStyle35"/>
                <w:b w:val="0"/>
                <w:sz w:val="20"/>
                <w:szCs w:val="20"/>
              </w:rPr>
              <w:t>инициативного</w:t>
            </w:r>
            <w:proofErr w:type="gramEnd"/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приоритетных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поддержки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местных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инициатив,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направленных на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вовлечение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граждан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определение и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решение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приоритетных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социальных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проблем местного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Style w:val="FontStyle35"/>
                <w:b w:val="0"/>
                <w:bCs w:val="0"/>
                <w:sz w:val="20"/>
                <w:szCs w:val="20"/>
              </w:rPr>
            </w:pPr>
            <w:r w:rsidRPr="00904535">
              <w:rPr>
                <w:rStyle w:val="FontStyle35"/>
                <w:b w:val="0"/>
                <w:bCs w:val="0"/>
                <w:sz w:val="20"/>
                <w:szCs w:val="20"/>
              </w:rPr>
              <w:lastRenderedPageBreak/>
              <w:t>Управление финансов Администрации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доля</w:t>
            </w:r>
          </w:p>
          <w:p w:rsidR="0052713E" w:rsidRPr="00BC30F3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проектов-победителей в общем количестве заявок на конкурсный отбор проектов развития </w:t>
            </w:r>
            <w:proofErr w:type="gramStart"/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обществен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ной</w:t>
            </w:r>
            <w:proofErr w:type="gramEnd"/>
          </w:p>
          <w:p w:rsidR="0052713E" w:rsidRPr="00BC30F3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инфраструк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туры,</w:t>
            </w:r>
          </w:p>
          <w:p w:rsidR="0052713E" w:rsidRPr="00702D4A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основанных на 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местных инициати</w:t>
            </w: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вах, %</w:t>
            </w:r>
          </w:p>
        </w:tc>
        <w:tc>
          <w:tcPr>
            <w:tcW w:w="334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2713E" w:rsidP="001B48F1">
            <w:pPr>
              <w:autoSpaceDE w:val="0"/>
              <w:autoSpaceDN w:val="0"/>
              <w:adjustRightInd w:val="0"/>
              <w:spacing w:after="0" w:line="226" w:lineRule="exact"/>
              <w:ind w:right="3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8F1" w:rsidRDefault="001B48F1" w:rsidP="001B48F1">
            <w:pPr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676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реализации в УР проектов развития общественной инфраструктуры основанной на местных инициативах в 2023 году подано 12 проектов на участие в конкурсе, из которых прошли конкурсный отбор и победили 10 проектов.</w:t>
            </w:r>
            <w:r w:rsidR="002D0F6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83,3%</w:t>
            </w:r>
          </w:p>
          <w:p w:rsidR="0052713E" w:rsidRPr="00702D4A" w:rsidRDefault="0052713E" w:rsidP="001B48F1">
            <w:pPr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2713E" w:rsidRPr="00702D4A" w:rsidTr="004B5911">
        <w:trPr>
          <w:gridAfter w:val="1"/>
          <w:wAfter w:w="6" w:type="dxa"/>
          <w:trHeight w:val="2395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2.4.3.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0B78B6">
            <w:pPr>
              <w:ind w:right="72" w:firstLine="24"/>
              <w:rPr>
                <w:rStyle w:val="FontStyle35"/>
                <w:b w:val="0"/>
                <w:sz w:val="20"/>
                <w:szCs w:val="20"/>
              </w:rPr>
            </w:pP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Заключение с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муниципальными образованиями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– сельскими поселениями </w:t>
            </w:r>
            <w:proofErr w:type="spellStart"/>
            <w:r>
              <w:rPr>
                <w:rStyle w:val="FontStyle35"/>
                <w:b w:val="0"/>
                <w:sz w:val="20"/>
                <w:szCs w:val="20"/>
              </w:rPr>
              <w:t>Глазовского</w:t>
            </w:r>
            <w:proofErr w:type="spellEnd"/>
            <w:r>
              <w:rPr>
                <w:rStyle w:val="FontStyle35"/>
                <w:b w:val="0"/>
                <w:sz w:val="20"/>
                <w:szCs w:val="20"/>
              </w:rPr>
              <w:t xml:space="preserve"> района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>,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получающими дотацию на выравнивание бюджетной обеспеченности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образования» Глазовский район»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Удмуртской Республики, соглашений об осуществлении мер, направленных на социально-экономическое развитие муниципального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образования - сельского поселения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оздоровление муниципальных финансов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 – сельского поселения 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Глазовском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районе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Республике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заключение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соглашени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Управлением финансов Администрации МО «Глазовский район» 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 муниципальными образованиями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– сельскими поселениями 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5"/>
                <w:b w:val="0"/>
                <w:sz w:val="20"/>
                <w:szCs w:val="20"/>
              </w:rPr>
              <w:t>Глазовского</w:t>
            </w:r>
            <w:proofErr w:type="spellEnd"/>
            <w:r>
              <w:rPr>
                <w:rStyle w:val="FontStyle35"/>
                <w:b w:val="0"/>
                <w:sz w:val="20"/>
                <w:szCs w:val="20"/>
              </w:rPr>
              <w:t xml:space="preserve"> района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получающими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дотацию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выравнивание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бюджетной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обеспеченности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образования» Глазовский район»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>Удмуртской Республики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текущем году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Style w:val="FontStyle35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финансов Администрации МО «Глазовский район»,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муниципальных образований – сельские поселения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1D0534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D849DA" w:rsidRDefault="0052713E" w:rsidP="001D0534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C355F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исполнение условий соглашения, да /нет</w:t>
            </w:r>
          </w:p>
        </w:tc>
        <w:tc>
          <w:tcPr>
            <w:tcW w:w="33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BC30F3" w:rsidRDefault="0052713E" w:rsidP="001132A7">
            <w:pPr>
              <w:autoSpaceDE w:val="0"/>
              <w:autoSpaceDN w:val="0"/>
              <w:adjustRightInd w:val="0"/>
              <w:spacing w:after="0" w:line="226" w:lineRule="exact"/>
              <w:ind w:right="3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C30F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21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702D4A" w:rsidRDefault="00535BB0" w:rsidP="008A6440">
            <w:pPr>
              <w:autoSpaceDE w:val="0"/>
              <w:autoSpaceDN w:val="0"/>
              <w:adjustRightInd w:val="0"/>
              <w:spacing w:after="0" w:line="226" w:lineRule="exact"/>
              <w:ind w:right="3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5779F">
              <w:rPr>
                <w:rStyle w:val="FontStyle35"/>
                <w:b w:val="0"/>
                <w:sz w:val="20"/>
                <w:szCs w:val="20"/>
              </w:rPr>
              <w:t xml:space="preserve">Соглашения с муниципальными образованиями – сельскими поселениями </w:t>
            </w:r>
            <w:proofErr w:type="spellStart"/>
            <w:r w:rsidRPr="0015779F">
              <w:rPr>
                <w:rStyle w:val="FontStyle35"/>
                <w:b w:val="0"/>
                <w:sz w:val="20"/>
                <w:szCs w:val="20"/>
              </w:rPr>
              <w:t>Глазовского</w:t>
            </w:r>
            <w:proofErr w:type="spellEnd"/>
            <w:r w:rsidRPr="0015779F">
              <w:rPr>
                <w:rStyle w:val="FontStyle35"/>
                <w:b w:val="0"/>
                <w:sz w:val="20"/>
                <w:szCs w:val="20"/>
              </w:rPr>
              <w:t xml:space="preserve"> района заключены 2</w:t>
            </w:r>
            <w:r w:rsidR="008A6440" w:rsidRPr="0015779F">
              <w:rPr>
                <w:rStyle w:val="FontStyle35"/>
                <w:b w:val="0"/>
                <w:sz w:val="20"/>
                <w:szCs w:val="20"/>
              </w:rPr>
              <w:t>6</w:t>
            </w:r>
            <w:r w:rsidRPr="0015779F">
              <w:rPr>
                <w:rStyle w:val="FontStyle35"/>
                <w:b w:val="0"/>
                <w:sz w:val="20"/>
                <w:szCs w:val="20"/>
              </w:rPr>
              <w:t>.01.202</w:t>
            </w:r>
            <w:r w:rsidR="008A6440" w:rsidRPr="0015779F">
              <w:rPr>
                <w:rStyle w:val="FontStyle35"/>
                <w:b w:val="0"/>
                <w:sz w:val="20"/>
                <w:szCs w:val="20"/>
              </w:rPr>
              <w:t>1</w:t>
            </w:r>
            <w:r w:rsidRPr="0015779F">
              <w:rPr>
                <w:rStyle w:val="FontStyle35"/>
                <w:b w:val="0"/>
                <w:sz w:val="20"/>
                <w:szCs w:val="20"/>
              </w:rPr>
              <w:t xml:space="preserve"> года. У</w:t>
            </w:r>
            <w:r w:rsidRPr="0015779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словия соглашений исполнен</w:t>
            </w:r>
            <w:r w:rsidR="00B86B8C" w:rsidRPr="0015779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ы.</w:t>
            </w:r>
          </w:p>
        </w:tc>
      </w:tr>
      <w:tr w:rsidR="005E1FD2" w:rsidRPr="00702D4A" w:rsidTr="004B5911">
        <w:trPr>
          <w:gridAfter w:val="1"/>
          <w:wAfter w:w="6" w:type="dxa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D2" w:rsidRPr="00904535" w:rsidRDefault="005E1FD2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B530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785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FD2" w:rsidRPr="00702D4A" w:rsidRDefault="005E1FD2" w:rsidP="005E1FD2">
            <w:pPr>
              <w:autoSpaceDE w:val="0"/>
              <w:autoSpaceDN w:val="0"/>
              <w:adjustRightInd w:val="0"/>
              <w:spacing w:after="0" w:line="226" w:lineRule="exact"/>
              <w:ind w:right="34"/>
              <w:rPr>
                <w:rStyle w:val="FontStyle35"/>
                <w:b w:val="0"/>
                <w:sz w:val="20"/>
                <w:szCs w:val="20"/>
                <w:highlight w:val="yellow"/>
              </w:rPr>
            </w:pPr>
            <w:r w:rsidRPr="00BC30F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Сокращение просроченной кредиторской задолженности</w:t>
            </w:r>
          </w:p>
        </w:tc>
      </w:tr>
      <w:tr w:rsidR="00044503" w:rsidRPr="00702D4A" w:rsidTr="004B5911">
        <w:trPr>
          <w:gridAfter w:val="55"/>
          <w:wAfter w:w="14791" w:type="dxa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AB5303" w:rsidRDefault="00044503" w:rsidP="00AB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713E" w:rsidRPr="00BC30F3" w:rsidTr="004B5911">
        <w:trPr>
          <w:gridAfter w:val="1"/>
          <w:wAfter w:w="6" w:type="dxa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5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.1.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 xml:space="preserve">Контроль в сфере закупок в отношении заказчиков в соответствии с ч. 5 ст. 99 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lastRenderedPageBreak/>
      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lastRenderedPageBreak/>
              <w:t xml:space="preserve">проверка муниципальных контрактов и договоров, 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lastRenderedPageBreak/>
              <w:t>заключенных муниципальными казенными и бюджетными учреждениями МО «Глазовский район», на соответствие утвержденным лимитам бюджетных обязательств и планам финансово-хозяйственной деятельности (ежедневно)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lastRenderedPageBreak/>
              <w:t xml:space="preserve">Управление финансов Администрации МО «Глазовский 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lastRenderedPageBreak/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D849DA" w:rsidRDefault="0052713E" w:rsidP="005F399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D849DA" w:rsidRDefault="0052713E" w:rsidP="005F399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Доля</w:t>
            </w:r>
          </w:p>
          <w:p w:rsidR="0052713E" w:rsidRPr="00BC30F3" w:rsidRDefault="0052713E" w:rsidP="005F399F">
            <w:pPr>
              <w:pStyle w:val="Style5"/>
              <w:widowControl/>
              <w:spacing w:line="226" w:lineRule="exact"/>
              <w:ind w:firstLine="10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 xml:space="preserve">муниципальных учреждений МО «Глазовский 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lastRenderedPageBreak/>
              <w:t xml:space="preserve">район», контракты и </w:t>
            </w:r>
            <w:proofErr w:type="gramStart"/>
            <w:r w:rsidRPr="00BC30F3">
              <w:rPr>
                <w:rStyle w:val="FontStyle35"/>
                <w:b w:val="0"/>
                <w:sz w:val="20"/>
                <w:szCs w:val="20"/>
              </w:rPr>
              <w:t>договоры</w:t>
            </w:r>
            <w:proofErr w:type="gramEnd"/>
            <w:r w:rsidRPr="00BC30F3">
              <w:rPr>
                <w:rStyle w:val="FontStyle35"/>
                <w:b w:val="0"/>
                <w:sz w:val="20"/>
                <w:szCs w:val="20"/>
              </w:rPr>
              <w:t xml:space="preserve"> которых заключены в соответст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вии с</w:t>
            </w:r>
          </w:p>
          <w:p w:rsidR="0052713E" w:rsidRPr="00BC30F3" w:rsidRDefault="0052713E" w:rsidP="005F399F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утвержден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ными лимитами бюджетных обяза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тельств, в общем количестве муниципальных учреждений МО «Глазовский район», %</w:t>
            </w:r>
          </w:p>
        </w:tc>
        <w:tc>
          <w:tcPr>
            <w:tcW w:w="3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BC30F3" w:rsidRDefault="0052713E" w:rsidP="005F399F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3241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282692" w:rsidP="005F399F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100,0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lastRenderedPageBreak/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5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.2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B44724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Проверка обоснованности возникновения и достоверности отражения в годовой отчетности просроченной кредиторской задолженности подведомственных муниципальных учреждений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п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роверка первичных документов</w:t>
            </w:r>
            <w:r w:rsidRPr="00D849D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proofErr w:type="gramStart"/>
            <w:r w:rsidRPr="00D849DA">
              <w:rPr>
                <w:rStyle w:val="FontStyle35"/>
                <w:b w:val="0"/>
                <w:sz w:val="20"/>
                <w:szCs w:val="20"/>
              </w:rPr>
              <w:t>учреждениях</w:t>
            </w:r>
            <w:proofErr w:type="gramEnd"/>
            <w:r w:rsidRPr="00D849DA">
              <w:rPr>
                <w:rStyle w:val="FontStyle35"/>
                <w:b w:val="0"/>
                <w:sz w:val="20"/>
                <w:szCs w:val="20"/>
              </w:rPr>
              <w:t>,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допустивших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просроченную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кредиторскую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 xml:space="preserve">задолженность, </w:t>
            </w:r>
            <w:proofErr w:type="gramStart"/>
            <w:r w:rsidRPr="00D849DA">
              <w:rPr>
                <w:rStyle w:val="FontStyle35"/>
                <w:b w:val="0"/>
                <w:sz w:val="20"/>
                <w:szCs w:val="20"/>
              </w:rPr>
              <w:t>с</w:t>
            </w:r>
            <w:proofErr w:type="gramEnd"/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данными</w:t>
            </w:r>
          </w:p>
          <w:p w:rsidR="0052713E" w:rsidRPr="00D849DA" w:rsidRDefault="0052713E" w:rsidP="00B44724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отчетности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D849D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Управление финансов Администрации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D849D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D849DA" w:rsidRDefault="0052713E" w:rsidP="00D849D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D849DA" w:rsidRDefault="0052713E" w:rsidP="00D849D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C30F3" w:rsidRDefault="0052713E" w:rsidP="00D849DA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доля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ind w:firstLine="19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проверен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ных</w:t>
            </w:r>
            <w:r w:rsidRPr="00BC30F3">
              <w:rPr>
                <w:rStyle w:val="FontStyle34"/>
                <w:b w:val="0"/>
                <w:sz w:val="20"/>
                <w:szCs w:val="20"/>
              </w:rPr>
              <w:t xml:space="preserve"> муниципаль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>ных учреждений МО «Глазовский район»,   допустив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ших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ind w:firstLine="14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ную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ность, в общем количестве муниципальных учреждений</w:t>
            </w:r>
            <w:r w:rsidRPr="00BC30F3">
              <w:rPr>
                <w:rStyle w:val="FontStyle35"/>
              </w:rPr>
              <w:t xml:space="preserve"> 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>МО «Глазовский район»,</w:t>
            </w:r>
            <w:r w:rsidRPr="00BC30F3">
              <w:rPr>
                <w:rStyle w:val="FontStyle35"/>
              </w:rPr>
              <w:t xml:space="preserve"> 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t xml:space="preserve"> допустив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ших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ную</w:t>
            </w:r>
          </w:p>
          <w:p w:rsidR="0052713E" w:rsidRPr="00BC30F3" w:rsidRDefault="0052713E" w:rsidP="00D849DA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BC30F3">
              <w:rPr>
                <w:rStyle w:val="FontStyle35"/>
                <w:b w:val="0"/>
                <w:sz w:val="20"/>
                <w:szCs w:val="20"/>
              </w:rPr>
              <w:softHyphen/>
              <w:t>ность, %</w:t>
            </w:r>
          </w:p>
        </w:tc>
        <w:tc>
          <w:tcPr>
            <w:tcW w:w="3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BC30F3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BC30F3">
              <w:rPr>
                <w:rStyle w:val="FontStyle35"/>
                <w:b w:val="0"/>
                <w:sz w:val="20"/>
                <w:szCs w:val="20"/>
              </w:rPr>
              <w:t>100,0</w:t>
            </w:r>
          </w:p>
        </w:tc>
        <w:tc>
          <w:tcPr>
            <w:tcW w:w="32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6A0" w:rsidRPr="001E56A0" w:rsidRDefault="001E56A0" w:rsidP="001E56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1E56A0"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r w:rsidRPr="001E56A0">
              <w:rPr>
                <w:color w:val="000000"/>
                <w:sz w:val="20"/>
                <w:szCs w:val="20"/>
              </w:rPr>
              <w:t>аместителем начальника отдела бухгалтерского учета, отчетности и казначейского исполнения бюджета – заместителем главного бухгалтера Управления финансов Администрации муниципального образования «Глазовский район</w:t>
            </w:r>
            <w:r w:rsidRPr="006A5E82">
              <w:rPr>
                <w:color w:val="000000"/>
                <w:sz w:val="20"/>
                <w:szCs w:val="20"/>
              </w:rPr>
              <w:t xml:space="preserve">» </w:t>
            </w:r>
            <w:r w:rsidR="00A22BFB" w:rsidRPr="006A5E82">
              <w:rPr>
                <w:rStyle w:val="FontStyle35"/>
                <w:b w:val="0"/>
                <w:sz w:val="20"/>
                <w:szCs w:val="20"/>
              </w:rPr>
              <w:t xml:space="preserve"> по </w:t>
            </w:r>
            <w:r w:rsidRPr="006A5E82">
              <w:rPr>
                <w:rStyle w:val="FontStyle35"/>
                <w:b w:val="0"/>
                <w:sz w:val="20"/>
                <w:szCs w:val="20"/>
              </w:rPr>
              <w:t>3</w:t>
            </w:r>
            <w:r w:rsidR="00936012" w:rsidRPr="006A5E82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="00A22BFB" w:rsidRPr="006A5E82">
              <w:rPr>
                <w:rStyle w:val="FontStyle35"/>
                <w:b w:val="0"/>
                <w:sz w:val="20"/>
                <w:szCs w:val="20"/>
              </w:rPr>
              <w:t xml:space="preserve">учреждениям района проведены </w:t>
            </w:r>
            <w:r w:rsidR="00936012" w:rsidRPr="006A5E82">
              <w:rPr>
                <w:rStyle w:val="FontStyle35"/>
                <w:b w:val="0"/>
                <w:sz w:val="20"/>
                <w:szCs w:val="20"/>
              </w:rPr>
              <w:t>контрольны</w:t>
            </w:r>
            <w:r w:rsidR="00A22BFB" w:rsidRPr="006A5E82">
              <w:rPr>
                <w:rStyle w:val="FontStyle35"/>
                <w:b w:val="0"/>
                <w:sz w:val="20"/>
                <w:szCs w:val="20"/>
              </w:rPr>
              <w:t>е</w:t>
            </w:r>
            <w:r w:rsidR="00936012" w:rsidRPr="006A5E82">
              <w:rPr>
                <w:rStyle w:val="FontStyle35"/>
                <w:b w:val="0"/>
                <w:sz w:val="20"/>
                <w:szCs w:val="20"/>
              </w:rPr>
              <w:t xml:space="preserve"> мероприяти</w:t>
            </w:r>
            <w:r w:rsidR="00A22BFB" w:rsidRPr="006A5E82">
              <w:rPr>
                <w:rStyle w:val="FontStyle35"/>
                <w:b w:val="0"/>
                <w:sz w:val="20"/>
                <w:szCs w:val="20"/>
              </w:rPr>
              <w:t xml:space="preserve">я, при проведении проверок </w:t>
            </w:r>
            <w:r w:rsidRPr="006A5E82">
              <w:rPr>
                <w:rStyle w:val="FontStyle35"/>
                <w:b w:val="0"/>
                <w:sz w:val="20"/>
                <w:szCs w:val="20"/>
              </w:rPr>
              <w:t xml:space="preserve">просроченная кредиторская задолженность не </w:t>
            </w:r>
            <w:r w:rsidR="00A22BFB" w:rsidRPr="006A5E82">
              <w:rPr>
                <w:rStyle w:val="FontStyle35"/>
                <w:b w:val="0"/>
                <w:sz w:val="20"/>
                <w:szCs w:val="20"/>
              </w:rPr>
              <w:t>выявлена</w:t>
            </w:r>
          </w:p>
          <w:p w:rsidR="0052713E" w:rsidRPr="00702D4A" w:rsidRDefault="0052713E" w:rsidP="00587D55">
            <w:pPr>
              <w:pStyle w:val="Style5"/>
              <w:widowControl/>
              <w:spacing w:line="226" w:lineRule="exact"/>
              <w:ind w:firstLine="14"/>
              <w:rPr>
                <w:rStyle w:val="FontStyle35"/>
                <w:b w:val="0"/>
                <w:sz w:val="20"/>
                <w:szCs w:val="20"/>
                <w:highlight w:val="yellow"/>
              </w:rPr>
            </w:pP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5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>.3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E72896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Сокращение просроченной кредиторской задолженности бюджета и подведомственных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ных учреждений </w:t>
            </w:r>
            <w:r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 в общей сумме расходов главного распорядителя средств бюджета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0A374C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ежегодная информация о просроченной кредиторской задолженности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Default="0052713E" w:rsidP="007B3272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600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</w:t>
            </w:r>
          </w:p>
          <w:p w:rsidR="0052713E" w:rsidRPr="007B6004" w:rsidRDefault="0052713E" w:rsidP="007B3272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600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7B600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Отдел культуры и молодежной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политики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 xml:space="preserve">Администрации </w:t>
            </w:r>
            <w:r>
              <w:rPr>
                <w:bCs/>
                <w:sz w:val="20"/>
                <w:szCs w:val="20"/>
              </w:rPr>
              <w:t>МО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 xml:space="preserve">«Глазовский </w:t>
            </w:r>
            <w:r w:rsidRPr="007B6004">
              <w:rPr>
                <w:bCs/>
                <w:sz w:val="20"/>
                <w:szCs w:val="20"/>
              </w:rPr>
              <w:lastRenderedPageBreak/>
              <w:t xml:space="preserve">район», Управление финансов Администрации </w:t>
            </w:r>
            <w:r>
              <w:rPr>
                <w:bCs/>
                <w:sz w:val="20"/>
                <w:szCs w:val="20"/>
              </w:rPr>
              <w:t>МО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«Глазовский район», Администрации муниципальных образований –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сельские поселения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Администраци</w:t>
            </w:r>
            <w:r>
              <w:rPr>
                <w:bCs/>
                <w:sz w:val="20"/>
                <w:szCs w:val="20"/>
              </w:rPr>
              <w:t>я</w:t>
            </w:r>
            <w:r w:rsidRPr="007B600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</w:t>
            </w:r>
          </w:p>
          <w:p w:rsidR="0052713E" w:rsidRPr="00E72896" w:rsidRDefault="0052713E" w:rsidP="007B3272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«Глазовский район»</w:t>
            </w:r>
          </w:p>
          <w:p w:rsidR="0052713E" w:rsidRPr="00E72896" w:rsidRDefault="0052713E" w:rsidP="00E72896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6E01B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lastRenderedPageBreak/>
              <w:t>2019-</w:t>
            </w:r>
          </w:p>
          <w:p w:rsidR="0052713E" w:rsidRPr="00E72896" w:rsidRDefault="0052713E" w:rsidP="006E01B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E72896" w:rsidRDefault="0052713E" w:rsidP="006E01B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35823" w:rsidRDefault="0052713E" w:rsidP="00E72896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доля</w:t>
            </w:r>
          </w:p>
          <w:p w:rsidR="0052713E" w:rsidRPr="00A35823" w:rsidRDefault="0052713E" w:rsidP="00E72896">
            <w:pPr>
              <w:pStyle w:val="Style5"/>
              <w:widowControl/>
              <w:spacing w:line="226" w:lineRule="exact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ной</w:t>
            </w:r>
          </w:p>
          <w:p w:rsidR="0052713E" w:rsidRPr="00A35823" w:rsidRDefault="0052713E" w:rsidP="00E72896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кредитор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ской</w:t>
            </w:r>
          </w:p>
          <w:p w:rsidR="0052713E" w:rsidRPr="00A35823" w:rsidRDefault="0052713E" w:rsidP="007B6004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ности бюджета и подведомст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венных муниципальных учреждений МО «Глазовский район»,</w:t>
            </w:r>
            <w:r w:rsidRPr="00A35823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t xml:space="preserve">в общей 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lastRenderedPageBreak/>
              <w:t>сумме расходов главного распоряди</w:t>
            </w:r>
            <w:r w:rsidRPr="00A35823">
              <w:rPr>
                <w:rStyle w:val="FontStyle35"/>
                <w:b w:val="0"/>
                <w:sz w:val="20"/>
                <w:szCs w:val="20"/>
              </w:rPr>
              <w:softHyphen/>
              <w:t>теля средств бюджета, %</w:t>
            </w:r>
          </w:p>
        </w:tc>
        <w:tc>
          <w:tcPr>
            <w:tcW w:w="3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A35823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35823">
              <w:rPr>
                <w:rStyle w:val="FontStyle35"/>
                <w:b w:val="0"/>
                <w:sz w:val="20"/>
                <w:szCs w:val="20"/>
              </w:rPr>
              <w:lastRenderedPageBreak/>
              <w:t>&lt;1,0</w:t>
            </w:r>
          </w:p>
        </w:tc>
        <w:tc>
          <w:tcPr>
            <w:tcW w:w="32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60B" w:rsidRPr="005E160B" w:rsidRDefault="006866A2" w:rsidP="00D20ACE">
            <w:pPr>
              <w:pStyle w:val="Style5"/>
              <w:widowControl/>
              <w:spacing w:line="226" w:lineRule="exact"/>
              <w:jc w:val="center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4227C0">
              <w:rPr>
                <w:rFonts w:eastAsia="Times New Roman"/>
                <w:color w:val="000000"/>
                <w:sz w:val="20"/>
                <w:szCs w:val="20"/>
              </w:rPr>
              <w:t xml:space="preserve">Просроченная задолженность </w:t>
            </w:r>
            <w:r w:rsidRPr="005E160B">
              <w:rPr>
                <w:rStyle w:val="FontStyle35"/>
                <w:b w:val="0"/>
                <w:sz w:val="20"/>
                <w:szCs w:val="20"/>
              </w:rPr>
              <w:t>бюджета и подведомст</w:t>
            </w:r>
            <w:r w:rsidRPr="005E160B">
              <w:rPr>
                <w:rStyle w:val="FontStyle35"/>
                <w:b w:val="0"/>
                <w:sz w:val="20"/>
                <w:szCs w:val="20"/>
              </w:rPr>
              <w:softHyphen/>
              <w:t>венных муниципальных учреждений МО «Муниципальный округ Глазовский район Удмуртской Республики» по состоянию на 01.01.2024 года</w:t>
            </w:r>
            <w:r w:rsidRPr="004227C0">
              <w:rPr>
                <w:rFonts w:eastAsia="Times New Roman"/>
                <w:color w:val="000000"/>
                <w:sz w:val="20"/>
                <w:szCs w:val="20"/>
              </w:rPr>
              <w:t xml:space="preserve"> составила в сумме 11077,6 тыс. руб., (в т. ч. 9509,8 тыс. руб.   средства республиканского бюджета, 1567,8 тыс. руб. средства местного бюджета), </w:t>
            </w:r>
            <w:r w:rsidR="00D8600D">
              <w:rPr>
                <w:rFonts w:eastAsia="Times New Roman"/>
                <w:color w:val="000000"/>
                <w:sz w:val="20"/>
                <w:szCs w:val="20"/>
              </w:rPr>
              <w:t xml:space="preserve">(Администрация – 9587,4 </w:t>
            </w:r>
            <w:r w:rsidR="00D8600D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тыс. руб., Культура – 467,6 тыс. руб., Образование – 1022,6 тыс. руб.) </w:t>
            </w:r>
            <w:r w:rsidRPr="004227C0">
              <w:rPr>
                <w:rFonts w:eastAsia="Times New Roman"/>
                <w:color w:val="000000"/>
                <w:sz w:val="20"/>
                <w:szCs w:val="20"/>
              </w:rPr>
              <w:t>в связи с отсутствием финансирования с республиканского бюджета</w:t>
            </w:r>
            <w:proofErr w:type="gramEnd"/>
            <w:r w:rsidRPr="004227C0">
              <w:rPr>
                <w:rFonts w:eastAsia="Times New Roman"/>
                <w:color w:val="000000"/>
                <w:sz w:val="20"/>
                <w:szCs w:val="20"/>
              </w:rPr>
              <w:t xml:space="preserve">. Просроченная кредиторская задолженность  по сравнению  с данными на 01.01.2023 года увеличилась на 9716,3 тыс. руб.   </w:t>
            </w:r>
            <w:r w:rsidR="005E160B" w:rsidRPr="005E160B">
              <w:rPr>
                <w:rStyle w:val="FontStyle35"/>
                <w:b w:val="0"/>
                <w:sz w:val="20"/>
                <w:szCs w:val="20"/>
              </w:rPr>
              <w:t>Доля в общей сумме расходов главного распорядителя средств бюджета (Администрация МО «</w:t>
            </w:r>
            <w:r w:rsidR="00745FC2">
              <w:rPr>
                <w:rStyle w:val="FontStyle35"/>
                <w:b w:val="0"/>
                <w:sz w:val="20"/>
                <w:szCs w:val="20"/>
              </w:rPr>
              <w:t xml:space="preserve">Муниципальный округ </w:t>
            </w:r>
            <w:r w:rsidR="005E160B" w:rsidRPr="005E160B">
              <w:rPr>
                <w:rStyle w:val="FontStyle35"/>
                <w:b w:val="0"/>
                <w:sz w:val="20"/>
                <w:szCs w:val="20"/>
              </w:rPr>
              <w:t>Глазовский район</w:t>
            </w:r>
            <w:r w:rsidR="00745FC2">
              <w:rPr>
                <w:rStyle w:val="FontStyle35"/>
                <w:b w:val="0"/>
                <w:sz w:val="20"/>
                <w:szCs w:val="20"/>
              </w:rPr>
              <w:t xml:space="preserve"> Удмуртской Республики</w:t>
            </w:r>
            <w:r w:rsidR="005E160B" w:rsidRPr="005E160B">
              <w:rPr>
                <w:rStyle w:val="FontStyle35"/>
                <w:b w:val="0"/>
                <w:sz w:val="20"/>
                <w:szCs w:val="20"/>
              </w:rPr>
              <w:t xml:space="preserve">» </w:t>
            </w:r>
            <w:r w:rsidR="004B5911">
              <w:rPr>
                <w:rStyle w:val="FontStyle35"/>
                <w:b w:val="0"/>
                <w:sz w:val="20"/>
                <w:szCs w:val="20"/>
              </w:rPr>
              <w:t>425284</w:t>
            </w:r>
            <w:r w:rsidR="005E160B" w:rsidRPr="005E160B">
              <w:rPr>
                <w:rStyle w:val="FontStyle35"/>
                <w:b w:val="0"/>
                <w:sz w:val="20"/>
                <w:szCs w:val="20"/>
              </w:rPr>
              <w:t xml:space="preserve">,6 тыс. руб.) составила </w:t>
            </w:r>
            <w:r w:rsidR="004B5911">
              <w:rPr>
                <w:rStyle w:val="FontStyle35"/>
                <w:b w:val="0"/>
                <w:sz w:val="20"/>
                <w:szCs w:val="20"/>
              </w:rPr>
              <w:t>2,3</w:t>
            </w:r>
            <w:r w:rsidR="005E160B" w:rsidRPr="005E160B">
              <w:rPr>
                <w:rStyle w:val="FontStyle35"/>
                <w:b w:val="0"/>
                <w:sz w:val="20"/>
                <w:szCs w:val="20"/>
              </w:rPr>
              <w:t>%</w:t>
            </w:r>
          </w:p>
          <w:p w:rsidR="0052713E" w:rsidRPr="00A35823" w:rsidRDefault="0052713E" w:rsidP="00A3582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</w:p>
        </w:tc>
      </w:tr>
      <w:tr w:rsidR="005E1FD2" w:rsidRPr="00702D4A" w:rsidTr="004B5911">
        <w:trPr>
          <w:gridAfter w:val="1"/>
          <w:wAfter w:w="6" w:type="dxa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D2" w:rsidRPr="00E72896" w:rsidRDefault="005E1FD2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14785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D2" w:rsidRPr="002D0C5C" w:rsidRDefault="005E1FD2" w:rsidP="005E1FD2">
            <w:pPr>
              <w:pStyle w:val="Style7"/>
              <w:widowControl/>
              <w:spacing w:line="240" w:lineRule="auto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sz w:val="20"/>
                <w:szCs w:val="20"/>
              </w:rPr>
              <w:t>Повышение эффективности организации бюджетного процесса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B5303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2.6.1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Повышение эффективности программных расходов бюджета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оценка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эффективности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реализации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муниципальных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программ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(отдельных</w:t>
            </w:r>
            <w:proofErr w:type="gramEnd"/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подпрограмм)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 xml:space="preserve">МО «Глазовский район» </w:t>
            </w: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в</w:t>
            </w:r>
            <w:proofErr w:type="gramEnd"/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порядке</w:t>
            </w:r>
            <w:proofErr w:type="gramEnd"/>
            <w:r w:rsidRPr="002D0C5C">
              <w:rPr>
                <w:rStyle w:val="FontStyle35"/>
                <w:b w:val="0"/>
                <w:sz w:val="20"/>
                <w:szCs w:val="20"/>
              </w:rPr>
              <w:t>,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установленном</w:t>
            </w:r>
            <w:proofErr w:type="gramEnd"/>
          </w:p>
          <w:p w:rsidR="0052713E" w:rsidRPr="002D0C5C" w:rsidRDefault="0052713E" w:rsidP="00794225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Администрацией МО «Глазовский район»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bCs/>
                <w:sz w:val="20"/>
                <w:szCs w:val="20"/>
              </w:rPr>
              <w:t xml:space="preserve">Управление развития территории и муниципального заказа Администрации МО «Глазовский район», </w:t>
            </w:r>
          </w:p>
          <w:p w:rsidR="0052713E" w:rsidRPr="002D0C5C" w:rsidRDefault="0052713E" w:rsidP="00794225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ответственные исполнители муниципальных программ (отдельных подпрограмм)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2020-</w:t>
            </w:r>
          </w:p>
          <w:p w:rsidR="0052713E" w:rsidRPr="002D0C5C" w:rsidRDefault="0052713E" w:rsidP="00794225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2D0C5C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794225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подготовка сводного доклада о реализации и оценке эффектив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ности муниципальных программ МО «Глазовский район» и предложе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ний о целесо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образности дальнейшей реализации муниципальных программ МО «Глазовский район», оцененных по итогам отчетного года как «неэффек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тивные», да/нет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A62071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  <w:tc>
          <w:tcPr>
            <w:tcW w:w="328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2C5458" w:rsidP="00A62071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</w:tr>
      <w:tr w:rsidR="0052713E" w:rsidRPr="002D0C5C" w:rsidTr="004B5911">
        <w:trPr>
          <w:gridAfter w:val="1"/>
          <w:wAfter w:w="6" w:type="dxa"/>
        </w:trPr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2.6.2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81439A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Оптимизация</w:t>
            </w:r>
            <w:r w:rsidRPr="0081439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t xml:space="preserve">мероприятий муниципальных программ (отдельных 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lastRenderedPageBreak/>
              <w:t>подпрограмм)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lastRenderedPageBreak/>
              <w:t>и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t>нвентаризация</w:t>
            </w:r>
          </w:p>
          <w:p w:rsidR="0052713E" w:rsidRPr="0081439A" w:rsidRDefault="0052713E" w:rsidP="0081439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 xml:space="preserve">мероприятий муниципальных программ (отдельных 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lastRenderedPageBreak/>
              <w:t>подпрограмм) МО «Глазовский район» с целью их оптимизации и (или) переноса на более поздний период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227197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bCs/>
                <w:sz w:val="20"/>
                <w:szCs w:val="20"/>
              </w:rPr>
              <w:lastRenderedPageBreak/>
              <w:t xml:space="preserve">Управление развития территории и </w:t>
            </w:r>
            <w:r w:rsidRPr="0081439A">
              <w:rPr>
                <w:bCs/>
                <w:sz w:val="20"/>
                <w:szCs w:val="20"/>
              </w:rPr>
              <w:lastRenderedPageBreak/>
              <w:t xml:space="preserve">муниципального заказа Администрации МО «Глазовский район», </w:t>
            </w:r>
          </w:p>
          <w:p w:rsidR="0052713E" w:rsidRPr="0081439A" w:rsidRDefault="0052713E" w:rsidP="00227197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ответственные исполнители муниципальных программ (отдельных подпрограмм)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lastRenderedPageBreak/>
              <w:t>2020-</w:t>
            </w:r>
          </w:p>
          <w:p w:rsidR="0052713E" w:rsidRPr="0081439A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81439A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52713E" w:rsidP="00227197">
            <w:pPr>
              <w:pStyle w:val="Style5"/>
              <w:widowControl/>
              <w:ind w:firstLine="19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внесение</w:t>
            </w:r>
            <w:r w:rsidRPr="002D0C5C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t xml:space="preserve">изменений в </w:t>
            </w: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соответст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вующие</w:t>
            </w:r>
            <w:proofErr w:type="gramEnd"/>
            <w:r w:rsidRPr="002D0C5C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норматив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ные</w:t>
            </w:r>
          </w:p>
          <w:p w:rsidR="0052713E" w:rsidRPr="002D0C5C" w:rsidRDefault="0052713E" w:rsidP="00227197">
            <w:pPr>
              <w:pStyle w:val="Style5"/>
              <w:widowControl/>
              <w:ind w:firstLine="10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правовые акты</w:t>
            </w:r>
          </w:p>
          <w:p w:rsidR="0052713E" w:rsidRPr="002D0C5C" w:rsidRDefault="0052713E" w:rsidP="00227197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муниципального района, да/нет</w:t>
            </w:r>
          </w:p>
        </w:tc>
        <w:tc>
          <w:tcPr>
            <w:tcW w:w="31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FA17B5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328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2D0C5C" w:rsidRDefault="002C5458" w:rsidP="00FA17B5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</w:tr>
      <w:tr w:rsidR="00E54D51" w:rsidRPr="00702D4A" w:rsidTr="004B5911">
        <w:tc>
          <w:tcPr>
            <w:tcW w:w="6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81439A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lastRenderedPageBreak/>
              <w:t>2.6.3.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73111B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Совершенствование Порядка разработки, реализации и оценки эффективности муниципальных программ 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227197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внесение изменений в постановление Администрации МО «Глазовский район» от 10 июля 2017 года № 111 «Об утверждении Порядка разработки, реализации  и оценки эффективности муниципальных программ муниципального образования «Глазовский район»»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Default="00E54D51" w:rsidP="00227197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422BF8">
              <w:rPr>
                <w:bCs/>
                <w:sz w:val="20"/>
                <w:szCs w:val="20"/>
              </w:rPr>
              <w:t>Управление развития территории и муниципального заказа Администрации муниципального образования «Глазовский район»,</w:t>
            </w:r>
          </w:p>
          <w:p w:rsidR="00E54D51" w:rsidRPr="00422BF8" w:rsidRDefault="00E54D51" w:rsidP="00227197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bCs/>
                <w:sz w:val="20"/>
                <w:szCs w:val="20"/>
              </w:rPr>
              <w:t xml:space="preserve"> 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422BF8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2020-</w:t>
            </w:r>
          </w:p>
          <w:p w:rsidR="00E54D51" w:rsidRPr="00422BF8" w:rsidRDefault="00E54D51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E54D51" w:rsidRPr="00422BF8" w:rsidRDefault="00E54D51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1" w:rsidRPr="00702D4A" w:rsidRDefault="00E54D51">
            <w:pPr>
              <w:rPr>
                <w:highlight w:val="yellow"/>
              </w:rPr>
            </w:pPr>
          </w:p>
        </w:tc>
        <w:tc>
          <w:tcPr>
            <w:tcW w:w="3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1" w:rsidRPr="002D0C5C" w:rsidRDefault="002C5458">
            <w:r w:rsidRPr="002D0C5C">
              <w:rPr>
                <w:rStyle w:val="FontStyle35"/>
                <w:b w:val="0"/>
                <w:sz w:val="20"/>
                <w:szCs w:val="20"/>
              </w:rPr>
              <w:t>внесение изменений в постановление Администрации МО «Глазовский район» от 10 июля 2017 года № 111 «Об утверждении Порядка разработки, реализации  и оценки эффективности муниципальных программ муниципального образования «Глазовский район»»</w:t>
            </w:r>
          </w:p>
        </w:tc>
        <w:tc>
          <w:tcPr>
            <w:tcW w:w="329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A2" w:rsidRDefault="004B5911" w:rsidP="009830A2">
            <w:pPr>
              <w:suppressAutoHyphens/>
              <w:spacing w:after="0"/>
              <w:ind w:right="101"/>
              <w:jc w:val="both"/>
              <w:rPr>
                <w:rStyle w:val="FontStyle35"/>
                <w:b w:val="0"/>
                <w:sz w:val="20"/>
                <w:szCs w:val="20"/>
              </w:rPr>
            </w:pPr>
            <w:r w:rsidRPr="004B5911">
              <w:rPr>
                <w:rStyle w:val="FontStyle35"/>
                <w:b w:val="0"/>
                <w:sz w:val="20"/>
                <w:szCs w:val="20"/>
              </w:rPr>
              <w:t>Принято</w:t>
            </w:r>
            <w:r w:rsidR="009830A2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Pr="004B5911">
              <w:rPr>
                <w:rStyle w:val="FontStyle35"/>
                <w:b w:val="0"/>
                <w:sz w:val="20"/>
                <w:szCs w:val="20"/>
              </w:rPr>
              <w:t xml:space="preserve">постановление Администрации МО «Муниципальный округ Глазовский район Удмуртской </w:t>
            </w:r>
            <w:r w:rsidR="009830A2" w:rsidRPr="004B5911">
              <w:rPr>
                <w:rStyle w:val="FontStyle35"/>
                <w:b w:val="0"/>
                <w:sz w:val="20"/>
                <w:szCs w:val="20"/>
              </w:rPr>
              <w:t>Республики»</w:t>
            </w:r>
          </w:p>
          <w:p w:rsidR="004B5911" w:rsidRPr="004B5911" w:rsidRDefault="004B5911" w:rsidP="009830A2">
            <w:pPr>
              <w:suppressAutoHyphens/>
              <w:spacing w:after="0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5911">
              <w:rPr>
                <w:rStyle w:val="FontStyle35"/>
                <w:b w:val="0"/>
                <w:sz w:val="20"/>
                <w:szCs w:val="20"/>
              </w:rPr>
              <w:t>от 11 мая 2022 года № 1.183.1 «</w:t>
            </w:r>
            <w:r w:rsidRPr="004B59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утверждении Порядка разработки,</w:t>
            </w:r>
          </w:p>
          <w:p w:rsidR="004B5911" w:rsidRPr="004B5911" w:rsidRDefault="004B5911" w:rsidP="009830A2">
            <w:pPr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B59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реализации и оценки эффективности</w:t>
            </w:r>
            <w:r w:rsidR="009830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B59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муниципальных программ </w:t>
            </w:r>
            <w:proofErr w:type="gramStart"/>
            <w:r w:rsidRPr="004B59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муниципального</w:t>
            </w:r>
            <w:proofErr w:type="gramEnd"/>
          </w:p>
          <w:p w:rsidR="004B5911" w:rsidRPr="004B5911" w:rsidRDefault="004B5911" w:rsidP="009830A2">
            <w:pPr>
              <w:suppressAutoHyphens/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</w:pPr>
            <w:r w:rsidRPr="004B59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образования </w:t>
            </w:r>
            <w:r w:rsidR="009830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4B59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округ</w:t>
            </w:r>
            <w:r w:rsidR="009830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B59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Глазовский район Удмуртской Республики»</w:t>
            </w:r>
          </w:p>
          <w:p w:rsidR="00E54D51" w:rsidRPr="002D0C5C" w:rsidRDefault="00E54D51" w:rsidP="009830A2">
            <w:pPr>
              <w:jc w:val="both"/>
            </w:pP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6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.4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0A374C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Обеспечение долгосрочного бюджетного планирования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20242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утверждение бюджетного прогноза МО «Глазовский район»  на долгосрочный период и внесение в него изменений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227197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5E6939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5E6939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5E6939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5E6939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DB2A9B">
            <w:pPr>
              <w:pStyle w:val="Style7"/>
              <w:widowControl/>
              <w:spacing w:line="240" w:lineRule="auto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утверждение бюджетного прогноза МО «Глазовский район»  на долгосрочный период и внесение в него изменений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E54D51" w:rsidP="0052713E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  <w:tc>
          <w:tcPr>
            <w:tcW w:w="328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15779F" w:rsidP="0015779F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Нет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2.6.5.</w:t>
            </w: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22C73" w:rsidRDefault="0052713E" w:rsidP="00D22C7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 xml:space="preserve">Установление приоритетности расходов бюджета 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22C73" w:rsidRDefault="0052713E" w:rsidP="00D22C73">
            <w:pPr>
              <w:pStyle w:val="Style5"/>
              <w:widowControl/>
              <w:ind w:right="29" w:firstLine="10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утверждение графика</w:t>
            </w:r>
          </w:p>
          <w:p w:rsidR="0052713E" w:rsidRPr="00D22C73" w:rsidRDefault="0052713E" w:rsidP="00415BC7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 xml:space="preserve">санкционирования платежей, производимых за счет собственных доходов бюджета 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22C73" w:rsidRDefault="0052713E" w:rsidP="00227197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5E6939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5E6939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415BC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5E6939" w:rsidRDefault="0052713E" w:rsidP="00415BC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D22C73" w:rsidRDefault="0052713E" w:rsidP="00415BC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D22C7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отсутствие задолжен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 xml:space="preserve">ности по выплате заработной платы работникам бюджетной сферы и 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оказанию мер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социальной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поддержки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отдельных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категорий</w:t>
            </w:r>
          </w:p>
          <w:p w:rsidR="0052713E" w:rsidRPr="002D0C5C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граждан,</w:t>
            </w:r>
          </w:p>
          <w:p w:rsidR="0052713E" w:rsidRPr="002D0C5C" w:rsidRDefault="0052713E" w:rsidP="00D22C7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да/нет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E54D51" w:rsidP="0052713E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328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DB2A9B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Да</w:t>
            </w:r>
          </w:p>
        </w:tc>
      </w:tr>
      <w:tr w:rsidR="0052713E" w:rsidRPr="00702D4A" w:rsidTr="004B5911">
        <w:trPr>
          <w:gridAfter w:val="1"/>
          <w:wAfter w:w="6" w:type="dxa"/>
        </w:trPr>
        <w:tc>
          <w:tcPr>
            <w:tcW w:w="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lastRenderedPageBreak/>
              <w:t>2.6.6.</w:t>
            </w: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7C3A3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Недопущение принятия и исполнения расходных обязательств, не связанных с решением вопросов, отнесенных Конституцией Российской Федерации,</w:t>
            </w:r>
            <w:r w:rsidRPr="00933723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t>федеральными законами и законами Удмуртской Республики к полномочиям органов местного самоуправления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инвентаризация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реестров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расходных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обязательств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главных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распорядителей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бюджетных средств на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t>предмет наличия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расходных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обязательств, не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связанных с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решением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вопросов,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отнесенных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Конституцией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Российской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Федерации,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федеральными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 xml:space="preserve">законами и законами Удмуртской Республики </w:t>
            </w:r>
            <w:proofErr w:type="gramStart"/>
            <w:r w:rsidRPr="00933723">
              <w:rPr>
                <w:rStyle w:val="FontStyle35"/>
                <w:b w:val="0"/>
                <w:sz w:val="20"/>
                <w:szCs w:val="20"/>
              </w:rPr>
              <w:t>к</w:t>
            </w:r>
            <w:proofErr w:type="gramEnd"/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полномочиям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органов</w:t>
            </w:r>
          </w:p>
          <w:p w:rsidR="0052713E" w:rsidRPr="00933723" w:rsidRDefault="0052713E" w:rsidP="00D94897">
            <w:pPr>
              <w:pStyle w:val="Style5"/>
              <w:widowControl/>
              <w:ind w:right="29" w:firstLine="10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933723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933723">
              <w:rPr>
                <w:bCs/>
                <w:sz w:val="20"/>
                <w:szCs w:val="20"/>
              </w:rPr>
              <w:t>Главные распорядители средств бюджета МО «Глазовский район»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2020-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933723">
            <w:pPr>
              <w:pStyle w:val="Style5"/>
              <w:widowControl/>
              <w:spacing w:line="226" w:lineRule="exact"/>
              <w:ind w:left="24" w:hanging="24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количество расходных обязатель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ств в МО «Глазовский район», не</w:t>
            </w:r>
            <w:r w:rsidRPr="002D0C5C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t>связанных с решением вопросов, отнесенных Конститу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цией</w:t>
            </w:r>
          </w:p>
          <w:p w:rsidR="0052713E" w:rsidRPr="002D0C5C" w:rsidRDefault="0052713E" w:rsidP="00D94897">
            <w:pPr>
              <w:pStyle w:val="Style5"/>
              <w:widowControl/>
              <w:ind w:firstLine="10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 xml:space="preserve">Российской Федерации, </w:t>
            </w: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федераль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ными</w:t>
            </w:r>
            <w:proofErr w:type="gramEnd"/>
          </w:p>
          <w:p w:rsidR="0052713E" w:rsidRPr="002D0C5C" w:rsidRDefault="0052713E" w:rsidP="0093372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Законами и законами Удмуртской Республики к полномо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чиям органов местного самоуправления, ед.</w:t>
            </w:r>
          </w:p>
        </w:tc>
        <w:tc>
          <w:tcPr>
            <w:tcW w:w="31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7E0B7C" w:rsidP="0052713E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0</w:t>
            </w:r>
          </w:p>
        </w:tc>
        <w:tc>
          <w:tcPr>
            <w:tcW w:w="327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7E0B7C" w:rsidP="000A374C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2D0C5C">
              <w:rPr>
                <w:rFonts w:eastAsia="Times New Roman"/>
                <w:spacing w:val="-2"/>
                <w:sz w:val="20"/>
                <w:szCs w:val="20"/>
              </w:rPr>
              <w:t>Согласно отчетов</w:t>
            </w:r>
            <w:proofErr w:type="gramEnd"/>
            <w:r w:rsidRPr="002D0C5C">
              <w:rPr>
                <w:rFonts w:eastAsia="Times New Roman"/>
                <w:spacing w:val="-2"/>
                <w:sz w:val="20"/>
                <w:szCs w:val="20"/>
              </w:rPr>
              <w:t xml:space="preserve"> структурных подразделений Администрации района </w:t>
            </w:r>
            <w:r w:rsidRPr="002D0C5C">
              <w:rPr>
                <w:rFonts w:eastAsia="Times New Roman"/>
                <w:sz w:val="20"/>
                <w:szCs w:val="20"/>
              </w:rPr>
              <w:t>расходные обязательства, не связанные с решением вопросов, отнесенных Конституцией Российской Федерации, федеральными законами и законами Удмуртской Республики к полномочиям органов местного самоуправления не принимались</w:t>
            </w:r>
            <w:r w:rsidRPr="002D0C5C">
              <w:rPr>
                <w:rFonts w:eastAsia="Times New Roman"/>
              </w:rPr>
              <w:t>.</w:t>
            </w:r>
          </w:p>
        </w:tc>
      </w:tr>
      <w:tr w:rsidR="00071C3A" w:rsidRPr="00702D4A" w:rsidTr="004B5911">
        <w:trPr>
          <w:gridAfter w:val="1"/>
          <w:wAfter w:w="6" w:type="dxa"/>
        </w:trPr>
        <w:tc>
          <w:tcPr>
            <w:tcW w:w="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3A" w:rsidRPr="00933723" w:rsidRDefault="00071C3A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sz w:val="20"/>
                <w:szCs w:val="20"/>
              </w:rPr>
              <w:t>3.</w:t>
            </w:r>
          </w:p>
        </w:tc>
        <w:tc>
          <w:tcPr>
            <w:tcW w:w="14747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C3A" w:rsidRPr="00702D4A" w:rsidRDefault="00071C3A" w:rsidP="00920E30">
            <w:pPr>
              <w:pStyle w:val="Style7"/>
              <w:spacing w:line="240" w:lineRule="auto"/>
              <w:jc w:val="left"/>
              <w:rPr>
                <w:rStyle w:val="FontStyle35"/>
                <w:b w:val="0"/>
                <w:sz w:val="20"/>
                <w:szCs w:val="20"/>
                <w:highlight w:val="yellow"/>
              </w:rPr>
            </w:pPr>
            <w:r w:rsidRPr="002D0C5C">
              <w:rPr>
                <w:rStyle w:val="FontStyle35"/>
                <w:sz w:val="20"/>
                <w:szCs w:val="20"/>
              </w:rPr>
              <w:t>Управление муниципальным долгом</w:t>
            </w:r>
          </w:p>
        </w:tc>
      </w:tr>
      <w:tr w:rsidR="0052713E" w:rsidTr="004B5911">
        <w:tc>
          <w:tcPr>
            <w:tcW w:w="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3.1.</w:t>
            </w:r>
          </w:p>
        </w:tc>
        <w:tc>
          <w:tcPr>
            <w:tcW w:w="2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B362A0">
            <w:pPr>
              <w:pStyle w:val="Style5"/>
              <w:widowControl/>
              <w:spacing w:line="226" w:lineRule="exact"/>
              <w:ind w:right="91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Проведение работы с кредитными организациями по снижению процентных ставок по заключенным договорам на привлечение кредитных ресурсов и</w:t>
            </w:r>
          </w:p>
          <w:p w:rsidR="0052713E" w:rsidRPr="00387C2A" w:rsidRDefault="0052713E" w:rsidP="00B362A0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осуществление операций по рефинансированию долговых обязательств</w:t>
            </w:r>
            <w:r w:rsidRPr="00387C2A">
              <w:rPr>
                <w:rStyle w:val="FontStyle34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227197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 xml:space="preserve">привлечение новых кредитов под более низкую процентную ставку и (или) снижение процентных ставок по действующим кредитным договорам с учетом сложившейся рыночной конъюнктуры на 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lastRenderedPageBreak/>
              <w:t>кредитном рынке</w:t>
            </w:r>
          </w:p>
        </w:tc>
        <w:tc>
          <w:tcPr>
            <w:tcW w:w="1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387C2A">
              <w:rPr>
                <w:bCs/>
                <w:sz w:val="20"/>
                <w:szCs w:val="20"/>
              </w:rPr>
              <w:lastRenderedPageBreak/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387C2A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D0C5C" w:rsidRDefault="0052713E" w:rsidP="00B362A0">
            <w:pPr>
              <w:pStyle w:val="Style5"/>
              <w:widowControl/>
              <w:ind w:left="14" w:hanging="14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сокращение расходов на обслужива</w:t>
            </w:r>
            <w:r w:rsidRPr="002D0C5C">
              <w:rPr>
                <w:rStyle w:val="FontStyle35"/>
                <w:b w:val="0"/>
                <w:sz w:val="20"/>
                <w:szCs w:val="20"/>
              </w:rPr>
              <w:softHyphen/>
              <w:t>ние</w:t>
            </w:r>
          </w:p>
          <w:p w:rsidR="0052713E" w:rsidRPr="002D0C5C" w:rsidRDefault="0052713E" w:rsidP="00B362A0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2D0C5C">
              <w:rPr>
                <w:rStyle w:val="FontStyle35"/>
                <w:b w:val="0"/>
                <w:sz w:val="20"/>
                <w:szCs w:val="20"/>
              </w:rPr>
              <w:t>муниципального долга, тыс. рублей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2D0C5C" w:rsidRDefault="00071C3A">
            <w:r w:rsidRPr="002D0C5C">
              <w:rPr>
                <w:rStyle w:val="FontStyle35"/>
                <w:b w:val="0"/>
                <w:sz w:val="20"/>
                <w:szCs w:val="20"/>
              </w:rPr>
              <w:t xml:space="preserve">бюджетный эффект будет оценен </w:t>
            </w:r>
            <w:proofErr w:type="gramStart"/>
            <w:r w:rsidRPr="002D0C5C">
              <w:rPr>
                <w:rStyle w:val="FontStyle35"/>
                <w:b w:val="0"/>
                <w:sz w:val="20"/>
                <w:szCs w:val="20"/>
              </w:rPr>
              <w:t>по результатам работы с кредитными организациями по снижению процентных ставок по заключенным договорам на  привлечение</w:t>
            </w:r>
            <w:proofErr w:type="gramEnd"/>
            <w:r w:rsidRPr="002D0C5C">
              <w:rPr>
                <w:rStyle w:val="FontStyle35"/>
                <w:b w:val="0"/>
                <w:sz w:val="20"/>
                <w:szCs w:val="20"/>
              </w:rPr>
              <w:t xml:space="preserve">   кредитных   ресурсов   и   осуществлению   операций по рефинансированию долговых обязательств</w:t>
            </w:r>
          </w:p>
        </w:tc>
        <w:tc>
          <w:tcPr>
            <w:tcW w:w="3211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6C54" w:rsidRDefault="006826FF" w:rsidP="00B4736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2023 год разработаны 2 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конкурсной документация, объявлено 2 открытых аукциона по отбору кредитных организаций для кредитования муниципального образования «</w:t>
            </w:r>
            <w:r w:rsidRPr="00306E0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proofErr w:type="gramEnd"/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Первый аукцион по ставке 14% годовых не состоялся, в связи с увеличением ключевой ставки Центрального 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банка РФ с 13% до 15% (с 30.10.2023г), торги по которому были объявлены 10.10.2023г. По результатам второго аукциона заключен контракт на оказание услуг по предоставлению кредита кредитных организаций.  Получен коммерческий кредит в АО «</w:t>
            </w:r>
            <w:proofErr w:type="spellStart"/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Датабанк</w:t>
            </w:r>
            <w:proofErr w:type="spellEnd"/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 от 28.11.2023г на сумму 35524,0 тыс. рублей по ставке 17,7% годовых (на погашение долговых обязательств).</w:t>
            </w:r>
          </w:p>
          <w:p w:rsidR="0052713E" w:rsidRPr="00702D4A" w:rsidRDefault="0077398D" w:rsidP="00492247">
            <w:pPr>
              <w:spacing w:before="40" w:after="40"/>
              <w:jc w:val="both"/>
              <w:rPr>
                <w:highlight w:val="yellow"/>
              </w:rPr>
            </w:pPr>
            <w:r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по обслуживанию муниципального долга </w:t>
            </w:r>
            <w:proofErr w:type="spellStart"/>
            <w:proofErr w:type="gramStart"/>
            <w:r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муни-ципального</w:t>
            </w:r>
            <w:proofErr w:type="spellEnd"/>
            <w:proofErr w:type="gramEnd"/>
            <w:r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«Глазовский район» исполнены в полном объеме на сумму </w:t>
            </w:r>
            <w:r w:rsidR="005E03DC"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2109,4</w:t>
            </w:r>
            <w:r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</w:t>
            </w:r>
            <w:r w:rsidR="00FE0FBE"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привлечением новых коммерческих кредитов</w:t>
            </w:r>
            <w:r w:rsidR="00492247"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увеличением ставок</w:t>
            </w:r>
            <w:r w:rsidR="00FE0FBE"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92247">
              <w:rPr>
                <w:rStyle w:val="FontStyle35"/>
                <w:b w:val="0"/>
                <w:sz w:val="20"/>
                <w:szCs w:val="20"/>
              </w:rPr>
              <w:t>экономия</w:t>
            </w:r>
            <w:r w:rsidR="00FE0FBE" w:rsidRPr="00492247">
              <w:rPr>
                <w:rStyle w:val="FontStyle35"/>
                <w:b w:val="0"/>
                <w:sz w:val="20"/>
                <w:szCs w:val="20"/>
              </w:rPr>
              <w:t xml:space="preserve"> по расходам на обслуживание муниципального долга отсутствует</w:t>
            </w:r>
            <w:r w:rsidRPr="00492247"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</w:tr>
      <w:tr w:rsidR="0052713E" w:rsidTr="004B5911">
        <w:trPr>
          <w:trHeight w:val="6648"/>
        </w:trPr>
        <w:tc>
          <w:tcPr>
            <w:tcW w:w="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lastRenderedPageBreak/>
              <w:t>3.2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B362A0">
            <w:pPr>
              <w:pStyle w:val="Style5"/>
              <w:widowControl/>
              <w:spacing w:line="226" w:lineRule="exact"/>
              <w:ind w:right="91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Проведение операций по</w:t>
            </w:r>
            <w:r w:rsidRPr="00387C2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>досрочному погашению долговых обязательств</w:t>
            </w:r>
          </w:p>
        </w:tc>
        <w:tc>
          <w:tcPr>
            <w:tcW w:w="20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мониторинг исполнения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бюджета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  <w:r>
              <w:rPr>
                <w:rStyle w:val="FontStyle35"/>
                <w:b w:val="0"/>
                <w:sz w:val="20"/>
                <w:szCs w:val="20"/>
              </w:rPr>
              <w:t>,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proofErr w:type="gramStart"/>
            <w:r w:rsidRPr="00387C2A">
              <w:rPr>
                <w:rStyle w:val="FontStyle35"/>
                <w:b w:val="0"/>
                <w:sz w:val="20"/>
                <w:szCs w:val="20"/>
              </w:rPr>
              <w:t>в</w:t>
            </w:r>
            <w:proofErr w:type="gramEnd"/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387C2A">
              <w:rPr>
                <w:rStyle w:val="FontStyle35"/>
                <w:b w:val="0"/>
                <w:sz w:val="20"/>
                <w:szCs w:val="20"/>
              </w:rPr>
              <w:t>целях</w:t>
            </w:r>
            <w:proofErr w:type="gramEnd"/>
            <w:r w:rsidRPr="00387C2A">
              <w:rPr>
                <w:rStyle w:val="FontStyle35"/>
                <w:b w:val="0"/>
                <w:sz w:val="20"/>
                <w:szCs w:val="20"/>
              </w:rPr>
              <w:t xml:space="preserve"> определения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возможности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досрочного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погашения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долговых</w:t>
            </w:r>
          </w:p>
          <w:p w:rsidR="0052713E" w:rsidRPr="00387C2A" w:rsidRDefault="0052713E" w:rsidP="00B362A0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обязательств</w:t>
            </w:r>
          </w:p>
        </w:tc>
        <w:tc>
          <w:tcPr>
            <w:tcW w:w="1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387C2A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387C2A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0B57B7" w:rsidRDefault="0052713E" w:rsidP="00B362A0">
            <w:pPr>
              <w:pStyle w:val="Style5"/>
              <w:widowControl/>
              <w:ind w:left="14" w:hanging="14"/>
              <w:rPr>
                <w:rStyle w:val="FontStyle35"/>
                <w:b w:val="0"/>
                <w:sz w:val="20"/>
                <w:szCs w:val="20"/>
              </w:rPr>
            </w:pPr>
            <w:r w:rsidRPr="000B57B7">
              <w:rPr>
                <w:rStyle w:val="FontStyle35"/>
                <w:b w:val="0"/>
                <w:sz w:val="20"/>
                <w:szCs w:val="20"/>
              </w:rPr>
              <w:t>сокращение расходов на обслужива</w:t>
            </w:r>
            <w:r w:rsidRPr="000B57B7">
              <w:rPr>
                <w:rStyle w:val="FontStyle35"/>
                <w:b w:val="0"/>
                <w:sz w:val="20"/>
                <w:szCs w:val="20"/>
              </w:rPr>
              <w:softHyphen/>
              <w:t>ние</w:t>
            </w:r>
          </w:p>
          <w:p w:rsidR="0052713E" w:rsidRPr="000B57B7" w:rsidRDefault="0052713E" w:rsidP="00B362A0">
            <w:pPr>
              <w:pStyle w:val="Style5"/>
              <w:widowControl/>
              <w:ind w:left="14" w:hanging="14"/>
              <w:rPr>
                <w:rStyle w:val="FontStyle35"/>
                <w:b w:val="0"/>
                <w:sz w:val="20"/>
                <w:szCs w:val="20"/>
              </w:rPr>
            </w:pPr>
            <w:r w:rsidRPr="000B57B7">
              <w:rPr>
                <w:rStyle w:val="FontStyle35"/>
                <w:b w:val="0"/>
                <w:sz w:val="20"/>
                <w:szCs w:val="20"/>
              </w:rPr>
              <w:t>муниципального долга, тыс. рублей</w:t>
            </w:r>
          </w:p>
        </w:tc>
        <w:tc>
          <w:tcPr>
            <w:tcW w:w="3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0B57B7" w:rsidRDefault="00846264">
            <w:r w:rsidRPr="000B57B7">
              <w:rPr>
                <w:rStyle w:val="FontStyle35"/>
                <w:b w:val="0"/>
                <w:sz w:val="20"/>
                <w:szCs w:val="20"/>
              </w:rPr>
              <w:t>бюджетный эффект будет оценен по результатам мониторинга исполнения бюджета МО «Глазовский район»</w:t>
            </w:r>
          </w:p>
        </w:tc>
        <w:tc>
          <w:tcPr>
            <w:tcW w:w="322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DC1" w:rsidRDefault="009B1DC1" w:rsidP="009B1DC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6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2023 год разработаны 2 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конкурсной документация, объявлено 2 открытых аукциона по отбору кредитных организаций для кредитования муниципального образования «</w:t>
            </w:r>
            <w:r w:rsidRPr="00306E0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proofErr w:type="gramEnd"/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Первый аукцион по ставке 14% годовых не состоялся, в связи с увеличением ключевой ставки Центрального банка РФ с 13% до 15% (с 30.10.2023г), торги по которому были объявлены 10.10.2023г. По результатам второго аукциона заключен контракт на оказание услуг по предоставлению кредита кредитных организаций.  Получен коммерческий кредит в АО «</w:t>
            </w:r>
            <w:proofErr w:type="spellStart"/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Датабанк</w:t>
            </w:r>
            <w:proofErr w:type="spellEnd"/>
            <w:r w:rsidRPr="00306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 от 28.11.2023г на сумму 35524,0 тыс. рублей по ставке 17,7% годовых (на погашение долговых обязательств).</w:t>
            </w:r>
          </w:p>
          <w:p w:rsidR="0052713E" w:rsidRPr="00702D4A" w:rsidRDefault="009B1DC1" w:rsidP="009B1DC1">
            <w:pPr>
              <w:rPr>
                <w:highlight w:val="yellow"/>
              </w:rPr>
            </w:pPr>
            <w:r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по обслуживанию муниципального долга </w:t>
            </w:r>
            <w:proofErr w:type="spellStart"/>
            <w:proofErr w:type="gramStart"/>
            <w:r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муни-ципального</w:t>
            </w:r>
            <w:proofErr w:type="spellEnd"/>
            <w:proofErr w:type="gramEnd"/>
            <w:r w:rsidRPr="00492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«Глазовский район» исполнены в полном объеме на сумму 2109,4 тыс. В связи с привлечением новых коммерческих кредитов и увеличением ставок, </w:t>
            </w:r>
            <w:r w:rsidRPr="00492247">
              <w:rPr>
                <w:rStyle w:val="FontStyle35"/>
                <w:b w:val="0"/>
                <w:sz w:val="20"/>
                <w:szCs w:val="20"/>
              </w:rPr>
              <w:t>экономия по расходам на обслуживание муниципального долга отсутствует.</w:t>
            </w:r>
          </w:p>
        </w:tc>
      </w:tr>
    </w:tbl>
    <w:p w:rsidR="000B78B6" w:rsidRPr="000B78B6" w:rsidRDefault="000B78B6" w:rsidP="000B78B6">
      <w:pPr>
        <w:spacing w:after="0"/>
        <w:ind w:left="60"/>
        <w:rPr>
          <w:rFonts w:ascii="Times New Roman" w:eastAsia="Calibri" w:hAnsi="Times New Roman" w:cs="Times New Roman"/>
          <w:sz w:val="20"/>
          <w:szCs w:val="20"/>
        </w:rPr>
      </w:pPr>
      <w:r w:rsidRPr="000B78B6">
        <w:rPr>
          <w:rFonts w:ascii="Times New Roman" w:eastAsia="Calibri" w:hAnsi="Times New Roman" w:cs="Times New Roman"/>
          <w:sz w:val="20"/>
          <w:szCs w:val="20"/>
        </w:rPr>
        <w:t>Глава муниципального образования</w:t>
      </w:r>
    </w:p>
    <w:p w:rsidR="000B78B6" w:rsidRPr="000B78B6" w:rsidRDefault="000B78B6" w:rsidP="000B78B6">
      <w:pPr>
        <w:spacing w:after="0"/>
        <w:ind w:left="60"/>
        <w:rPr>
          <w:rFonts w:ascii="Times New Roman" w:eastAsia="Calibri" w:hAnsi="Times New Roman" w:cs="Times New Roman"/>
          <w:sz w:val="20"/>
          <w:szCs w:val="20"/>
        </w:rPr>
      </w:pPr>
      <w:r w:rsidRPr="000B78B6">
        <w:rPr>
          <w:rFonts w:ascii="Times New Roman" w:eastAsia="Calibri" w:hAnsi="Times New Roman" w:cs="Times New Roman"/>
          <w:sz w:val="20"/>
          <w:szCs w:val="20"/>
        </w:rPr>
        <w:t>«</w:t>
      </w:r>
      <w:r w:rsidR="00C86B7F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</w:t>
      </w:r>
      <w:r w:rsidR="00C86B7F" w:rsidRPr="00632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78B6">
        <w:rPr>
          <w:rFonts w:ascii="Times New Roman" w:eastAsia="Calibri" w:hAnsi="Times New Roman" w:cs="Times New Roman"/>
          <w:sz w:val="20"/>
          <w:szCs w:val="20"/>
        </w:rPr>
        <w:t>Глазовский район</w:t>
      </w:r>
      <w:r w:rsidR="00C86B7F">
        <w:rPr>
          <w:rFonts w:ascii="Times New Roman" w:eastAsia="Calibri" w:hAnsi="Times New Roman" w:cs="Times New Roman"/>
          <w:sz w:val="20"/>
          <w:szCs w:val="20"/>
        </w:rPr>
        <w:t xml:space="preserve"> Удмуртской Республики</w:t>
      </w:r>
      <w:r w:rsidRPr="000B78B6">
        <w:rPr>
          <w:rFonts w:ascii="Times New Roman" w:eastAsia="Calibri" w:hAnsi="Times New Roman" w:cs="Times New Roman"/>
          <w:sz w:val="20"/>
          <w:szCs w:val="20"/>
        </w:rPr>
        <w:t xml:space="preserve">»                                                       </w:t>
      </w:r>
      <w:proofErr w:type="spellStart"/>
      <w:r w:rsidR="00194FAE">
        <w:rPr>
          <w:rFonts w:ascii="Times New Roman" w:eastAsia="Calibri" w:hAnsi="Times New Roman" w:cs="Times New Roman"/>
          <w:sz w:val="20"/>
          <w:szCs w:val="20"/>
        </w:rPr>
        <w:t>Г</w:t>
      </w:r>
      <w:r w:rsidRPr="000B78B6">
        <w:rPr>
          <w:rFonts w:ascii="Times New Roman" w:eastAsia="Calibri" w:hAnsi="Times New Roman" w:cs="Times New Roman"/>
          <w:sz w:val="20"/>
          <w:szCs w:val="20"/>
        </w:rPr>
        <w:t>.</w:t>
      </w:r>
      <w:r w:rsidR="00194FAE">
        <w:rPr>
          <w:rFonts w:ascii="Times New Roman" w:eastAsia="Calibri" w:hAnsi="Times New Roman" w:cs="Times New Roman"/>
          <w:sz w:val="20"/>
          <w:szCs w:val="20"/>
        </w:rPr>
        <w:t>А</w:t>
      </w:r>
      <w:r w:rsidRPr="000B78B6">
        <w:rPr>
          <w:rFonts w:ascii="Times New Roman" w:eastAsia="Calibri" w:hAnsi="Times New Roman" w:cs="Times New Roman"/>
          <w:sz w:val="20"/>
          <w:szCs w:val="20"/>
        </w:rPr>
        <w:t>.</w:t>
      </w:r>
      <w:r w:rsidR="00194FAE">
        <w:rPr>
          <w:rFonts w:ascii="Times New Roman" w:eastAsia="Calibri" w:hAnsi="Times New Roman" w:cs="Times New Roman"/>
          <w:sz w:val="20"/>
          <w:szCs w:val="20"/>
        </w:rPr>
        <w:t>Аверкиева</w:t>
      </w:r>
      <w:proofErr w:type="spellEnd"/>
      <w:r w:rsidRPr="000B78B6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</w:p>
    <w:p w:rsidR="000B78B6" w:rsidRDefault="000B78B6" w:rsidP="000B78B6">
      <w:pPr>
        <w:spacing w:after="0"/>
        <w:ind w:left="60"/>
        <w:rPr>
          <w:rFonts w:ascii="Times New Roman" w:eastAsia="Calibri" w:hAnsi="Times New Roman" w:cs="Times New Roman"/>
          <w:sz w:val="16"/>
          <w:szCs w:val="16"/>
        </w:rPr>
      </w:pPr>
    </w:p>
    <w:p w:rsidR="00EB6005" w:rsidRPr="00C86B7F" w:rsidRDefault="000B78B6" w:rsidP="00632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6329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Управления финансов Администрации</w:t>
      </w:r>
      <w:r w:rsidR="00EB6005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«</w:t>
      </w:r>
      <w:r w:rsidR="00C86B7F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</w:t>
      </w:r>
      <w:r w:rsidR="00D90E00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63298A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круг </w:t>
      </w:r>
      <w:r w:rsidR="00EB6005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Глазовский район</w:t>
      </w:r>
      <w:r w:rsidR="00C86B7F" w:rsidRPr="00C86B7F">
        <w:rPr>
          <w:rFonts w:ascii="Times New Roman" w:eastAsia="Calibri" w:hAnsi="Times New Roman" w:cs="Times New Roman"/>
          <w:sz w:val="20"/>
          <w:szCs w:val="20"/>
        </w:rPr>
        <w:t xml:space="preserve"> Удмуртской Республики</w:t>
      </w:r>
      <w:r w:rsidR="00EB6005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3298A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EB6005" w:rsidRPr="00C86B7F">
        <w:rPr>
          <w:rFonts w:ascii="Times New Roman" w:eastAsia="Times New Roman" w:hAnsi="Times New Roman" w:cs="Times New Roman"/>
          <w:sz w:val="20"/>
          <w:szCs w:val="20"/>
          <w:lang w:eastAsia="ru-RU"/>
        </w:rPr>
        <w:t>Н.Н.Поздеева</w:t>
      </w:r>
      <w:proofErr w:type="spellEnd"/>
    </w:p>
    <w:p w:rsidR="00EB6005" w:rsidRPr="000B78B6" w:rsidRDefault="00EB6005" w:rsidP="00EB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6005" w:rsidRPr="000B78B6" w:rsidRDefault="00EB6005" w:rsidP="00EB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8B6" w:rsidRPr="000B78B6" w:rsidRDefault="00EB6005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0B78B6" w:rsidRDefault="000B78B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0B78B6" w:rsidRPr="000B78B6" w:rsidRDefault="000B78B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0B78B6" w:rsidRPr="000B78B6" w:rsidRDefault="000B78B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1E62" w:rsidRDefault="00BD1E62"/>
    <w:sectPr w:rsidR="00BD1E62" w:rsidSect="0063298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28"/>
    <w:rsid w:val="0000799A"/>
    <w:rsid w:val="00014441"/>
    <w:rsid w:val="00044503"/>
    <w:rsid w:val="000519D5"/>
    <w:rsid w:val="0005448F"/>
    <w:rsid w:val="00054A06"/>
    <w:rsid w:val="00065109"/>
    <w:rsid w:val="00067F29"/>
    <w:rsid w:val="00071C3A"/>
    <w:rsid w:val="00075119"/>
    <w:rsid w:val="000861FD"/>
    <w:rsid w:val="000A05FF"/>
    <w:rsid w:val="000A1A93"/>
    <w:rsid w:val="000A3516"/>
    <w:rsid w:val="000A374C"/>
    <w:rsid w:val="000B4582"/>
    <w:rsid w:val="000B57B7"/>
    <w:rsid w:val="000B78B6"/>
    <w:rsid w:val="000E50B6"/>
    <w:rsid w:val="000F4F0D"/>
    <w:rsid w:val="00103C71"/>
    <w:rsid w:val="001132A7"/>
    <w:rsid w:val="00121012"/>
    <w:rsid w:val="00123FCF"/>
    <w:rsid w:val="00130019"/>
    <w:rsid w:val="001316D3"/>
    <w:rsid w:val="001318DB"/>
    <w:rsid w:val="0014543E"/>
    <w:rsid w:val="00145C2F"/>
    <w:rsid w:val="0015779F"/>
    <w:rsid w:val="001701D2"/>
    <w:rsid w:val="001756CC"/>
    <w:rsid w:val="00182727"/>
    <w:rsid w:val="001838B7"/>
    <w:rsid w:val="001918AA"/>
    <w:rsid w:val="00193402"/>
    <w:rsid w:val="0019400D"/>
    <w:rsid w:val="00194FAE"/>
    <w:rsid w:val="0019511B"/>
    <w:rsid w:val="001B48F1"/>
    <w:rsid w:val="001B5AB8"/>
    <w:rsid w:val="001B6D40"/>
    <w:rsid w:val="001C33CF"/>
    <w:rsid w:val="001C488E"/>
    <w:rsid w:val="001C70AC"/>
    <w:rsid w:val="001D0534"/>
    <w:rsid w:val="001E4AA2"/>
    <w:rsid w:val="001E56A0"/>
    <w:rsid w:val="001E6B77"/>
    <w:rsid w:val="001F060A"/>
    <w:rsid w:val="0020242F"/>
    <w:rsid w:val="00206D60"/>
    <w:rsid w:val="002104FC"/>
    <w:rsid w:val="00212F67"/>
    <w:rsid w:val="00227197"/>
    <w:rsid w:val="00230AAD"/>
    <w:rsid w:val="002378EC"/>
    <w:rsid w:val="0024472A"/>
    <w:rsid w:val="00245C4D"/>
    <w:rsid w:val="00256657"/>
    <w:rsid w:val="00264EA3"/>
    <w:rsid w:val="00267629"/>
    <w:rsid w:val="00277DDB"/>
    <w:rsid w:val="00282692"/>
    <w:rsid w:val="00283B68"/>
    <w:rsid w:val="002858E5"/>
    <w:rsid w:val="00290DE9"/>
    <w:rsid w:val="002A133F"/>
    <w:rsid w:val="002B3CDE"/>
    <w:rsid w:val="002C0B34"/>
    <w:rsid w:val="002C2B31"/>
    <w:rsid w:val="002C32C4"/>
    <w:rsid w:val="002C5458"/>
    <w:rsid w:val="002D05FD"/>
    <w:rsid w:val="002D0C5C"/>
    <w:rsid w:val="002D0F68"/>
    <w:rsid w:val="002E1D80"/>
    <w:rsid w:val="002E782D"/>
    <w:rsid w:val="00302E87"/>
    <w:rsid w:val="0031075B"/>
    <w:rsid w:val="0031095F"/>
    <w:rsid w:val="00315AE8"/>
    <w:rsid w:val="0032532D"/>
    <w:rsid w:val="0035094F"/>
    <w:rsid w:val="00352274"/>
    <w:rsid w:val="00370905"/>
    <w:rsid w:val="00371E07"/>
    <w:rsid w:val="00373083"/>
    <w:rsid w:val="0038077E"/>
    <w:rsid w:val="00382DA9"/>
    <w:rsid w:val="00387C2A"/>
    <w:rsid w:val="003908A5"/>
    <w:rsid w:val="003A37EB"/>
    <w:rsid w:val="003A6FD7"/>
    <w:rsid w:val="003B30C1"/>
    <w:rsid w:val="003B6856"/>
    <w:rsid w:val="003C0AE9"/>
    <w:rsid w:val="003F0E85"/>
    <w:rsid w:val="00401685"/>
    <w:rsid w:val="00405312"/>
    <w:rsid w:val="00410E42"/>
    <w:rsid w:val="00415BC7"/>
    <w:rsid w:val="0041709B"/>
    <w:rsid w:val="00422BF8"/>
    <w:rsid w:val="004555CA"/>
    <w:rsid w:val="00461A9D"/>
    <w:rsid w:val="0049199D"/>
    <w:rsid w:val="00492247"/>
    <w:rsid w:val="004952BA"/>
    <w:rsid w:val="004960F8"/>
    <w:rsid w:val="004A7278"/>
    <w:rsid w:val="004A730A"/>
    <w:rsid w:val="004B1B4F"/>
    <w:rsid w:val="004B5911"/>
    <w:rsid w:val="004D76D6"/>
    <w:rsid w:val="004D78FB"/>
    <w:rsid w:val="004E40DE"/>
    <w:rsid w:val="004E6C54"/>
    <w:rsid w:val="004F1E70"/>
    <w:rsid w:val="00500CB1"/>
    <w:rsid w:val="00501265"/>
    <w:rsid w:val="00504A88"/>
    <w:rsid w:val="00515780"/>
    <w:rsid w:val="00517173"/>
    <w:rsid w:val="0052713E"/>
    <w:rsid w:val="00532B9B"/>
    <w:rsid w:val="00534A13"/>
    <w:rsid w:val="00535BB0"/>
    <w:rsid w:val="00544029"/>
    <w:rsid w:val="00573FAB"/>
    <w:rsid w:val="005767BC"/>
    <w:rsid w:val="00586A58"/>
    <w:rsid w:val="00587D55"/>
    <w:rsid w:val="005B1EEB"/>
    <w:rsid w:val="005D282C"/>
    <w:rsid w:val="005E03DC"/>
    <w:rsid w:val="005E160B"/>
    <w:rsid w:val="005E1FD2"/>
    <w:rsid w:val="005E6797"/>
    <w:rsid w:val="005E6939"/>
    <w:rsid w:val="005F399F"/>
    <w:rsid w:val="005F3A6C"/>
    <w:rsid w:val="005F586F"/>
    <w:rsid w:val="00600904"/>
    <w:rsid w:val="00601E89"/>
    <w:rsid w:val="006028DE"/>
    <w:rsid w:val="00602F08"/>
    <w:rsid w:val="006030CF"/>
    <w:rsid w:val="00610E9A"/>
    <w:rsid w:val="0063298A"/>
    <w:rsid w:val="006367EF"/>
    <w:rsid w:val="00643155"/>
    <w:rsid w:val="0064525F"/>
    <w:rsid w:val="00662CEA"/>
    <w:rsid w:val="006826FF"/>
    <w:rsid w:val="006866A2"/>
    <w:rsid w:val="00687744"/>
    <w:rsid w:val="00687AB3"/>
    <w:rsid w:val="006A1E81"/>
    <w:rsid w:val="006A5E82"/>
    <w:rsid w:val="006B0FBB"/>
    <w:rsid w:val="006B1124"/>
    <w:rsid w:val="006B2EC6"/>
    <w:rsid w:val="006D627D"/>
    <w:rsid w:val="006D790C"/>
    <w:rsid w:val="006E01BB"/>
    <w:rsid w:val="006E74F7"/>
    <w:rsid w:val="006F6F09"/>
    <w:rsid w:val="0070288E"/>
    <w:rsid w:val="00702D4A"/>
    <w:rsid w:val="00704BBD"/>
    <w:rsid w:val="00707694"/>
    <w:rsid w:val="00713729"/>
    <w:rsid w:val="00722F28"/>
    <w:rsid w:val="007253AF"/>
    <w:rsid w:val="0073111B"/>
    <w:rsid w:val="007415B6"/>
    <w:rsid w:val="00745FC2"/>
    <w:rsid w:val="00747831"/>
    <w:rsid w:val="00757B25"/>
    <w:rsid w:val="0077189B"/>
    <w:rsid w:val="0077398D"/>
    <w:rsid w:val="00786A2D"/>
    <w:rsid w:val="0079388E"/>
    <w:rsid w:val="00794225"/>
    <w:rsid w:val="007B3272"/>
    <w:rsid w:val="007B6004"/>
    <w:rsid w:val="007C3741"/>
    <w:rsid w:val="007C3A33"/>
    <w:rsid w:val="007D0D4E"/>
    <w:rsid w:val="007E0B7C"/>
    <w:rsid w:val="007E3654"/>
    <w:rsid w:val="007F1C4B"/>
    <w:rsid w:val="007F4079"/>
    <w:rsid w:val="007F6059"/>
    <w:rsid w:val="00803B0A"/>
    <w:rsid w:val="0081439A"/>
    <w:rsid w:val="00827F95"/>
    <w:rsid w:val="0083093D"/>
    <w:rsid w:val="00840007"/>
    <w:rsid w:val="00844A14"/>
    <w:rsid w:val="00846264"/>
    <w:rsid w:val="00875C3A"/>
    <w:rsid w:val="00876E2F"/>
    <w:rsid w:val="00884FBB"/>
    <w:rsid w:val="00886E7A"/>
    <w:rsid w:val="008914B4"/>
    <w:rsid w:val="008A6440"/>
    <w:rsid w:val="008C04B1"/>
    <w:rsid w:val="008C173E"/>
    <w:rsid w:val="008D18D6"/>
    <w:rsid w:val="008E3DDA"/>
    <w:rsid w:val="008E6AAE"/>
    <w:rsid w:val="00904535"/>
    <w:rsid w:val="00905FD2"/>
    <w:rsid w:val="00913014"/>
    <w:rsid w:val="0091409B"/>
    <w:rsid w:val="00920E2A"/>
    <w:rsid w:val="00920E30"/>
    <w:rsid w:val="00924847"/>
    <w:rsid w:val="0092542F"/>
    <w:rsid w:val="00930288"/>
    <w:rsid w:val="00931E30"/>
    <w:rsid w:val="00933723"/>
    <w:rsid w:val="00935B91"/>
    <w:rsid w:val="00936012"/>
    <w:rsid w:val="00946E58"/>
    <w:rsid w:val="0096373F"/>
    <w:rsid w:val="0096416C"/>
    <w:rsid w:val="00977BDA"/>
    <w:rsid w:val="009808D7"/>
    <w:rsid w:val="009830A2"/>
    <w:rsid w:val="0098512E"/>
    <w:rsid w:val="009944EA"/>
    <w:rsid w:val="00994566"/>
    <w:rsid w:val="009A2557"/>
    <w:rsid w:val="009A3CA5"/>
    <w:rsid w:val="009A4143"/>
    <w:rsid w:val="009B1798"/>
    <w:rsid w:val="009B1DC1"/>
    <w:rsid w:val="009D7903"/>
    <w:rsid w:val="00A12B26"/>
    <w:rsid w:val="00A13973"/>
    <w:rsid w:val="00A15657"/>
    <w:rsid w:val="00A22BFB"/>
    <w:rsid w:val="00A24398"/>
    <w:rsid w:val="00A333B9"/>
    <w:rsid w:val="00A33555"/>
    <w:rsid w:val="00A35823"/>
    <w:rsid w:val="00A44E71"/>
    <w:rsid w:val="00A45DFB"/>
    <w:rsid w:val="00A52741"/>
    <w:rsid w:val="00A62071"/>
    <w:rsid w:val="00A63BBA"/>
    <w:rsid w:val="00A654C6"/>
    <w:rsid w:val="00A67594"/>
    <w:rsid w:val="00A70BD6"/>
    <w:rsid w:val="00A73E4E"/>
    <w:rsid w:val="00AA1D64"/>
    <w:rsid w:val="00AA4AE7"/>
    <w:rsid w:val="00AA6997"/>
    <w:rsid w:val="00AB0A67"/>
    <w:rsid w:val="00AB5303"/>
    <w:rsid w:val="00AC18A1"/>
    <w:rsid w:val="00AC3400"/>
    <w:rsid w:val="00AD22AE"/>
    <w:rsid w:val="00AD4B00"/>
    <w:rsid w:val="00AF7BCD"/>
    <w:rsid w:val="00B001C7"/>
    <w:rsid w:val="00B00A63"/>
    <w:rsid w:val="00B06CF1"/>
    <w:rsid w:val="00B10E7D"/>
    <w:rsid w:val="00B11A07"/>
    <w:rsid w:val="00B21A9A"/>
    <w:rsid w:val="00B35AE7"/>
    <w:rsid w:val="00B362A0"/>
    <w:rsid w:val="00B44724"/>
    <w:rsid w:val="00B45032"/>
    <w:rsid w:val="00B47362"/>
    <w:rsid w:val="00B55246"/>
    <w:rsid w:val="00B717CB"/>
    <w:rsid w:val="00B72A3B"/>
    <w:rsid w:val="00B8517E"/>
    <w:rsid w:val="00B8606A"/>
    <w:rsid w:val="00B86B8C"/>
    <w:rsid w:val="00B931D3"/>
    <w:rsid w:val="00BA0D54"/>
    <w:rsid w:val="00BC30F3"/>
    <w:rsid w:val="00BC5057"/>
    <w:rsid w:val="00BD1E62"/>
    <w:rsid w:val="00BD23A6"/>
    <w:rsid w:val="00BD5CB7"/>
    <w:rsid w:val="00BF1A6B"/>
    <w:rsid w:val="00BF3C4D"/>
    <w:rsid w:val="00BF6276"/>
    <w:rsid w:val="00C22042"/>
    <w:rsid w:val="00C224EF"/>
    <w:rsid w:val="00C2688F"/>
    <w:rsid w:val="00C355FA"/>
    <w:rsid w:val="00C36F6D"/>
    <w:rsid w:val="00C40620"/>
    <w:rsid w:val="00C5194B"/>
    <w:rsid w:val="00C53EC0"/>
    <w:rsid w:val="00C86B7F"/>
    <w:rsid w:val="00C90710"/>
    <w:rsid w:val="00C928C7"/>
    <w:rsid w:val="00C94BEF"/>
    <w:rsid w:val="00CA0E69"/>
    <w:rsid w:val="00CB60F7"/>
    <w:rsid w:val="00CC7C4B"/>
    <w:rsid w:val="00CE6E28"/>
    <w:rsid w:val="00D065D3"/>
    <w:rsid w:val="00D15496"/>
    <w:rsid w:val="00D20ACE"/>
    <w:rsid w:val="00D22C73"/>
    <w:rsid w:val="00D264C2"/>
    <w:rsid w:val="00D41913"/>
    <w:rsid w:val="00D63DDA"/>
    <w:rsid w:val="00D7591F"/>
    <w:rsid w:val="00D849DA"/>
    <w:rsid w:val="00D8600D"/>
    <w:rsid w:val="00D90E00"/>
    <w:rsid w:val="00D94475"/>
    <w:rsid w:val="00D94897"/>
    <w:rsid w:val="00DA0333"/>
    <w:rsid w:val="00DB2A9B"/>
    <w:rsid w:val="00DC0AD5"/>
    <w:rsid w:val="00DC3AC7"/>
    <w:rsid w:val="00DC4835"/>
    <w:rsid w:val="00DD057F"/>
    <w:rsid w:val="00DD3574"/>
    <w:rsid w:val="00DD6377"/>
    <w:rsid w:val="00DD73C2"/>
    <w:rsid w:val="00DD75EA"/>
    <w:rsid w:val="00DF029E"/>
    <w:rsid w:val="00E150C0"/>
    <w:rsid w:val="00E2036A"/>
    <w:rsid w:val="00E20791"/>
    <w:rsid w:val="00E3040C"/>
    <w:rsid w:val="00E34688"/>
    <w:rsid w:val="00E36BC0"/>
    <w:rsid w:val="00E4350D"/>
    <w:rsid w:val="00E54D51"/>
    <w:rsid w:val="00E56CBD"/>
    <w:rsid w:val="00E57F8E"/>
    <w:rsid w:val="00E62EB3"/>
    <w:rsid w:val="00E66B3F"/>
    <w:rsid w:val="00E72896"/>
    <w:rsid w:val="00E850C9"/>
    <w:rsid w:val="00EB2EA0"/>
    <w:rsid w:val="00EB4F7E"/>
    <w:rsid w:val="00EB533C"/>
    <w:rsid w:val="00EB6005"/>
    <w:rsid w:val="00EC7878"/>
    <w:rsid w:val="00EE52EE"/>
    <w:rsid w:val="00EE7298"/>
    <w:rsid w:val="00EF40BA"/>
    <w:rsid w:val="00EF5BDA"/>
    <w:rsid w:val="00F05AF0"/>
    <w:rsid w:val="00F12BEF"/>
    <w:rsid w:val="00F2448F"/>
    <w:rsid w:val="00F248FF"/>
    <w:rsid w:val="00F259F4"/>
    <w:rsid w:val="00F33427"/>
    <w:rsid w:val="00F50B9E"/>
    <w:rsid w:val="00F513CB"/>
    <w:rsid w:val="00F521FB"/>
    <w:rsid w:val="00F54D88"/>
    <w:rsid w:val="00F5639E"/>
    <w:rsid w:val="00F632D6"/>
    <w:rsid w:val="00F67EF8"/>
    <w:rsid w:val="00F70822"/>
    <w:rsid w:val="00F811CE"/>
    <w:rsid w:val="00F91710"/>
    <w:rsid w:val="00F92404"/>
    <w:rsid w:val="00F93032"/>
    <w:rsid w:val="00FA17B5"/>
    <w:rsid w:val="00FB0F84"/>
    <w:rsid w:val="00FC2310"/>
    <w:rsid w:val="00FD187F"/>
    <w:rsid w:val="00FE0FBE"/>
    <w:rsid w:val="00FE2EB5"/>
    <w:rsid w:val="00FE36E3"/>
    <w:rsid w:val="00FF18D4"/>
    <w:rsid w:val="00FF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0B34"/>
  </w:style>
  <w:style w:type="paragraph" w:customStyle="1" w:styleId="Style1">
    <w:name w:val="Style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C0B34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2C0B34"/>
    <w:rPr>
      <w:rFonts w:ascii="Sylfaen" w:hAnsi="Sylfaen" w:cs="Sylfae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39">
    <w:name w:val="Font Style39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C0B34"/>
    <w:rPr>
      <w:rFonts w:ascii="Microsoft Sans Serif" w:hAnsi="Microsoft Sans Serif" w:cs="Microsoft Sans Serif"/>
      <w:sz w:val="18"/>
      <w:szCs w:val="18"/>
    </w:rPr>
  </w:style>
  <w:style w:type="character" w:customStyle="1" w:styleId="FontStyle43">
    <w:name w:val="Font Style43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2C0B3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5">
    <w:name w:val="Font Style4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2C0B34"/>
    <w:rPr>
      <w:rFonts w:ascii="Cambria" w:hAnsi="Cambria" w:cs="Cambria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2C0B34"/>
    <w:rPr>
      <w:rFonts w:ascii="Candara" w:hAnsi="Candara" w:cs="Candara"/>
      <w:b/>
      <w:bCs/>
      <w:sz w:val="12"/>
      <w:szCs w:val="12"/>
    </w:rPr>
  </w:style>
  <w:style w:type="character" w:customStyle="1" w:styleId="FontStyle50">
    <w:name w:val="Font Style5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2C0B34"/>
    <w:rPr>
      <w:rFonts w:ascii="Franklin Gothic Medium" w:hAnsi="Franklin Gothic Medium" w:cs="Franklin Gothic Medium"/>
      <w:sz w:val="18"/>
      <w:szCs w:val="18"/>
    </w:rPr>
  </w:style>
  <w:style w:type="character" w:customStyle="1" w:styleId="FontStyle52">
    <w:name w:val="Font Style52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2C0B34"/>
    <w:rPr>
      <w:color w:val="0066CC"/>
      <w:u w:val="single"/>
    </w:rPr>
  </w:style>
  <w:style w:type="character" w:customStyle="1" w:styleId="2105pt">
    <w:name w:val="Основной текст (2) + 10;5 pt"/>
    <w:basedOn w:val="a0"/>
    <w:rsid w:val="00FE3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F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5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0B34"/>
  </w:style>
  <w:style w:type="paragraph" w:customStyle="1" w:styleId="Style1">
    <w:name w:val="Style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C0B34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2C0B34"/>
    <w:rPr>
      <w:rFonts w:ascii="Sylfaen" w:hAnsi="Sylfaen" w:cs="Sylfae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39">
    <w:name w:val="Font Style39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C0B34"/>
    <w:rPr>
      <w:rFonts w:ascii="Microsoft Sans Serif" w:hAnsi="Microsoft Sans Serif" w:cs="Microsoft Sans Serif"/>
      <w:sz w:val="18"/>
      <w:szCs w:val="18"/>
    </w:rPr>
  </w:style>
  <w:style w:type="character" w:customStyle="1" w:styleId="FontStyle43">
    <w:name w:val="Font Style43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2C0B3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5">
    <w:name w:val="Font Style4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2C0B34"/>
    <w:rPr>
      <w:rFonts w:ascii="Cambria" w:hAnsi="Cambria" w:cs="Cambria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2C0B34"/>
    <w:rPr>
      <w:rFonts w:ascii="Candara" w:hAnsi="Candara" w:cs="Candara"/>
      <w:b/>
      <w:bCs/>
      <w:sz w:val="12"/>
      <w:szCs w:val="12"/>
    </w:rPr>
  </w:style>
  <w:style w:type="character" w:customStyle="1" w:styleId="FontStyle50">
    <w:name w:val="Font Style5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2C0B34"/>
    <w:rPr>
      <w:rFonts w:ascii="Franklin Gothic Medium" w:hAnsi="Franklin Gothic Medium" w:cs="Franklin Gothic Medium"/>
      <w:sz w:val="18"/>
      <w:szCs w:val="18"/>
    </w:rPr>
  </w:style>
  <w:style w:type="character" w:customStyle="1" w:styleId="FontStyle52">
    <w:name w:val="Font Style52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2C0B34"/>
    <w:rPr>
      <w:color w:val="0066CC"/>
      <w:u w:val="single"/>
    </w:rPr>
  </w:style>
  <w:style w:type="character" w:customStyle="1" w:styleId="2105pt">
    <w:name w:val="Основной текст (2) + 10;5 pt"/>
    <w:basedOn w:val="a0"/>
    <w:rsid w:val="00FE3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F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D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5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6238-9E0D-4CA1-A658-E638DAD8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5844</TotalTime>
  <Pages>31</Pages>
  <Words>8357</Words>
  <Characters>47637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2024-04-03T10:12:00Z</cp:lastPrinted>
  <dcterms:created xsi:type="dcterms:W3CDTF">2020-02-12T12:18:00Z</dcterms:created>
  <dcterms:modified xsi:type="dcterms:W3CDTF">2024-04-03T10:13:00Z</dcterms:modified>
</cp:coreProperties>
</file>