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6" w:rsidRPr="00DE3B02" w:rsidRDefault="00451E8F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B09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реализации муниципальной программы «Муниципальное управление»</w:t>
      </w:r>
      <w:r w:rsidR="00B36ED3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814E1C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6ED3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12145" w:rsidRPr="00DE3B02" w:rsidRDefault="00412145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145" w:rsidRPr="00DE3B02" w:rsidRDefault="00412145" w:rsidP="0041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1. </w:t>
      </w:r>
      <w:hyperlink r:id="rId7" w:history="1">
        <w:r w:rsidRPr="00DE3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D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412145" w:rsidRPr="00DE3B02" w:rsidRDefault="00412145" w:rsidP="0041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4"/>
        <w:gridCol w:w="1000"/>
        <w:gridCol w:w="1573"/>
        <w:gridCol w:w="160"/>
        <w:gridCol w:w="1261"/>
        <w:gridCol w:w="1733"/>
        <w:gridCol w:w="1240"/>
        <w:gridCol w:w="1110"/>
        <w:gridCol w:w="992"/>
        <w:gridCol w:w="2693"/>
      </w:tblGrid>
      <w:tr w:rsidR="00412145" w:rsidRPr="00DE3B02" w:rsidTr="00AE56BC">
        <w:trPr>
          <w:trHeight w:val="600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Относительное отклонение факта от плана, в % (исполнение плана)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412145" w:rsidRPr="00DE3B02" w:rsidTr="00AE56BC">
        <w:trPr>
          <w:trHeight w:val="390"/>
        </w:trPr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за год, предшествующий отчетному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 отчетный год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45" w:rsidRPr="00DE3B02" w:rsidTr="00AE56BC">
        <w:trPr>
          <w:trHeight w:val="5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45" w:rsidRPr="00DE3B02" w:rsidTr="00AE56BC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DE3B02">
              <w:rPr>
                <w:rFonts w:ascii="Times New Roman" w:hAnsi="Times New Roman" w:cs="Times New Roman"/>
              </w:rPr>
              <w:t>Объем налоговых и неналоговых  доходов консолидированного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DE3B02" w:rsidP="0030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0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88368,5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3054CA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202353,6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3054CA" w:rsidP="00355E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3054CA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27463,6</w:t>
            </w:r>
          </w:p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3054CA" w:rsidP="00305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355E2D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0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355E2D" w:rsidP="003054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по </w:t>
            </w: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налоговым и неналоговым  доходам 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 на</w:t>
            </w:r>
            <w:r w:rsidR="000C7505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226D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</w:t>
            </w:r>
            <w:r w:rsidR="0030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  <w:r w:rsidR="0065226D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E56BC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9524E4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9524E4">
              <w:rPr>
                <w:rFonts w:ascii="Times New Roman" w:hAnsi="Times New Roman" w:cs="Times New Roman"/>
              </w:rPr>
              <w:t>Доля налоговых и неналоговых доходов консолидированного бюджета муниципального образования «Глазовский район»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муниципального образования (без учета субвенций)</w:t>
            </w:r>
          </w:p>
          <w:p w:rsidR="00917F89" w:rsidRPr="009524E4" w:rsidRDefault="00917F89" w:rsidP="00A46A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9705D9" w:rsidP="0068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524E4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8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9705D9" w:rsidP="00681B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8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9524E4" w:rsidRDefault="00681B93" w:rsidP="00681B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9524E4" w:rsidRDefault="00681B93" w:rsidP="00681B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9524E4" w:rsidRDefault="00681B93" w:rsidP="00681B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7875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образования «Глазовский район» к доходам бюджета муниципального образования «Глазовский район», рассчитанное в соответствии с требованиями Бюджетного </w:t>
            </w:r>
            <w:hyperlink r:id="rId8" w:history="1">
              <w:r w:rsidRPr="00573E7F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94BD0" w:rsidP="0049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630104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12145" w:rsidRPr="00573E7F" w:rsidRDefault="00630104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12145" w:rsidRPr="00573E7F" w:rsidRDefault="00412145" w:rsidP="00494B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» за 20</w:t>
            </w:r>
            <w:r w:rsidR="00623F5F" w:rsidRPr="00573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4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г. исполнен с </w:t>
            </w:r>
            <w:r w:rsidR="00E0049E" w:rsidRPr="00573E7F">
              <w:rPr>
                <w:rFonts w:ascii="Times New Roman" w:hAnsi="Times New Roman" w:cs="Times New Roman"/>
                <w:sz w:val="20"/>
                <w:szCs w:val="20"/>
              </w:rPr>
              <w:t>деф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ицитом в сумме </w:t>
            </w:r>
            <w:r w:rsidR="00494BD0">
              <w:rPr>
                <w:rFonts w:ascii="Times New Roman" w:hAnsi="Times New Roman" w:cs="Times New Roman"/>
                <w:sz w:val="20"/>
                <w:szCs w:val="20"/>
              </w:rPr>
              <w:t>4266,4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«Глазовский район», формируемых в рамках программ (муниципальных программ муниципального образования «Глазовский район», программ, ведомственных целевых программ) в общем объеме расходов бюджета муниципального образования «Глазовский район» (за исключением расходов, осуществляемых за счет субвенций из федерального бюджета и бюджета Удмуртской Республики).</w:t>
            </w:r>
          </w:p>
          <w:p w:rsidR="00B7632D" w:rsidRPr="00450F90" w:rsidRDefault="00B7632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2D" w:rsidRPr="00450F90" w:rsidRDefault="00B7632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63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0F90" w:rsidRPr="00450F90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01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3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630104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3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Долговая нагрузка на бюджет муниципального образования «Глазовский район» (</w:t>
            </w: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отношение объема  муниципального долга к годовому объему доходов бюджета  муниципального образования «Глазовский район»   без учета   безвозмездных поступлений  (в соответствии со ст. 107 БК РФ).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630104" w:rsidP="0063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50F90" w:rsidRPr="00450F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50F90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3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27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расходов на обслуживание муниципального  долга муниципального образования «Глазовский район» к объему расходов бюджета муниципального образования «Глазовский район»  (за исключением объема расходов, которые осуществляются за счет субвенций, предоставляемых  </w:t>
            </w:r>
            <w:proofErr w:type="gramEnd"/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бюджетной системы Российской Федерации, Удмуртской Республики)</w:t>
            </w: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30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63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 </w:t>
            </w:r>
            <w:r w:rsidRPr="00D27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задолженности  по долговым обязательствам муниципального образования «Глазовский район»  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к общему объему   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долга муниципального образования «Глазовский район»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 выплат по муниципальным гарантиям к общему объему предоставленных   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«Глазовский район»  </w:t>
            </w:r>
            <w:proofErr w:type="gramStart"/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BB18BC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 муниципального образования «Глазовский район»  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решением о бюджете муниципального образования «Глазовский район»  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630104" w:rsidP="0057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630104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  <w:p w:rsidR="00412145" w:rsidRPr="00573E7F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642AD6" w:rsidP="00642A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BB18BC" w:rsidRDefault="00642AD6" w:rsidP="00642A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BB18BC" w:rsidRDefault="00642AD6" w:rsidP="00642A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BB18BC" w:rsidRDefault="00412145" w:rsidP="00BB1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проведенных Управлением финансов контрольных мероприятий (ревизий и </w:t>
            </w:r>
            <w:r w:rsidRPr="00092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проверок) использования средств бюджета муниципального образования «Глазовский район» к числу запланированных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092BA7" w:rsidRDefault="00412145" w:rsidP="00092B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осуществлялись согласно плана в 20</w:t>
            </w:r>
            <w:r w:rsidR="00F56643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64B0B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B0B">
              <w:rPr>
                <w:rFonts w:ascii="Times New Roman" w:hAnsi="Times New Roman" w:cs="Times New Roman"/>
                <w:sz w:val="20"/>
                <w:szCs w:val="20"/>
              </w:rPr>
              <w:t>Удельный вес главных распорядителей средств бюджета муниципального образования «Глазовский район», осуществляющих финансовый контроль, в общем количестве главных распорядителей средств бюджета муниципального образования «Глазовский район», на которых в соответствии с законодательством возложены функции по финансовому контролю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64B0B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B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CE1F18" w:rsidRDefault="00F4268B" w:rsidP="00BB6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ст. 266 БК РФ главные администраторы не осуществляют внутренний финансовый контроль</w:t>
            </w:r>
            <w:r w:rsidR="00B445B0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01.01.2020 года.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«Глазовский район» к расходам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3BDB" w:rsidP="0042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227C0" w:rsidP="004227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3BDB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4227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227C0" w:rsidP="00092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</w:t>
            </w:r>
            <w:r w:rsidR="00D11C3F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4227C0" w:rsidRDefault="004227C0" w:rsidP="00092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4227C0" w:rsidRDefault="00412145" w:rsidP="00422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задолженность 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составила в сумме 11077,6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руб.,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т. ч. 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9509,8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республиканского бюджета, 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1567,8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средства местного бюджета), </w:t>
            </w:r>
            <w:r w:rsidR="00E548A8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отсутствием финансирования с республиканского бюджета</w:t>
            </w:r>
            <w:r w:rsidR="00690EFF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D06F6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задолженность  по сравнению  с данными на 01.01.20</w:t>
            </w:r>
            <w:r w:rsidR="00893D02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величилась на 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9716,3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начисление на оплату труда) муниципальных учреждений в общем объеме расходов  муниципального образования на оплату труда (включая начисление на оплату труда),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27B41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просроченная кредиторская задолженность  по оплате труда и начислениям на оплату труда </w:t>
            </w:r>
          </w:p>
        </w:tc>
      </w:tr>
      <w:tr w:rsidR="00412145" w:rsidRPr="00333F8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управления       муниципальными финансами муниципального образования «Глазовский район»        </w:t>
            </w:r>
          </w:p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мониторинга и оценки качества управления  муниципальными финансами  муниципальных образований в Удмуртской Республике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333F82" w:rsidP="00CE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1C0B54" w:rsidP="00CE1F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33F82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333F82" w:rsidRDefault="00412145" w:rsidP="00CE1F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мониторинга и оценки качества управления муниципальными финансами муниципальных образований в Удмуртской Республике по итогам 20</w:t>
            </w:r>
            <w:r w:rsidR="001C0B54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Глазовский район набрал </w:t>
            </w:r>
            <w:r w:rsidR="00F5664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5664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33F82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2C11EE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D1398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12145" w:rsidRPr="00DE3B02" w:rsidTr="00AE56BC">
        <w:trPr>
          <w:trHeight w:val="3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</w:t>
            </w:r>
          </w:p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сбалансированности и устойчивости бюджета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</w:rPr>
              <w:t xml:space="preserve">оценка качества управления муниципальными </w:t>
            </w:r>
            <w:r w:rsidRPr="00333F8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финансами </w:t>
            </w:r>
            <w:proofErr w:type="spellStart"/>
            <w:r w:rsidRPr="00333F82">
              <w:rPr>
                <w:rFonts w:ascii="Times New Roman" w:hAnsi="Times New Roman" w:cs="Times New Roman"/>
                <w:color w:val="000000" w:themeColor="text1"/>
              </w:rPr>
              <w:t>Глазовского</w:t>
            </w:r>
            <w:proofErr w:type="spellEnd"/>
            <w:r w:rsidRPr="00333F82">
              <w:rPr>
                <w:rFonts w:ascii="Times New Roman" w:hAnsi="Times New Roman" w:cs="Times New Roman"/>
                <w:color w:val="000000" w:themeColor="text1"/>
              </w:rPr>
              <w:t xml:space="preserve"> района, определяемая управлением финансов Администрации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955574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повышению оценки качества </w:t>
            </w: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муниципальными финансами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надлежащее управление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8B76AE" w:rsidP="008B76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повышению оценки качества </w:t>
            </w: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муниципальными финансами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7570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F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уровень качества финансового менеджмента главных распорядителей средств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3F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1FF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49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не ниже 8</w:t>
            </w:r>
            <w:r w:rsidR="00491FB4" w:rsidRPr="00227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3F1FFC" w:rsidP="003F1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2272C0" w:rsidRDefault="003F1FFC" w:rsidP="00C16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2272C0" w:rsidRDefault="003F1FFC" w:rsidP="003F1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16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2272C0" w:rsidRDefault="003F1FFC" w:rsidP="003F1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42157" w:rsidRPr="00042157" w:rsidRDefault="002E1C91" w:rsidP="000421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2272C0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272C0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Постановлением от 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г. № 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1.289.1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Положения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мониторинга и оценки качества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менеджмента, осуществляемого главными распорядителями средств бюджета муниципального образования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Удмуртской Республики» </w:t>
            </w:r>
          </w:p>
          <w:p w:rsidR="00812CE0" w:rsidRPr="00042157" w:rsidRDefault="00F40388" w:rsidP="00042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мониторинг  за 202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 Средний уровень качества финансового менеджмента главных распорядителей 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%. Наивысший 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="003F1FFC" w:rsidRPr="000421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«Глазовский район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Республики». У Администрации МО «Глазовский район Удмуртской Республики»  и Управление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МО «Глазовский район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91%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Контрольно-счетный орган  МО «Глазовский район Удмуртской Республики» 89%. Удовлетворительный у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3F1FFC" w:rsidRPr="000421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 муниципального образования «Глазовский район</w:t>
            </w:r>
            <w:r w:rsidR="003F1FFC"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1A7132"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72C0" w:rsidRPr="002272C0" w:rsidRDefault="002272C0" w:rsidP="002272C0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3F1FFC"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будет проведен </w:t>
            </w:r>
            <w:r w:rsid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 до 15 июня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3F1FFC"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уровень качества управления муниципальными финансами по отношению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EF642D" w:rsidP="00CE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CE5E31" w:rsidP="00CE5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CE5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9B7" w:rsidRPr="00CE5E31" w:rsidRDefault="003179B7" w:rsidP="00007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2145" w:rsidRPr="00CE5E31" w:rsidRDefault="00412145" w:rsidP="00007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75D5A" w:rsidRPr="00CE5E31" w:rsidRDefault="00875D5A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2145" w:rsidRPr="00CE5E31" w:rsidRDefault="00412145" w:rsidP="00875D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E5E31" w:rsidRPr="00CE5E31" w:rsidRDefault="00CE5E31" w:rsidP="00CE5E3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преобразованием  муниципальных образований, образованных на территории </w:t>
            </w:r>
            <w:proofErr w:type="spellStart"/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E5E3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округа,</w:t>
            </w:r>
          </w:p>
          <w:p w:rsidR="00412145" w:rsidRPr="00CE5E31" w:rsidRDefault="00CE5E31" w:rsidP="00CE5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едний уровень качества 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управления муниципальными финансами муниципальных образований -</w:t>
            </w:r>
            <w:r w:rsidR="003179B7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сельских поселений </w:t>
            </w: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проводится.</w:t>
            </w:r>
          </w:p>
        </w:tc>
      </w:tr>
    </w:tbl>
    <w:p w:rsidR="00412145" w:rsidRPr="00DE3B02" w:rsidRDefault="00412145" w:rsidP="0041214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E3B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br w:type="page"/>
      </w:r>
    </w:p>
    <w:p w:rsidR="00B36ED3" w:rsidRPr="00DE1B7A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</w:t>
      </w:r>
      <w:r w:rsidR="00DE182D" w:rsidRPr="00D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9" w:history="1">
        <w:r w:rsidRPr="00DE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DE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B36ED3" w:rsidRPr="00DE1B7A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66"/>
        <w:gridCol w:w="2218"/>
        <w:gridCol w:w="2127"/>
        <w:gridCol w:w="1150"/>
        <w:gridCol w:w="1733"/>
        <w:gridCol w:w="2083"/>
        <w:gridCol w:w="2480"/>
        <w:gridCol w:w="1418"/>
      </w:tblGrid>
      <w:tr w:rsidR="00E23FBB" w:rsidRPr="00DE3B02" w:rsidTr="006670E1">
        <w:trPr>
          <w:trHeight w:val="945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DE182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="00DE182D"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  <w:r w:rsidR="00DE182D"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конец отчетного периода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E23FBB" w:rsidRPr="00DE3B02" w:rsidTr="006670E1">
        <w:trPr>
          <w:trHeight w:val="3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DE1B7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 регулирование в сфере организации бюджетного процесса в муниципальном образовании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E1B7A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E1B7A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1B7A" w:rsidRDefault="00A60953" w:rsidP="00155FA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8E370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55F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36ED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бюджетного процесса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организации бюджетного процесса приняты нормативные правовые акты Администрации МО «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»:</w:t>
            </w:r>
          </w:p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  от 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8E370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№ 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66.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мерах по исполнению решения Совета депутатов муниципального образования от 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.12.20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273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«О бюджете муниципального образования «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10FB9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плановый период 20</w:t>
            </w:r>
            <w:r w:rsidR="00863C7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</w:t>
            </w:r>
            <w:r w:rsidR="00A773D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D76CC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F35F3" w:rsidRPr="00DE1B7A" w:rsidRDefault="00003B30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-Приказ УФ от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  <w:r w:rsidR="00863C7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1F35F3" w:rsidRPr="00DE1B7A">
              <w:rPr>
                <w:rStyle w:val="FontStyle34"/>
                <w:sz w:val="20"/>
                <w:szCs w:val="20"/>
              </w:rPr>
              <w:t>Об утверждении порядка и методики</w:t>
            </w:r>
            <w:r w:rsidR="001F35F3" w:rsidRPr="00DE1B7A">
              <w:rPr>
                <w:rStyle w:val="FontStyle34"/>
                <w:sz w:val="20"/>
                <w:szCs w:val="20"/>
              </w:rPr>
              <w:br/>
              <w:t>планирования бюджетных ассигнований</w:t>
            </w:r>
            <w:r w:rsidR="001F35F3" w:rsidRPr="00DE1B7A">
              <w:rPr>
                <w:rStyle w:val="FontStyle34"/>
                <w:sz w:val="20"/>
                <w:szCs w:val="20"/>
              </w:rPr>
              <w:br/>
              <w:t>проекта бюджета муниципального образования «Муниципальный округ Глазовский район Удмуртской Республики» на очередной финансовый год и плановый период»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03B30" w:rsidRPr="00DE1B7A" w:rsidRDefault="001F35F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 УФ от 30.12.2021 № 18  «</w:t>
            </w:r>
            <w:r w:rsidRPr="00DE1B7A">
              <w:rPr>
                <w:rFonts w:ascii="Times New Roman" w:hAnsi="Times New Roman"/>
                <w:sz w:val="20"/>
                <w:szCs w:val="20"/>
              </w:rPr>
              <w:t xml:space="preserve">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«Муниципальный округ Глазовский район Удмуртской Республики»,   Методики распределения предельных объёмов бюджетных ассигнований по кодам </w:t>
            </w:r>
            <w:proofErr w:type="gramStart"/>
            <w:r w:rsidRPr="00DE1B7A">
              <w:rPr>
                <w:rFonts w:ascii="Times New Roman" w:hAnsi="Times New Roman"/>
                <w:sz w:val="20"/>
                <w:szCs w:val="20"/>
              </w:rPr>
              <w:t>классификации расходов бюджетов бюджетной классификации Российской Федерации</w:t>
            </w:r>
            <w:proofErr w:type="gramEnd"/>
            <w:r w:rsidRPr="00DE1B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76CC1" w:rsidRPr="00DE1B7A" w:rsidRDefault="00D76CC1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-Постановление от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924B9C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81.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924B9C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порядка составления проекта бюджета МО «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Глазовский район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 на очередной финансовый и плановый период»;</w:t>
            </w:r>
          </w:p>
          <w:p w:rsidR="00FC1674" w:rsidRPr="00DE1B7A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 УФ от 22.08.2016 № 45.1 «Об утверждении Методики прогнозирования поступлений доходов в бюджет МО «Глазовский район», администрируемых УФ Администрации МО «Глазовский район»;</w:t>
            </w:r>
          </w:p>
          <w:p w:rsidR="00FC1674" w:rsidRPr="00DE1B7A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- Приказ УФ от 22.08.2016 № 45.2 «Об утверждении Методики прогнозирования поступлений по источникам финансирования дефицита бюджета МО «Глазовский район» в бюджет МО «Глазовский район»;</w:t>
            </w:r>
          </w:p>
          <w:p w:rsidR="00DC34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от 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6095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306B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№ </w:t>
            </w:r>
            <w:r w:rsidR="00A6095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786D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  <w:r w:rsidR="00F4786D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«Об основных направлениях бюджетной и налоговой политики муниципального образования «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863C7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и на плановый период 20</w:t>
            </w:r>
            <w:r w:rsidR="00F4786D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26C1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годов»</w:t>
            </w:r>
            <w:r w:rsidR="00DC3400" w:rsidRPr="00B11917">
              <w:rPr>
                <w:sz w:val="24"/>
                <w:szCs w:val="24"/>
              </w:rPr>
              <w:t xml:space="preserve"> </w:t>
            </w:r>
            <w:r w:rsidR="00DC340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</w:t>
            </w:r>
          </w:p>
          <w:p w:rsidR="00B36ED3" w:rsidRPr="00DC3400" w:rsidRDefault="00DC3400" w:rsidP="00793298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400">
              <w:rPr>
                <w:rStyle w:val="FontStyle12"/>
                <w:b w:val="0"/>
                <w:sz w:val="20"/>
                <w:szCs w:val="20"/>
              </w:rPr>
              <w:lastRenderedPageBreak/>
              <w:t xml:space="preserve">от </w:t>
            </w:r>
            <w:r w:rsidR="002B6D80">
              <w:rPr>
                <w:rStyle w:val="FontStyle12"/>
                <w:b w:val="0"/>
                <w:sz w:val="20"/>
                <w:szCs w:val="20"/>
              </w:rPr>
              <w:t>11.05.2023 № 1.80 «</w:t>
            </w:r>
            <w:r w:rsidRPr="00DC3400">
              <w:rPr>
                <w:rStyle w:val="FontStyle12"/>
                <w:b w:val="0"/>
                <w:sz w:val="20"/>
                <w:szCs w:val="20"/>
              </w:rPr>
              <w:t>О мерах по оптимизации и повышению эффективности расходов бюджета муниципального образования «Муниципальный округ Глазовский район Удмуртской Республики»</w:t>
            </w:r>
          </w:p>
          <w:p w:rsidR="00B36ED3" w:rsidRPr="00DE1B7A" w:rsidRDefault="00B36ED3" w:rsidP="00926C1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«Глазовский район», прогноза консолидированного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CC343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3-4 квартал 20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», прогноз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консолиди</w:t>
            </w:r>
            <w:r w:rsidR="00CD7615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муниципального образования «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EB" w:rsidRPr="00C933F0" w:rsidRDefault="00D90DEB" w:rsidP="00D90DEB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исполнения бюджета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D76CC1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proofErr w:type="spellStart"/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Республиики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» установлен Решением Совета депутатов муниципального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D76CC1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» от 2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D76CC1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«Положение о бюджетном процессе в муниципальном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proofErr w:type="spellStart"/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Републики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B36ED3" w:rsidRPr="00C933F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Решения «О бюджете </w:t>
            </w:r>
            <w:proofErr w:type="spellStart"/>
            <w:proofErr w:type="gram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D76CC1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FE4ED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A60953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F4786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60953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60953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представлены в Администрацию района и в Совет депутатов в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сроки, установленные законодательством.</w:t>
            </w:r>
          </w:p>
          <w:p w:rsidR="00B36ED3" w:rsidRPr="00C933F0" w:rsidRDefault="00B36ED3" w:rsidP="00CC343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 бюджет муниципального </w:t>
            </w:r>
            <w:proofErr w:type="spell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</w:t>
            </w:r>
            <w:r w:rsidR="00CD7615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F4786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Решением Совета депутатов  </w:t>
            </w:r>
            <w:proofErr w:type="spell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CD7615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</w:t>
            </w:r>
            <w:proofErr w:type="spell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E40F1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 бюджете </w:t>
            </w:r>
            <w:proofErr w:type="spell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CD7615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</w:t>
            </w:r>
            <w:r w:rsidR="000E40F1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на плановый период 20</w:t>
            </w:r>
            <w:r w:rsidR="00752FF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ED235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</w:t>
            </w:r>
            <w:r w:rsidR="00C306B6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B36ED3" w:rsidRPr="00B066B3" w:rsidRDefault="00B36ED3" w:rsidP="00CC343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об исполнении 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кварталы 20</w:t>
            </w:r>
            <w:r w:rsidR="00C306B6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годовой отчет за 20</w:t>
            </w:r>
            <w:r w:rsidR="00B8624F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6F8" w:rsidRPr="00B066B3" w:rsidRDefault="00153145" w:rsidP="000666F8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Порядок 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депутатов муниципального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» от 2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0E40F1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оложени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муниципальном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 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0666F8" w:rsidRPr="00B066B3" w:rsidRDefault="000666F8" w:rsidP="000666F8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организовано на основе  сводной бюджетной росписи и кассового плана бюджета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spellStart"/>
            <w:proofErr w:type="gramStart"/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6F8" w:rsidRPr="00B066B3" w:rsidRDefault="00871047" w:rsidP="000666F8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r w:rsidR="000666F8" w:rsidRPr="00B066B3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Порядок</w:t>
              </w:r>
            </w:hyperlink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бюджетных росписей главных распорядителей средств бюджета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(главных администраторов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утвержден приказом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финансов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трации</w:t>
            </w:r>
            <w:proofErr w:type="spellEnd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E02E6" w:rsidRPr="00B066B3" w:rsidRDefault="00B36ED3" w:rsidP="000E02E6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Решением Совета 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депутатов МО «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от </w:t>
            </w:r>
            <w:r w:rsidR="00752F7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5791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752F7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CC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="00C25791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 «Отчет об исполнении бюджета МО «</w:t>
            </w:r>
            <w:r w:rsidR="000C4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0C4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 20</w:t>
            </w:r>
            <w:r w:rsidR="00B8624F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3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год». 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об исполнении бюджета за  1,2,3, кварталы 20</w:t>
            </w:r>
            <w:r w:rsidR="00752F7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3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 утверждены </w:t>
            </w:r>
            <w:proofErr w:type="gramStart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</w:t>
            </w:r>
            <w:r w:rsidR="00CD761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лениям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</w:t>
            </w:r>
            <w:r w:rsidR="00CD761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трации</w:t>
            </w:r>
            <w:proofErr w:type="spellEnd"/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«Муниципальный округ Глазовский район Удмуртской Республики» 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рассмотрены на контрольной комиссии Совета депутатов.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составления и ведения кассового плана исполнения бюджета</w:t>
            </w:r>
            <w:r w:rsidR="000E02E6" w:rsidRPr="00B066B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 Удмуртской Республики»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составе</w:t>
            </w:r>
            <w:r w:rsidR="000E02E6" w:rsidRPr="00B066B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сроках представления главными распорядителями средств бюджета</w:t>
            </w:r>
            <w:r w:rsidR="000E02E6" w:rsidRPr="00B066B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администраторами доходов бюджета, администраторами исто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чников</w:t>
            </w:r>
            <w:proofErr w:type="spellEnd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муниципального 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округ 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 сведений, необходимых для составления и ведения кассового плана исполнения бюджета муниципального 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23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E23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23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публики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утверждены приказом Управления финансов Администрации муниципального образования «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Глазовский район» от 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№77.</w:t>
            </w:r>
          </w:p>
          <w:p w:rsidR="00F97D69" w:rsidRPr="00B066B3" w:rsidRDefault="00F97D69" w:rsidP="00F97D69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целях организации исполнения  бюджета муниципального </w:t>
            </w:r>
            <w:proofErr w:type="spellStart"/>
            <w:proofErr w:type="gramStart"/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D235F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ED235F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2743D5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97E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график санкционирования платежей, производимых за счет собственных доходов бюджета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ED235F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ED235F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утвержденный Приказом Управления финансов Администрации муниципального образования «Глазовский район» от </w:t>
            </w:r>
            <w:r w:rsidR="007229B3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 20</w:t>
            </w:r>
            <w:r w:rsidR="00502B64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 w:rsidR="009F0846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2B64"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597E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6ED3" w:rsidRPr="00502B64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 </w:t>
            </w:r>
            <w:r w:rsidR="00752F75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82.1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порядка составления и утверждения плана-финансово-хозяйственной деятельности муниципальных бюджетных учреждений муниципального образования «</w:t>
            </w:r>
            <w:r w:rsidR="00CD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CD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4F77A7" w:rsidRPr="00CD3A5F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от 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9F0846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502B64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82.2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 утверждении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орядка составления,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утверждения </w:t>
            </w:r>
            <w:r w:rsidR="00502B64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ведения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бюджетных 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смет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муниципальных казенных учреждений муниципального образования «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подведомственных Администрации муниципального образования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»;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от 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2.20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№ 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1.233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формирования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финансового обеспечения выполнения муниципального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 оказание муниципальных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(выполнение работ) в отношении 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учреждений муниципального </w:t>
            </w:r>
          </w:p>
          <w:p w:rsidR="004F77A7" w:rsidRPr="00506323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«</w:t>
            </w:r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Удмутской</w:t>
            </w:r>
            <w:proofErr w:type="spellEnd"/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  <w:p w:rsidR="006F7284" w:rsidRPr="006839AE" w:rsidRDefault="006F7284" w:rsidP="006F728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1.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83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Порядка определения объема и условия предоставления субсидий на иные цели муниципальным бюджетным учреждениям </w:t>
            </w:r>
          </w:p>
          <w:p w:rsidR="00497534" w:rsidRPr="00B066B3" w:rsidRDefault="006F7284" w:rsidP="006F7284">
            <w:pPr>
              <w:spacing w:before="40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«</w:t>
            </w:r>
            <w:r w:rsidR="006839AE"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Глазовский район</w:t>
            </w:r>
            <w:r w:rsidR="006839AE"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Казначейское исполнение расходной части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ED235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ED235F" w:rsidRPr="00964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53183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</w:t>
            </w:r>
            <w:r w:rsidR="00752F75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3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бюджета муниципального образования «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3B02" w:rsidRDefault="00B36ED3" w:rsidP="0037219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обслуживание расходной части бюджета муниципального образования «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 район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осуществлялось по средствам проведения предварительного и текущего контроля за ведением операций со средствами бюджетов </w:t>
            </w:r>
            <w:r w:rsidR="002E3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главными </w:t>
            </w:r>
            <w:proofErr w:type="spellStart"/>
            <w:proofErr w:type="gramStart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r w:rsidR="00CD7615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телями</w:t>
            </w:r>
            <w:proofErr w:type="spellEnd"/>
            <w:proofErr w:type="gramEnd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 бюджетов </w:t>
            </w:r>
            <w:proofErr w:type="spellStart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 </w:t>
            </w:r>
            <w:r w:rsid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E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муниципальными казенными </w:t>
            </w:r>
            <w:proofErr w:type="spellStart"/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</w:t>
            </w:r>
            <w:r w:rsidR="00CD7615"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 </w:t>
            </w:r>
            <w:r w:rsidR="002142A7"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31839"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B6E"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бюджетными учреждениями   </w:t>
            </w:r>
            <w:proofErr w:type="spellStart"/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7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1A3A3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93D0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3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</w:t>
            </w:r>
            <w:r w:rsidR="00893D0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3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Управлением финансов Администрации муниципального образования «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осуществлялись организация  и ведение бюджетного учета, составление бюджетной отчетности, составление отчетности об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исполнении кон</w:t>
            </w:r>
            <w:r w:rsidR="00CA1491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солидированного бюджета  района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иной финансовой отчетности: подготовлены приказы по представлению главными администраторами бюджетных с</w:t>
            </w:r>
            <w:r w:rsidR="000E196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редств ежемесячной и квартально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бюджетной  отчетности;</w:t>
            </w:r>
          </w:p>
          <w:p w:rsidR="00B36ED3" w:rsidRPr="009645A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893D02" w:rsidRPr="009645A6" w:rsidRDefault="00B36ED3" w:rsidP="00893D0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</w:t>
            </w:r>
            <w:r w:rsidR="00893D0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E196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ED3" w:rsidRPr="009645A6" w:rsidRDefault="00B36ED3" w:rsidP="00DD06F6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отчетности об исполнении бюджета муниципального образования «Глазовский район», формирование отчетности консолидированного бюджета муниципального образования «Глазовский район» и </w:t>
            </w:r>
            <w:r w:rsidRPr="00E01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иной финансовой отчетности.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оуправления </w:t>
            </w:r>
            <w:proofErr w:type="spellStart"/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0F67CD" w:rsidP="003C51F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E79D2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36ED3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Отчетность об исполнении бюджета муниципального образования «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», отчетность консолидированного бюджета муниципального образования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», иная финансовая отчетность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20</w:t>
            </w:r>
            <w:r w:rsidR="004B360F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соответствии с требованиями, утвержденными приказами Министерства финансов России и приказами Министерства финансов УР, приказами УФ Администрации МО «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»:</w:t>
            </w:r>
          </w:p>
          <w:p w:rsidR="00B36ED3" w:rsidRPr="00E0100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формировалась ежемесячная, квартальная отчетность  об исполнении консолидированного бюджета  района;</w:t>
            </w:r>
          </w:p>
          <w:p w:rsidR="00B36ED3" w:rsidRPr="00E01000" w:rsidRDefault="00B36ED3" w:rsidP="000F67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-формировалась ежеквартальная сводная бухгалтерская отчетность  муниципальных бюджетных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E0100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составления, составление и ведение реестра расходных обязательств муниципального образования «Глазовский район», свода реестров расходных обязательств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оуправления </w:t>
            </w:r>
            <w:proofErr w:type="spellStart"/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3C51F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квартал 20</w:t>
            </w:r>
            <w:r w:rsidR="00EF1FE0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расходных обязательств муниципального 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>образования «Муниципальный округ Глазовский район Удмуртской Республики»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41C" w:rsidRPr="0073641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Реестр расходных обязательств составляется и ведётся на основе </w:t>
            </w:r>
            <w:proofErr w:type="gramStart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 расходных обязательств главных распорядителей средств бюджета</w:t>
            </w:r>
            <w:proofErr w:type="gramEnd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согласно Постановлени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E36CE4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1.121</w:t>
            </w:r>
            <w:r w:rsidR="00E36CE4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«Об утверждении Порядка ведения реестра расходных обязательств муниципального образования «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3E2F" w:rsidRPr="0073641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</w:t>
            </w:r>
            <w:r w:rsidR="0076638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данным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Порядком, 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уточнённый свод реестров расходных обязательств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8565D1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0A0640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</w:t>
            </w:r>
            <w:r w:rsidR="0076638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7B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6638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 в МФ УР 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 на официальном </w:t>
            </w:r>
            <w:r w:rsidR="00E01D39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портале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ED3" w:rsidRPr="0073641C" w:rsidRDefault="00E01D39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Глазовский район Удмуртской Республики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B36ED3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ED3" w:rsidRPr="0073641C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регулирование, </w:t>
            </w:r>
            <w:r w:rsidRPr="00D02B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ормативно-методическое обеспечение в сфере организации ведомственного финансового контроля в  органах местного самоуправления.</w:t>
            </w:r>
          </w:p>
          <w:p w:rsidR="00B36ED3" w:rsidRPr="00D02B62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26783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6783D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26783D" w:rsidP="002678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B36ED3" w:rsidRPr="00D02B6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6B05F9" w:rsidP="00E2509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E79D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25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36ED3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2678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нормативно-методическое обеспечение,  правовые акты по вопросам организации финансового контроля органами местного самоуправления муниципального образования «</w:t>
            </w:r>
            <w:r w:rsidR="0026783D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83D" w:rsidRPr="00D02B62" w:rsidRDefault="00087E2E" w:rsidP="0026783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 утверждено Положение о контрольно-счетном органе муниципального образования «</w:t>
            </w:r>
            <w:r w:rsidR="0026783D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от 2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1г. № 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6783D"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СТАНДАРТ ВНЕШНЕГО МУНИЦИПАЛЬНОГО ФИНАНСОВОГО КОНТРОЛЯ КОНТРОЛЬНО-СЧЕТНОГО ОРГАНА  МУНИЦИПАЛЬНОГО ОБРАЗОВАНИЯ «МУНИЦИПАЛЬНЫЙ ОКРУГ ГЛАЗОВСКИЙ РАЙОН УДМУРТСКОЙ РЕСПУБЛИКИ»</w:t>
            </w:r>
            <w:r w:rsidR="0026783D" w:rsidRPr="00D02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СФК-4 «ЭКСПЕРТИЗА ПРОЕКТА РЕШЕНИЯ О БЮДЖЕТЕ МУНИЦИПАЛЬНОГО ОБРАЗОВАНИЯ 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r w:rsidR="0026783D"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МУНИЦИПАЛЬНЫЙ ОКРУГ ГЛАЗОВСКИЙ РАЙОН УДМУРТСКОЙ РЕСПУБЛИКИ» НА ОЧЕРЕДНОЙ ФИНАНСОВЫЙ ГОД И ПЛАНОВЫЙ ПЕРИОД» от 09.02.2022 № 11-од.;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ВНЕШНЕГО МУНИЦИПАЛЬНОГО ФИНАНСОВОГО КОНТРОЛЯ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КОНТРОЛЬНО-СЧЕТНОГО ОРГАНА  МУНИЦИПАЛЬНОГО ОБРАЗОВАНИЯ «МУНИЦИПАЛЬНЫЙ ОКРУГ ГЛАЗОВСКИЙ РАЙОН УДМУРТСКОЙ РЕСПУБЛИКИ»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СФК-3 «ОРГАНИЗАЦИЯ И ПРОВЕДЕНИЕ ВНЕШНЕЙ ПРОВЕРКИ ГОДОВОГО ОТЧЕТА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ИСПОЛНЕНИИ БЮДЖЕТА МУНИЦИПАЛЬНОГО ОБРАЗОВАНИЯ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МУНИЦИПАЛЬНЫЙ ОКРУГ «ГЛАЗОВСКИЙ РАЙОН УДМУРТСКОЙ РЕСПУБЛИКИ» от 02.02.2022 № 10-од;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ВНЕШНЕГО МУНИЦИПАЛЬНОГО ФИНАНСОВОГО КОНТРОЛЯ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КОНТРОЛЬНО-СЧЕТНОГО ОРГАНА  МУНИЦИПАЛЬНОГО ОБРАЗОВАНИЯ «МУНИЦИПАЛЬНЫЙ ОКРУГ ГЛАЗОВСКИЙ РАЙОН УДМУРТСКОЙ РЕСПУБЛИКИ»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СФК-5 «</w:t>
            </w:r>
            <w:r w:rsidRPr="00D02B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ЭКСПЕРТИЗА ВНЕСЕНИЯ ИЗМЕНЕНИЙ В БЮДЖЕТ МУНИЦИПАЛЬНОГО ОБРАЗОВАНИЯ «МУНИЦИПАЛЬНЫЙ ОКРУГ ГЛАЗОВСКИЙ РАЙОН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 11.03.2022;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СТАНДАРТ ОРГАНИЗАЦИИ ДЕЯТЕЛЬНОСТИ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 2 «ПЛАНИРОВАНИЕ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ДЕЯТЕЛЬНОСТИ КОНТРОЛЬНО-СЧЕТНОГО ОРГАНА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ОБРАЗОВАНИЯ «МУНИЦИПАЛЬНЫЙ ОКРУГ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ГЛАЗОВСКИЙ РАЙОН УДМУРТСКОЙ РЕСПУБЛИКИ» от 17.01.2022;</w:t>
            </w:r>
          </w:p>
          <w:p w:rsidR="0095499E" w:rsidRPr="00D02B62" w:rsidRDefault="0095499E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ОРГАНИЗАЦИИ ДЕЯТЕЛЬНОСТИ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 1 «МЕТОДОЛОГИЧЕСКОЕ ОБЕСПЕЧЕНИЕ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ДЕЯТЕЛЬНОСТИ КОНТРОЛЬНО-СЧЕТНОГО ОРГАНА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ОБРАЗОВАНИЯ «МУНИЦИПАЛЬНЫЙ ОКРУГ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ГЛАЗОВСКИЙ РАЙОН УДМУРТСКОЙ РЕСПУБЛИКИ»</w:t>
            </w:r>
            <w:r w:rsidR="0095499E"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12.01.2022г.;</w:t>
            </w:r>
          </w:p>
          <w:p w:rsidR="007643FF" w:rsidRPr="00D02B62" w:rsidRDefault="007643FF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643FF" w:rsidRPr="00D02B62" w:rsidRDefault="007643FF" w:rsidP="007643FF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Стандарт внешнего муниципального финансового контроля Контрольно-счетного органа муниципального образования «Муниципальный округ Глазовский район Удмуртской Республики» </w:t>
            </w:r>
          </w:p>
          <w:p w:rsidR="007643FF" w:rsidRPr="00D02B62" w:rsidRDefault="007643FF" w:rsidP="007643FF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СФК -1 «Проведение контрольного мероприятия», утв. приказом 21» января 2022 года № 8-од;</w:t>
            </w:r>
          </w:p>
          <w:p w:rsidR="007643FF" w:rsidRPr="00D02B62" w:rsidRDefault="007643FF" w:rsidP="007643FF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643FF" w:rsidRPr="00D02B62" w:rsidRDefault="007643FF" w:rsidP="007643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Стандарт внешнего муниципального финансового контроля Контрольно-счетного органа муниципального образования </w:t>
            </w: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«Муниципальный округ Глазовский район Удмуртской Республики» </w:t>
            </w:r>
          </w:p>
          <w:p w:rsidR="00AC41C8" w:rsidRPr="00D02B62" w:rsidRDefault="007643FF" w:rsidP="007643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СФК -2 «Проведение экспертно-аналитического мероприятия», утв. приказом 25» января 2022 года № 9-од</w:t>
            </w:r>
          </w:p>
          <w:p w:rsidR="00087E2E" w:rsidRPr="00D02B62" w:rsidRDefault="00087E2E" w:rsidP="00087E2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 КСО МО «</w:t>
            </w:r>
            <w:r w:rsidR="007643FF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7643FF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</w:t>
            </w:r>
            <w:r w:rsidR="007643FF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98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7643FF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1-од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7AD8" w:rsidRPr="00D02B62" w:rsidRDefault="00087E2E" w:rsidP="007A7A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 муниципального образования «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               от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1.1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ведомственного стандарта по осуществлению полномочий внутреннего муниципального финансового контроля  Администрацией муниципального образования «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A7AD8" w:rsidRPr="00D02B62" w:rsidRDefault="007A7AD8" w:rsidP="007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 Администрации муниципального образования «</w:t>
            </w:r>
            <w:r w:rsidR="009F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F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   </w:t>
            </w:r>
          </w:p>
          <w:p w:rsidR="007A7AD8" w:rsidRPr="00D02B62" w:rsidRDefault="009F4D72" w:rsidP="007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1.169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Регламента осуществления ведомственного контроля за соблюдением муниципальными учреждениями, подведомственными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законодательства Российской Федерации о контрактной системе в сфере закупок»</w:t>
            </w:r>
            <w:r w:rsidR="007A7AD8" w:rsidRPr="00D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B36ED3" w:rsidRPr="00D02B62" w:rsidRDefault="00B36ED3" w:rsidP="007A7A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AC4B39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 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A572F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572FB" w:rsidRPr="00A572F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572F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4E41A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F7601" w:rsidRPr="004E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41AB" w:rsidRPr="004E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Планы контрольно-ревизионной работы на соответствующий финансовый год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E2E" w:rsidRPr="00A572FB" w:rsidRDefault="00B36ED3" w:rsidP="00087E2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33B2C" w:rsidRPr="00A572F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аместителем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«Глазовский район» к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онтрольн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деятельность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20</w:t>
            </w:r>
            <w:r w:rsidR="008565D1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осуществлялась в соответствии </w:t>
            </w:r>
            <w:r w:rsidR="00087E2E" w:rsidRP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Планом контрольной работы на  20</w:t>
            </w:r>
            <w:r w:rsidR="008565D1" w:rsidRP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36C17" w:rsidRP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87E2E" w:rsidRP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утвержденным Распоряжением Администрации МО «Глазовский район» № </w:t>
            </w:r>
            <w:r w:rsidR="00E36C17" w:rsidRP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6C17" w:rsidRP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462 от 07.12.2022. 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87E2E" w:rsidRPr="00A572FB" w:rsidRDefault="00087E2E" w:rsidP="00087E2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аудитора 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контрольно-счетного органа </w:t>
            </w:r>
          </w:p>
          <w:p w:rsidR="00B36ED3" w:rsidRPr="00A572FB" w:rsidRDefault="00087E2E" w:rsidP="00616AE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r w:rsidR="00A572FB" w:rsidRPr="0073641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20</w:t>
            </w:r>
            <w:r w:rsidR="00FD1B76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осуществлялась в соответствии с Планом работы контрольно-счетного органа МО «</w:t>
            </w:r>
            <w:r w:rsidR="00A572FB" w:rsidRPr="0073641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 20</w:t>
            </w:r>
            <w:r w:rsidR="000F7601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36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утвержденным  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№ 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-од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изменений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0F7601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F7601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61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-од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финансового контроля.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402221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02221" w:rsidRPr="0040222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40222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433C2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5715"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33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8565D1" w:rsidP="00190BB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202</w:t>
            </w:r>
            <w:r w:rsidR="00190BB5" w:rsidRPr="00190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90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заместителем </w:t>
            </w: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</w:t>
            </w:r>
            <w:r w:rsidR="00402221" w:rsidRPr="0040222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проведены </w:t>
            </w:r>
            <w:r w:rsidR="00190B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проверок; 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аудитором КСО Совета депутатов МО «Глазовский район» 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проведено  </w:t>
            </w:r>
            <w:r w:rsidR="00190B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</w:t>
            </w:r>
            <w:r w:rsidR="00D02B62"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402221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Контроль эффективности использования средств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095E2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D423D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41728"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4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эффективности расходов бюджета муниципального образования «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60FE" w:rsidRPr="003277CF" w:rsidRDefault="00070C8A" w:rsidP="001760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760FE"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60FE"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760FE"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</w:t>
            </w:r>
            <w:r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760FE"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60FE" w:rsidRPr="0007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60FE" w:rsidRPr="00327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комиссии по контролю эффективности бюджетных расходов. </w:t>
            </w:r>
          </w:p>
          <w:p w:rsidR="00B36ED3" w:rsidRPr="00DE3B02" w:rsidRDefault="00070C8A" w:rsidP="00070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0C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которой  рассмотрены вопросы</w:t>
            </w:r>
            <w:r w:rsidRPr="00070C8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плана мероприятий по оздоровлению муниципальных финансов за 2022 год и планы на 2023 год, О привидении штатных расписаний, к рекомендуемым типовым штатам, доведенными Министерствами УР. Экономия  бюджетных средств по результатам торгов в 2022 году.</w:t>
            </w:r>
            <w:r w:rsidRPr="00070C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Размещение информации о государственных (муниципальных) учреждениях (bus.gov.ru) планы финансово-хозяйственной деятельности, бюджетные сметы, муниципальные задания за 2022 год и на текущий финансовый год.</w:t>
            </w:r>
            <w:r w:rsidR="001760FE" w:rsidRPr="00767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списанию задолженности юридических лиц, крестьянских (фермерских) хозяйств и индивидуальных предпринимателей </w:t>
            </w:r>
            <w:r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перед бюджетом муниципального образования «Глазовский район» по бюджетным средствам, предоставленным на возвратной основе, процентам за пользование ими, пеням и штрафам.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C3695E"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3695E"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4307D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4307DA" w:rsidRPr="00C36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B855F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267E4"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5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(документальное подтверждение) возможности списания задолженности, в том числе анализ достаточности мер, принятых для 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погашения задолженности. Правовой акт Администрации муниципального образования «Глазовский район»  о списании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242B0" w:rsidRPr="00C3695E" w:rsidRDefault="00033802" w:rsidP="00485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списанию задолженности юридических лиц, крестьянских (фермерских) хозяйств и индивидуальных предпринимателей перед бюджетом муниципального 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«</w:t>
            </w:r>
            <w:r w:rsidR="00C3695E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округ 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 район</w:t>
            </w:r>
            <w:r w:rsidR="00C3695E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Удмуртской Республики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бюджетным средствам, предоставленным на возвратной основе в 20</w:t>
            </w:r>
            <w:r w:rsidR="00F9524F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3695E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не проводились, в связи с отсутствием задолженности.</w:t>
            </w:r>
          </w:p>
          <w:p w:rsidR="00B36ED3" w:rsidRPr="00C3695E" w:rsidRDefault="00B36ED3" w:rsidP="00D242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DE3B02" w:rsidRDefault="00B36ED3" w:rsidP="00D242B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списанию безнадежной к взысканию задолженности по неналоговым доходам перед бюджетом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B855F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16C94"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5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Обоснование (документальное подтверждение) признания безнадежной к взысканию задолженности по неналоговым доходам перед бюджетом муниципального образования «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». Правовой акт Администрации муниципального образования «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» о списании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B574A" w:rsidRPr="00523A65" w:rsidRDefault="00FB574A" w:rsidP="00FB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6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В соответствии со статьей 160.1 Бюджетного кодекса Российской Федерации главными администраторами доходов бюджета муниципального образования "Глазовский район" утверждены нормативные акты 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 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(Приказ Управления финансов от </w:t>
            </w:r>
            <w:r w:rsidR="00B855FE" w:rsidRPr="002918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.0</w:t>
            </w:r>
            <w:r w:rsidR="00B855FE" w:rsidRPr="00291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.20</w:t>
            </w:r>
            <w:r w:rsidR="00B855FE" w:rsidRPr="002918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№ 2</w:t>
            </w:r>
            <w:r w:rsidR="00B855FE" w:rsidRPr="00291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; Приказ Управления образования от 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.06.20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№ 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-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; Постановление Администрации муниципального 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образования "Глазовский район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от 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.06.20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№ </w:t>
            </w:r>
            <w:r w:rsidR="00291898" w:rsidRPr="00291898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  <w:r w:rsidR="00800D23" w:rsidRPr="00291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8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Постановление Главы муниципального образования "Глазовский район" от</w:t>
            </w:r>
            <w:r w:rsidRPr="00291898">
              <w:rPr>
                <w:rFonts w:ascii="Times New Roman" w:hAnsi="Times New Roman" w:cs="Times New Roman"/>
                <w:sz w:val="20"/>
                <w:szCs w:val="20"/>
              </w:rPr>
              <w:t xml:space="preserve"> 24.06.2016 № 13).</w:t>
            </w:r>
          </w:p>
          <w:p w:rsidR="007B7E1B" w:rsidRPr="00DE3B02" w:rsidRDefault="007B7E1B" w:rsidP="00470C9E">
            <w:pPr>
              <w:pStyle w:val="ConsPlusNormal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proofErr w:type="gramStart"/>
            <w:r w:rsidRPr="00E53BEC">
              <w:rPr>
                <w:rFonts w:eastAsia="Times New Roman"/>
                <w:color w:val="000000"/>
                <w:lang w:eastAsia="ru-RU"/>
              </w:rPr>
              <w:t>В 2023 году признана</w:t>
            </w:r>
            <w:r w:rsidRPr="00E53BEC">
              <w:rPr>
                <w:color w:val="000000" w:themeColor="text1"/>
              </w:rPr>
              <w:t xml:space="preserve"> безнадежной к взысканию и списана дебиторская задолженность по неналоговым доходам перед бюджетом муниципального образования «Муниципальный округ Глазовский район Удмуртской Республики» </w:t>
            </w:r>
            <w:r w:rsidR="00121FDE" w:rsidRPr="00E53BEC">
              <w:rPr>
                <w:color w:val="000000" w:themeColor="text1"/>
              </w:rPr>
              <w:t xml:space="preserve">в соответствии с </w:t>
            </w:r>
            <w:r w:rsidR="00121FDE" w:rsidRPr="00C3006F">
              <w:rPr>
                <w:b/>
                <w:color w:val="000000" w:themeColor="text1"/>
              </w:rPr>
              <w:t>Протоколом № 1</w:t>
            </w:r>
            <w:r w:rsidR="00121FDE" w:rsidRPr="00E53BEC">
              <w:rPr>
                <w:color w:val="000000" w:themeColor="text1"/>
              </w:rPr>
              <w:t xml:space="preserve"> от 01.09.2023г. физические лица, имеющие задолженность по штрафам в сумме 118798,85 руб.; </w:t>
            </w:r>
            <w:r w:rsidRPr="00E53BEC">
              <w:rPr>
                <w:color w:val="000000" w:themeColor="text1"/>
              </w:rPr>
              <w:t>ООО «Ж</w:t>
            </w:r>
            <w:r w:rsidR="00121FDE" w:rsidRPr="00E53BEC">
              <w:rPr>
                <w:color w:val="000000" w:themeColor="text1"/>
              </w:rPr>
              <w:t>КХ Глазовский район</w:t>
            </w:r>
            <w:r w:rsidRPr="00E53BEC">
              <w:rPr>
                <w:color w:val="000000" w:themeColor="text1"/>
              </w:rPr>
              <w:t>»</w:t>
            </w:r>
            <w:r w:rsidR="00121FDE" w:rsidRPr="00E53BEC">
              <w:rPr>
                <w:color w:val="000000" w:themeColor="text1"/>
              </w:rPr>
              <w:t xml:space="preserve"> в сумме 393404 руб. за аренду имущества;</w:t>
            </w:r>
            <w:proofErr w:type="gramEnd"/>
            <w:r w:rsidR="00121FDE" w:rsidRPr="00E53BEC">
              <w:rPr>
                <w:color w:val="000000" w:themeColor="text1"/>
              </w:rPr>
              <w:t xml:space="preserve"> </w:t>
            </w:r>
            <w:proofErr w:type="gramStart"/>
            <w:r w:rsidR="00121FDE" w:rsidRPr="00E53BEC">
              <w:rPr>
                <w:color w:val="000000" w:themeColor="text1"/>
              </w:rPr>
              <w:t>физические лица, имеющие задолженность за наем муниципального жилья</w:t>
            </w:r>
            <w:r w:rsidRPr="00E53BEC">
              <w:rPr>
                <w:color w:val="000000" w:themeColor="text1"/>
              </w:rPr>
              <w:t xml:space="preserve">  в сумме </w:t>
            </w:r>
            <w:r w:rsidR="00121FDE" w:rsidRPr="00E53BEC">
              <w:rPr>
                <w:color w:val="000000" w:themeColor="text1"/>
              </w:rPr>
              <w:t>40684,81 руб.; физические лица, имеющие задолженность за аренду земельны</w:t>
            </w:r>
            <w:r w:rsidR="00E53BEC">
              <w:rPr>
                <w:color w:val="000000" w:themeColor="text1"/>
              </w:rPr>
              <w:t xml:space="preserve">х участков в сумме 2439,69 руб.. В соответствии с </w:t>
            </w:r>
            <w:r w:rsidR="00E53BEC" w:rsidRPr="00C3006F">
              <w:rPr>
                <w:b/>
                <w:color w:val="000000" w:themeColor="text1"/>
              </w:rPr>
              <w:t>Протоколом № 2</w:t>
            </w:r>
            <w:r w:rsidR="00E53BEC">
              <w:rPr>
                <w:color w:val="000000" w:themeColor="text1"/>
              </w:rPr>
              <w:t xml:space="preserve"> от 15.11.2023г. возврат дебиторской задолженности прошлых </w:t>
            </w:r>
            <w:r w:rsidR="00E53BEC">
              <w:rPr>
                <w:color w:val="000000" w:themeColor="text1"/>
              </w:rPr>
              <w:lastRenderedPageBreak/>
              <w:t>лет, в том числе: по ООО «</w:t>
            </w:r>
            <w:proofErr w:type="spellStart"/>
            <w:r w:rsidR="00E53BEC">
              <w:rPr>
                <w:color w:val="000000" w:themeColor="text1"/>
              </w:rPr>
              <w:t>Башнефть</w:t>
            </w:r>
            <w:proofErr w:type="spellEnd"/>
            <w:r w:rsidR="00E53BEC">
              <w:rPr>
                <w:color w:val="000000" w:themeColor="text1"/>
              </w:rPr>
              <w:t xml:space="preserve"> – розница» в сумме 525,57 руб.; ООО «Лукойл-</w:t>
            </w:r>
            <w:proofErr w:type="spellStart"/>
            <w:r w:rsidR="00E53BEC">
              <w:rPr>
                <w:color w:val="000000" w:themeColor="text1"/>
              </w:rPr>
              <w:t>Интер</w:t>
            </w:r>
            <w:proofErr w:type="spellEnd"/>
            <w:r w:rsidR="00E53BEC">
              <w:rPr>
                <w:color w:val="000000" w:themeColor="text1"/>
              </w:rPr>
              <w:t>-Кард» 8198,77 руб.; ПАО «Ростелеком» 640,0 руб.; ПАО «Сбербанк России» 85,08</w:t>
            </w:r>
            <w:proofErr w:type="gramEnd"/>
            <w:r w:rsidR="00E53BEC">
              <w:rPr>
                <w:color w:val="000000" w:themeColor="text1"/>
              </w:rPr>
              <w:t xml:space="preserve"> руб.; Пермский филиал ООО «</w:t>
            </w:r>
            <w:proofErr w:type="spellStart"/>
            <w:r w:rsidR="00E53BEC">
              <w:rPr>
                <w:color w:val="000000" w:themeColor="text1"/>
              </w:rPr>
              <w:t>Ликард</w:t>
            </w:r>
            <w:proofErr w:type="spellEnd"/>
            <w:r w:rsidR="00E53BEC">
              <w:rPr>
                <w:color w:val="000000" w:themeColor="text1"/>
              </w:rPr>
              <w:t xml:space="preserve">» 0,16 руб. УФПС </w:t>
            </w:r>
            <w:proofErr w:type="gramStart"/>
            <w:r w:rsidR="00E53BEC">
              <w:rPr>
                <w:color w:val="000000" w:themeColor="text1"/>
              </w:rPr>
              <w:t>УР-филиала</w:t>
            </w:r>
            <w:proofErr w:type="gramEnd"/>
            <w:r w:rsidR="00E53BEC">
              <w:rPr>
                <w:color w:val="000000" w:themeColor="text1"/>
              </w:rPr>
              <w:t xml:space="preserve"> ФГУП «Почта-России» 17715,17 руб.; за наём муниципального жилья в сумме 68150,76 руб. физические лица;  </w:t>
            </w:r>
            <w:proofErr w:type="gramStart"/>
            <w:r w:rsidR="00E53BEC">
              <w:rPr>
                <w:color w:val="000000" w:themeColor="text1"/>
              </w:rPr>
              <w:t>за аренду имущества ООО «ЖКХ Глазовский район»</w:t>
            </w:r>
            <w:r w:rsidR="00C3006F">
              <w:rPr>
                <w:color w:val="000000" w:themeColor="text1"/>
              </w:rPr>
              <w:t xml:space="preserve"> в сумме 21610,0 руб.; за аренду земельных участков физические лица в сумме 1412,77 руб.,; штрафы за нарушение условий муниципальных контрактов в сумме 10889,88 руб.</w:t>
            </w:r>
            <w:r w:rsidR="00210C64">
              <w:rPr>
                <w:color w:val="000000" w:themeColor="text1"/>
              </w:rPr>
              <w:t xml:space="preserve"> В соответствии с </w:t>
            </w:r>
            <w:r w:rsidR="00210C64" w:rsidRPr="00470C9E">
              <w:rPr>
                <w:b/>
                <w:color w:val="000000" w:themeColor="text1"/>
              </w:rPr>
              <w:t>Протоколом № 3</w:t>
            </w:r>
            <w:r w:rsidR="00210C64">
              <w:rPr>
                <w:color w:val="000000" w:themeColor="text1"/>
              </w:rPr>
              <w:t xml:space="preserve"> от 25.12.2023г. за наём муниципального жилья физические лица в сумме 390205,77 руб.; за аренду земельных участков, в том числе:</w:t>
            </w:r>
            <w:proofErr w:type="gramEnd"/>
            <w:r w:rsidR="00210C64">
              <w:rPr>
                <w:color w:val="000000" w:themeColor="text1"/>
              </w:rPr>
              <w:t xml:space="preserve"> </w:t>
            </w:r>
            <w:proofErr w:type="gramStart"/>
            <w:r w:rsidR="00210C64">
              <w:rPr>
                <w:color w:val="000000" w:themeColor="text1"/>
              </w:rPr>
              <w:t xml:space="preserve">АО «Чепца» </w:t>
            </w:r>
            <w:r w:rsidR="00210C64" w:rsidRPr="00470C9E">
              <w:rPr>
                <w:color w:val="000000" w:themeColor="text1"/>
              </w:rPr>
              <w:t>основного долга в сумме 30595,62 руб., пени 3858,11 руб., ООО «</w:t>
            </w:r>
            <w:proofErr w:type="spellStart"/>
            <w:r w:rsidR="00210C64" w:rsidRPr="00470C9E">
              <w:rPr>
                <w:color w:val="000000" w:themeColor="text1"/>
              </w:rPr>
              <w:t>Промтех</w:t>
            </w:r>
            <w:proofErr w:type="spellEnd"/>
            <w:r w:rsidR="00210C64" w:rsidRPr="00470C9E">
              <w:rPr>
                <w:color w:val="000000" w:themeColor="text1"/>
              </w:rPr>
              <w:t>» основного долга в сумме 180420</w:t>
            </w:r>
            <w:r w:rsidR="00210C64">
              <w:rPr>
                <w:color w:val="000000" w:themeColor="text1"/>
              </w:rPr>
              <w:t xml:space="preserve">,14 руб., пени в сумме 2164,21 руб.; МУП «ЖКХ» МО «Глазовский район» </w:t>
            </w:r>
            <w:r w:rsidR="00470C9E">
              <w:rPr>
                <w:color w:val="000000" w:themeColor="text1"/>
              </w:rPr>
              <w:t>основного долга в сумме 60,93 руб.</w:t>
            </w:r>
            <w:r w:rsidR="00210C64">
              <w:rPr>
                <w:color w:val="000000" w:themeColor="text1"/>
              </w:rPr>
              <w:t xml:space="preserve"> </w:t>
            </w:r>
            <w:r w:rsidR="00470C9E">
              <w:rPr>
                <w:color w:val="000000" w:themeColor="text1"/>
              </w:rPr>
              <w:t xml:space="preserve">В соответствии с </w:t>
            </w:r>
            <w:r w:rsidR="00470C9E" w:rsidRPr="00470C9E">
              <w:rPr>
                <w:b/>
                <w:color w:val="000000" w:themeColor="text1"/>
              </w:rPr>
              <w:t>Протоколом № 1</w:t>
            </w:r>
            <w:r w:rsidR="00470C9E">
              <w:rPr>
                <w:color w:val="000000" w:themeColor="text1"/>
              </w:rPr>
              <w:t xml:space="preserve"> от </w:t>
            </w:r>
            <w:r w:rsidR="00470C9E">
              <w:rPr>
                <w:color w:val="000000" w:themeColor="text1"/>
              </w:rPr>
              <w:lastRenderedPageBreak/>
              <w:t xml:space="preserve">15.11.2023г. </w:t>
            </w:r>
            <w:r w:rsidR="00432B1E">
              <w:rPr>
                <w:color w:val="000000" w:themeColor="text1"/>
              </w:rPr>
              <w:t xml:space="preserve">орг. взнос МБУК ЦР </w:t>
            </w:r>
            <w:proofErr w:type="spellStart"/>
            <w:r w:rsidR="00432B1E">
              <w:rPr>
                <w:color w:val="000000" w:themeColor="text1"/>
              </w:rPr>
              <w:t>КиТ</w:t>
            </w:r>
            <w:proofErr w:type="spellEnd"/>
            <w:r w:rsidR="00432B1E">
              <w:rPr>
                <w:color w:val="000000" w:themeColor="text1"/>
              </w:rPr>
              <w:t>» в сумме 1000,0 руб., ПАО «Ростелеком» за возмещение коммунальных услуг в сумме</w:t>
            </w:r>
            <w:proofErr w:type="gramEnd"/>
            <w:r w:rsidR="00432B1E">
              <w:rPr>
                <w:color w:val="000000" w:themeColor="text1"/>
              </w:rPr>
              <w:t xml:space="preserve"> 2326,02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Координация работы и методическая поддержка главных распорядителей бюджетных средств по вопросам, связанным с составлением и исполнением бюджета муниципального образования «Глазовский район», ведением бюджетного учета и составления бюджетной отчетности, составления отчетности об исполнении бюджета муниципального образования «Глазовский район», составления и ведения реестра расходных обязательств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B855F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72F7F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5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для главных распорядителей средств бюджета муниципального образования «Глазовский район» по вопросам, связанным с составлением и исполнением бюджета муниципального 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», ведением бюджетного учета и составлением бюджетной отчетности, составлением отчетности об исполнении бюджета муниципального 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», составлением и ведением реестра расходных обязательств муниципального 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84B8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Организовано взаимодействие с ответственными исполнителями муниципальных программ МО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внесению изменений в программы (корректировка программ в соответствии с бюджетом МО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7A5D36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</w:p>
          <w:p w:rsidR="00FD1B76" w:rsidRPr="007122D7" w:rsidRDefault="00B36ED3" w:rsidP="007122D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Подготовлены приказы по представлению главными администраторами бюджетных средств ежемесячной и квартальной бюджетной  отчетности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 w:rsidR="00DD06F6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1365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форм и сроках представления сводной месячной бюджетной отчетности в Управление финансов Администрации муниципального образования «</w:t>
            </w:r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Глазовский район Удмуртской Республики</w:t>
            </w:r>
            <w:r w:rsidR="0043038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№ </w:t>
            </w:r>
            <w:r w:rsidR="007122D7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0E1962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122D7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0E1962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122D7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E1962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22D7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форм и сроках представления квартальной бюджетной отчетности, квартальной сводной бухгалтерской отчетности муниципальных бюджетных у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чреждений н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936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6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36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в Управление финансов Администрации муниципального образования «</w:t>
            </w:r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proofErr w:type="gramEnd"/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>Глазовский район Удмуртской Республики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DD06F6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06F6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форм и сроках представления квартальной бюджетной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отчетности, квартальной сводной бухгалтерской отчетности муниципальных бюджетных учреж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дений н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в Управление финансов Администрации муниципального образования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784B83"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округ Глазовский район Удмуртской 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A956FB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</w:t>
            </w:r>
            <w:r w:rsidR="007122D7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A956FB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430387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22D7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956FB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0387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956FB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6301D5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22D7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56FB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«О представлени</w:t>
            </w:r>
            <w:r w:rsidR="00C47521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956FB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отчетности </w:t>
            </w:r>
            <w:r w:rsidR="00F1365E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</w:t>
            </w:r>
            <w:r w:rsidR="00F1365E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исполнении бюджета </w:t>
            </w:r>
            <w:r w:rsidR="00FD1B76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1 января 202</w:t>
            </w:r>
            <w:r w:rsidR="007122D7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1B76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г.»</w:t>
            </w:r>
            <w:r w:rsidR="00936F99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D1B76" w:rsidRPr="0071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</w:p>
          <w:p w:rsidR="00B36ED3" w:rsidRPr="007122D7" w:rsidRDefault="00B36ED3" w:rsidP="00FD1B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DE3B02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Обеспечено составление и представление в Министерство финансов УР в установленные сроки уточнённого и планового свода реестров расходных </w:t>
            </w:r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Методическая поддержка органов местного самоуправления по вопросам составления и принятия бюджетов муниципальных образований </w:t>
            </w:r>
            <w:proofErr w:type="spellStart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ведению бюджетного учета и составления отчетности, составлению и </w:t>
            </w: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ведению реестров расходных обязательств муниципальных образований в </w:t>
            </w:r>
            <w:proofErr w:type="spellStart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EF253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342573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по вопросам составления и приняти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ого образования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, ведения бюджетного учета и 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отчетности, составления и ведения реестр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муниципальн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Организовано взаимодействие с ответственными исполнителями муниципальных программ МО «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по внесению изменений в программы (корректировка программ в соответствии с 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бюджетом МО «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CF023E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85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Подготовлены приказы по представлению главными администраторами бюджетных средств ежемесячной и квартальной и годовой  бюджетной  отчетности;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327E40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составление и представление в Министерство финансов УР в установленные сроки уточнённого и планового реестр</w:t>
            </w:r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</w:t>
            </w:r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нормативных правовых актов Администрации </w:t>
            </w:r>
            <w:r w:rsidRPr="00230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образования «Глазовский район», регулирующих сферу управления муниципальным долгом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2306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230670" w:rsidRPr="0023067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4307D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4307DA" w:rsidRPr="00230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D85A0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42573"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85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2306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 Администрации муниципального 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230670" w:rsidRPr="0023067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», регулирующие сферу управления муниципальным долгом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6633" w:rsidRPr="000C4141" w:rsidRDefault="00B36ED3" w:rsidP="004D6633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со статьей </w:t>
            </w:r>
            <w:r w:rsidR="00433CBF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Решения </w:t>
            </w:r>
            <w:proofErr w:type="spellStart"/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Совета депутатов от 2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Положения о бюджетном процессе в муниципальном образовании «</w:t>
            </w:r>
            <w:r w:rsidR="00230670" w:rsidRPr="00433CB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433CBF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433CBF" w:rsidRPr="00433CBF">
              <w:rPr>
                <w:rFonts w:ascii="Times New Roman" w:hAnsi="Times New Roman" w:cs="Times New Roman"/>
                <w:color w:val="414141"/>
                <w:sz w:val="20"/>
                <w:szCs w:val="20"/>
                <w:shd w:val="clear" w:color="auto" w:fill="FFFFFF"/>
              </w:rPr>
              <w:t>раво осуществления муниципальных заимствований и предоставления муниципальных гарантий от имени муниципального образования «Муниципальный округ Глазовский район Удмуртской Республики» принадлежит Администрации района.</w:t>
            </w:r>
            <w:r w:rsidR="00433CBF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постановление Администрации муниципального образования «Глазовский район» от </w:t>
            </w:r>
            <w:r w:rsidR="0034257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A1B6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  <w:r w:rsidR="0034257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№ 1</w:t>
            </w:r>
            <w:r w:rsidR="009614D8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4257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D6633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плана мероприятий по росту</w:t>
            </w:r>
          </w:p>
          <w:p w:rsidR="004D6633" w:rsidRPr="000C4141" w:rsidRDefault="004D6633" w:rsidP="004D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доходов бюджета, оптимизации расходов бюджета и</w:t>
            </w:r>
            <w:r w:rsidR="00AA3F96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сокращению муниципального долга в целях оздоровления муниципальных финансов муниципального образования «Глазовский район»</w:t>
            </w:r>
          </w:p>
          <w:p w:rsidR="00F330E9" w:rsidRPr="00DE3B02" w:rsidRDefault="004D6633" w:rsidP="00D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DB6F1C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DB6F1C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Отбор кредитных организаций для кредитования муниципального образования «Глазовский район» в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соответствии с законодательством Российской Федерации о контрактной системе в сфере закупок.</w:t>
            </w:r>
          </w:p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Удмуртской Республики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D7372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16C94" w:rsidRPr="00D7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73720" w:rsidRPr="00D7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конкурсной документации, отбор кредитных организаций для кредитования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. Получение кредитов от кредитных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EF7" w:rsidRPr="00306E04" w:rsidRDefault="00310EF7" w:rsidP="00310EF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202</w:t>
            </w:r>
            <w:r w:rsidR="00E71F5A"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разработаны </w:t>
            </w:r>
            <w:r w:rsidR="00E71F5A"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</w:t>
            </w:r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объявлен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открытых аукциона по отбору кредитных организаций для 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кредитования </w:t>
            </w:r>
            <w:proofErr w:type="spellStart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005861" w:rsidRPr="00306E0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аукцион по ставке 14% годовых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состоялся,</w:t>
            </w:r>
            <w:r w:rsidR="00050E26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увеличением ключевой ставки</w:t>
            </w:r>
            <w:r w:rsidR="000D34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Центрального банка РФ</w:t>
            </w:r>
            <w:r w:rsidR="000B1EE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13% до 15% (с 30.10.2023г)</w:t>
            </w:r>
            <w:r w:rsidR="00050E26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торги по которому были объявлены 10.10.2023г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результатам второго аукциона 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 контракт на оказание услуг по предоставлению кредита кредитных организаций.  Получен коммерчески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кредит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  <w:p w:rsidR="00616C94" w:rsidRPr="00DE3B02" w:rsidRDefault="00306E04" w:rsidP="000D345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</w:t>
            </w:r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Датаб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</w:t>
            </w:r>
            <w:proofErr w:type="spellEnd"/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от </w:t>
            </w:r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1.202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на сумму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005861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 тыс. рублей по ставке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годовых (на </w:t>
            </w:r>
            <w:r w:rsidR="00E71F5A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долговых обязательств</w:t>
            </w:r>
            <w:r w:rsidR="00310EF7"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="00310EF7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документов для привлечения бюджетных кредитов из республиканского 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0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05861" w:rsidRPr="0000586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5861" w:rsidRPr="00005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D7372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43779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Документы для привлечения бюджетных кредитов из республиканского бюджета. Получение бюджетных кредитов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50E26" w:rsidRDefault="00005861" w:rsidP="00050E2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Распоряжением Правительства УР от 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-р, заключено Соглашение с Министерством финансов УР от 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№ 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сумму 2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145,5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 тыс. руб. </w:t>
            </w:r>
            <w:r w:rsidR="000D345A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Распоряжением Правительства УР от 19.05.2023 № 389-р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заключено Соглашение с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Министерством финансов УР от 22.05.2023г. № 24 на сумму 16500,0 тыс. руб. 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б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Удмуртской Республики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 временного кассового разрыва. 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Распоряжением Правительства УР от 15.12.2023г.№ 1355-р, заключено Соглашение с Министерством финансов УР от</w:t>
            </w:r>
            <w:r w:rsid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18.12.2023г. № 39 на сумму 16500,0 тыс. руб. на покрытие дефицита бюджета</w:t>
            </w:r>
            <w:r w:rsidRPr="00050E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«Муниципальный округ Глазовский район Удмуртской Республики»</w:t>
            </w:r>
            <w:r w:rsidR="000F082F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D7372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675E6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по обслуживанию муниципального долга </w:t>
            </w: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B7B" w:rsidRPr="00292D10" w:rsidRDefault="00865347" w:rsidP="00050E2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</w:t>
            </w:r>
            <w:proofErr w:type="spellStart"/>
            <w:proofErr w:type="gramStart"/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10314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proofErr w:type="gramEnd"/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долга </w:t>
            </w:r>
            <w:proofErr w:type="spellStart"/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0314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</w:t>
            </w:r>
            <w:proofErr w:type="spellEnd"/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005861" w:rsidRPr="00050E26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исполнены 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полном объеме на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2109,4</w:t>
            </w:r>
            <w:r w:rsidR="00B36ED3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4D3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</w:t>
            </w:r>
            <w:r w:rsidR="00BB54F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B84D3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="00005861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103146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коммерческ</w:t>
            </w:r>
            <w:r w:rsidR="00B84D37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005861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103146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кредит</w:t>
            </w:r>
            <w:r w:rsidR="00005861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="00BB54F6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30D67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</w:t>
            </w:r>
            <w:r w:rsidR="004675E6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005861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005861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</w:t>
            </w:r>
            <w:proofErr w:type="spellEnd"/>
            <w:r w:rsidR="00D77ADF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292D10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17524,0</w:t>
            </w:r>
            <w:r w:rsidR="00292D10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руб.,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2D10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</w:t>
            </w:r>
            <w:r w:rsidR="00292D10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0E26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16500,0</w:t>
            </w:r>
            <w:r w:rsidR="00310EF7" w:rsidRPr="0005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  <w:r w:rsidR="008323E4" w:rsidRPr="00050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8323E4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 за своевременным исполнением заемщиками обязательств перед кредиторами, по которым предоставлены муниципальные гарантии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134E6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34E67" w:rsidRPr="000C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D7372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675E6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исполнение заемщиками обязательств перед кредиторами, по которым предоставлены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гарантии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865347" w:rsidP="000C414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  <w:r w:rsidRPr="000C41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не предоставлялись.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 долговых обязательств муниципального образования «Глазовский район» в муниципальной долговой книге </w:t>
            </w:r>
            <w:proofErr w:type="spellStart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контроль за их своевременным исполнением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134E6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34E67" w:rsidRPr="009317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0A41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67B8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4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долговых обязательств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в муниципальной долговой книге </w:t>
            </w:r>
            <w:proofErr w:type="spellStart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, реализация мер, направленных на их своевременное исполнение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="00400424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00424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5452D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00424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75452D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.277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учет долговых обязательств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муниципальной долговой книге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Ежемесячно информация 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муниципальной долговой книги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передается в Министерство финансо</w:t>
            </w:r>
            <w:r w:rsidR="00CA1491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Удмуртской Республики и размещается на официальном сайте Администрации </w:t>
            </w:r>
            <w:proofErr w:type="spellStart"/>
            <w:r w:rsidR="00CA1491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CA1491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реструктуризации задолженности муниципального образования «Глазовский район» по бюджетным кредитам, полученным из республиканского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0A41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6BE0"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4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 по бюджетным кредитам, полученным из 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республиканского бюджета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. Уточнение условий возврата бюджетных кредитов в республиканский бюджет с учетом возможностей бюджета 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531CEA" w:rsidP="000A41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состоянию на 01.01.202</w:t>
            </w:r>
            <w:r w:rsidR="000A41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г. задолженность по бюджетным кредитам перед бюджетом Удмуртской Республики отсутствует</w:t>
            </w:r>
            <w:r w:rsidR="007A23A1" w:rsidRPr="00282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5781"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Нормативно-правовое регулирование в сфере регулирования межбюджетных отношений в муниципальном образовании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2B74E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B74EA" w:rsidRPr="002B74EA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3A47F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A47FE" w:rsidRPr="002B7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3CC7" w:rsidRPr="002B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B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 правовые акты, правовые акты по вопросам  межбюджетных отношений в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2B74EA" w:rsidP="002B74E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преобразованием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округа, нормативные  правовые акты, правовые акты по вопросам  межбюджетных отношений в муниципальном образовании «Муниципальный округ Глазовский район Удмуртской Республики» не принимались.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A75C86">
        <w:trPr>
          <w:trHeight w:val="140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A75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отдельных государственных полномочий по расчету и предоставлению дотаций поселениям; выполнение управлением финансов Администрации муниципального образования «Глазовский район» соответствующих государственных 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304DB0" w:rsidRPr="00304DB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B625D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625D4" w:rsidRPr="0030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2C711C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153CC7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6ED3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Выравнивание уровня бюджетной обеспеченности поселений за счет средств бюджета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304DB0" w:rsidP="00304DB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полномочий Удмуртской Республики, переданных управлению финансов Администрации муниципального образования «Глазовский район», по расчёту и предоставлению дотаций поселениям за счёт средств бюджета Удмуртской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304DB0" w:rsidRPr="00304DB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86453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64534" w:rsidRPr="0030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0B36A3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574C9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6ED3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 дотаций сельским поселениям за счёт средств бюджета Удмуртской Республики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304DB0" w:rsidP="00B4400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муниципальных образований сельских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304DB0" w:rsidRPr="00304DB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86453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64534" w:rsidRPr="0030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574C9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3A77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органов местного самоуправления сельских поселений в </w:t>
            </w:r>
            <w:proofErr w:type="spellStart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районе, бюджетных учреждений, находящихся на территории сельского поселения,  по уплате налога на имущество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304DB0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Расчет и распределение  субвенций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9133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13370" w:rsidRPr="0042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8510C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574C9"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ED3"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Надлежащее исполнение органами местного самоуправления сельских поселений переданных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42320D" w:rsidP="00522FF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бюджетной обеспеченности главных распорядителей бюджета муниципального образования «Глазовский район», муниципальных образований в </w:t>
            </w:r>
            <w:proofErr w:type="spellStart"/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 районе (расчет и предоставление дотаций на выравнивание бюджетной обеспеченности главных распорядителей бюджета муниципального образования «Глазовский район»).</w:t>
            </w:r>
          </w:p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DE2F9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2F90" w:rsidRPr="0042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0A41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574C9"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4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предоставление дотаций на выравнивание бюджетной обеспеченности главных распорядителей бюджета муниципального 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образования «Муниципальный округ Глазовский район Удмуртской Республики»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с бюджета Удмуртской Республики поступило </w:t>
            </w:r>
            <w:r w:rsidR="00FD4F12"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123910</w:t>
            </w: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,0тыс. руб. Данная сумма была распределена между главными распределителями бюджета МО «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формирования и исполнения бюджетов муниципальных образований в </w:t>
            </w:r>
            <w:proofErr w:type="spellStart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61033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42320D" w:rsidRPr="00610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574C9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FF1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образований, разработка мер по итогам мониторинга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42320D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и оценки качества управления муниципальными финансами муниципальных образований в </w:t>
            </w:r>
            <w:proofErr w:type="spellStart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6103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61033D" w:rsidRPr="0061033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B22F8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22F8A" w:rsidRPr="00610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A754B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FF1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и оценка качества управления муниципальными финансами муниципальных образований в </w:t>
            </w:r>
            <w:proofErr w:type="spellStart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районе. Разработка и реализация мер по итогам мониторинга и оценки в целях повышения качества управления муниципальными финансами в </w:t>
            </w:r>
            <w:proofErr w:type="spellStart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61033D" w:rsidP="00CF3C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выполнения муниципальными образованиями в </w:t>
            </w:r>
            <w:proofErr w:type="spellStart"/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 установленных бюджетным законодательством Российской Федерации ограничений по объемам </w:t>
            </w:r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долга муниципальных образований и расходов на его обслуживание.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170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0A41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390E"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4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выполнения муниципальными образованиями в </w:t>
            </w:r>
            <w:proofErr w:type="spellStart"/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районе установленных бюджетным законодательством Российской Федерации ограничений по 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объемам муниципального долга муниципальных образований и расходов на его обслуживание, разработка мер по итогам мониторинга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9E1C16" w:rsidP="00A1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Ограничения по объемам муниципального долга муниципального образования «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» и расходы на его обслуживание соблюдены в соответствии бюджетным законодательством 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Федерации. </w:t>
            </w:r>
            <w:r w:rsidR="00A1390E" w:rsidRPr="00170B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бъем муниципального долга составил </w:t>
            </w:r>
            <w:r w:rsidR="000A417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="00A1390E" w:rsidRPr="00170B1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0A4178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  <w:r w:rsidR="00926C2E" w:rsidRPr="00170B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F0D6E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от утвержденного общего годового объема доходов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0D6E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без учета утвержденного объема безвозмездных поступлений,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предел муниципального внутреннего долга составил </w:t>
            </w:r>
            <w:r w:rsidR="000A4178">
              <w:rPr>
                <w:rFonts w:ascii="Times New Roman" w:hAnsi="Times New Roman" w:cs="Times New Roman"/>
                <w:sz w:val="20"/>
                <w:szCs w:val="20"/>
              </w:rPr>
              <w:t>81670,5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0A4178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муниципального долга составили </w:t>
            </w:r>
            <w:r w:rsidR="00A13ED0">
              <w:rPr>
                <w:rFonts w:ascii="Times New Roman" w:hAnsi="Times New Roman" w:cs="Times New Roman"/>
                <w:sz w:val="20"/>
                <w:szCs w:val="20"/>
              </w:rPr>
              <w:t>2109,4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6B7D27" w:rsidRPr="00170B1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3E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7D27" w:rsidRPr="00170B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C5098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объема расходов </w:t>
            </w:r>
            <w:r w:rsidR="00BF268F" w:rsidRPr="00170B1F">
              <w:rPr>
                <w:rFonts w:ascii="Times New Roman" w:hAnsi="Times New Roman" w:cs="Times New Roman"/>
                <w:sz w:val="20"/>
                <w:szCs w:val="20"/>
              </w:rPr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органов местного самоуправления сельских поселений в </w:t>
            </w:r>
            <w:proofErr w:type="spellStart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районе, по вопросам формирования межбюджетных отношений, составления и исполнения местных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170B1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70B1F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C7C7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AC7C76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13ED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390E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3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6597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Проведение учебы с бухгалтерами  по вопросам ведения бюджетного учета и составлению бюджетной отчетности; проводилась консультационная работа по вопросам ведения бюджетного учета и составлением отчетности об исполнении бюджет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установленных 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полномочий (функций) управлением финансов Администрации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6141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614170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7D3FC3" w:rsidP="00A13ED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6CBB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8599E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единой финансовой,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бюджетной и налоговой политики в </w:t>
            </w:r>
            <w:proofErr w:type="spellStart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координация деятельности в этой сфере органов местного самоуправления Администрации </w:t>
            </w:r>
            <w:proofErr w:type="spellStart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финансов Администрации МО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Глазовский район» осуществляет реализацию полномочий (функций) в соответствии с Положением, утвержденным решением  Совета депутатов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года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Положения об Управлении финансов Администрации муниципального образования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«Муниципальный округ Глазовский район Удмуртской Республики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0E3A1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E3A1E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13ED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6CBB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 Обеспечение реализации муниципальной подпрограммы, повышение эффективности муниципального  управления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13ED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подпрограмме «Управление муниципальными финансами» кассовое исполнение составило </w:t>
            </w:r>
            <w:r w:rsidR="00A1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7939,7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C6A0B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или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</w:t>
            </w:r>
            <w:r w:rsidR="00A1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плану</w:t>
            </w:r>
            <w:r w:rsidR="00593846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F4927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3846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подпрограмме «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          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</w:t>
            </w:r>
            <w:r w:rsidR="00A93FE1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обеспечение долгосрочной сбалансированности и устойчивости бюджета» расходы  составили </w:t>
            </w:r>
            <w:r w:rsidR="00A13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A93FE1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 w:rsidR="008271FF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0E3A1E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руб. или </w:t>
            </w:r>
            <w:r w:rsidR="00A13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E3A1E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к плану</w:t>
            </w:r>
            <w:r w:rsidR="00755F0F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F4927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по обязательствам Управления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8D5D12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D5D12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13ED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881666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46DDC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Управления финансов по уплате налога на имущество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57060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» налог на имущество организаций </w:t>
            </w:r>
            <w:r w:rsidR="008D5D12" w:rsidRPr="00A93FE1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406CBB"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3E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5D12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году не оплачивало, в связи с </w:t>
            </w:r>
            <w:r w:rsidR="00A13ED0">
              <w:rPr>
                <w:rFonts w:ascii="Times New Roman" w:hAnsi="Times New Roman" w:cs="Times New Roman"/>
                <w:sz w:val="20"/>
                <w:szCs w:val="20"/>
              </w:rPr>
              <w:t>отсутствием имущества</w:t>
            </w:r>
            <w:r w:rsidR="00570607">
              <w:rPr>
                <w:rFonts w:ascii="Times New Roman" w:hAnsi="Times New Roman" w:cs="Times New Roman"/>
                <w:sz w:val="20"/>
                <w:szCs w:val="20"/>
              </w:rPr>
              <w:t>, подлежащего налогообложению</w:t>
            </w:r>
            <w:r w:rsidR="00697A3F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03 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201E6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201E60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57060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D3F51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программных комплексов и технических средств, используемых в работе Управления финансов Администрации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автоматизированные информационные системы бюджетного процесса </w:t>
            </w:r>
            <w:proofErr w:type="spellStart"/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функционировали без сбоев. Обслуживание и эксплуатация аппаратного обеспечения выполнялось своевременно и в соответствии с технической документацией в непрерывном режиме.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совещаний, семинаров, конференций по 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вопросам в сфере реализации муниципальной подпрограммы.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A93FE1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66D" w:rsidRPr="0095499E" w:rsidRDefault="0055066D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C601C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C601C8" w:rsidRPr="009549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57060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DF6D57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конференций по вопросам в сфере реализации 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подпрограммы.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6F8" w:rsidRPr="0095499E" w:rsidRDefault="000666F8" w:rsidP="008271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r w:rsidR="0088166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январе 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76F79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B36ED3" w:rsidRDefault="008271FF" w:rsidP="005706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совещание с ответственными  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исполнителями  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своевременном и качественном предоставлении отчетности  и о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приведении  программ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бюджетом муниц</w:t>
            </w:r>
            <w:r w:rsidR="00764B7D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«Глазовский район на 20</w:t>
            </w:r>
            <w:r w:rsidR="00476F79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C601C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уточнение программ за 20</w:t>
            </w:r>
            <w:r w:rsidR="00476F79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(формы 5,6)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70607" w:rsidRDefault="00570607" w:rsidP="005706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0607" w:rsidRPr="0095499E" w:rsidRDefault="00570607" w:rsidP="005706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финансовых интересов бюджета муниципального образования «Глазовский район» в судах всех инстанций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5D29CF" w:rsidP="0057060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0E2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финансовых интересов бюджета муниципального образования «</w:t>
            </w:r>
            <w:r w:rsidR="0095499E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в судах всех инстанций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DA6" w:rsidRPr="00140C2A" w:rsidRDefault="00203DA6" w:rsidP="00203DA6">
            <w:pPr>
              <w:shd w:val="clear" w:color="auto" w:fill="FFFFFF"/>
              <w:spacing w:after="4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Арбитражном суде, судах общей юрисдикции Удмуртской  Республики рассмотрено </w:t>
            </w:r>
            <w:r w:rsidR="00A572FB"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40C2A"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иск</w:t>
            </w:r>
            <w:r w:rsidR="00A572FB"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 ч. судебных приказов на общую сумму </w:t>
            </w:r>
            <w:r w:rsidR="00140C2A"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1 601 139,70</w:t>
            </w:r>
            <w:r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руб. Все иски (судебные приказы) удовлетворены. Общая сумма поступлений средств поступивших в бюджет составила</w:t>
            </w:r>
          </w:p>
          <w:p w:rsidR="00B36ED3" w:rsidRPr="00A572FB" w:rsidRDefault="00140C2A" w:rsidP="00140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73 427,70</w:t>
            </w:r>
            <w:r w:rsidR="00203DA6" w:rsidRPr="00140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руб. от удовлетворенных исков.</w:t>
            </w:r>
            <w:r w:rsidR="00CE37F4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572FB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публичности процесса управления муниципальными финансами (публикации в средствах массовой информации, наполнение сайта в 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сети Интернет)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193C85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F62835" w:rsidP="0057060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0E2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452E2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информации о муниципальных финансах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» в СМИ,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целях повышения прозрачности  проводимой бюджетной политики, механизм официального раскрытия информации о бюджетном процессе в </w:t>
            </w:r>
            <w:r w:rsidR="00476BE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униципальном образовани</w:t>
            </w:r>
            <w:r w:rsidR="00476BE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реализован через официальный сайт Администрации МО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сети Интернет. </w:t>
            </w:r>
            <w:proofErr w:type="gramStart"/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 утвержден перечень информации о деятельности управления финансов Администрации МО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 размещаемой на официальном сайте МО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(Приказ № 55.1 от 25.11.2013 года) в соответствии с данным перечнем н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за   20</w:t>
            </w:r>
            <w:r w:rsidR="00B00E2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размещены </w:t>
            </w:r>
            <w:proofErr w:type="gramEnd"/>
          </w:p>
          <w:p w:rsidR="006452E2" w:rsidRPr="0095499E" w:rsidRDefault="00B36ED3" w:rsidP="00645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Еженедельно:</w:t>
            </w:r>
            <w:r w:rsidRPr="0095499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 поступивших доходах и произведенных расходах за неделю;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Ежемесячно: 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Проекты р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и решения </w:t>
            </w:r>
            <w:proofErr w:type="spellStart"/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депутатов «О бюджете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Республики»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, Отчеты о бюджете и кредиторской задолженности, Муниципальная долго</w:t>
            </w:r>
            <w:r w:rsidR="00764B7D" w:rsidRPr="0095499E">
              <w:rPr>
                <w:rFonts w:ascii="Times New Roman" w:hAnsi="Times New Roman" w:cs="Times New Roman"/>
                <w:sz w:val="20"/>
                <w:szCs w:val="20"/>
              </w:rPr>
              <w:t>вая книга, Расходы бюджета; Еже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4B7D" w:rsidRPr="009549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артально: Исполнение бюджета, Бюджет для граждан; 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роспись; </w:t>
            </w:r>
          </w:p>
          <w:p w:rsidR="002251FB" w:rsidRPr="0095499E" w:rsidRDefault="002251FB" w:rsidP="00645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Результаты проведенных мониторингов качества финансового менеджмента, осуществляемого главными распорядителями средств бюджета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05E0D" w:rsidRPr="009549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ED3" w:rsidRPr="0095499E" w:rsidRDefault="006452E2" w:rsidP="005706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жегодно: Отчет о результатах деятельности Управления финансов, Программы, Мониторинг качества финансового менеджмента, 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еестр расходных обязательств 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я «Муниципальный округ Глазовский район Удмуртской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Рассмотрение обращений граждан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193C85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CA4DA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A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граждан, принятие мер реагирования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CA4DA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</w:t>
            </w:r>
            <w:r w:rsidR="0015674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A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</w:t>
            </w:r>
            <w:r w:rsidR="00193C85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Управление 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>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A4DC0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</w:t>
            </w:r>
            <w:r w:rsidR="00193C85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2A4DC0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</w:t>
            </w:r>
            <w:r w:rsidR="00193C85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поступало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984A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>Глазовского</w:t>
            </w:r>
            <w:proofErr w:type="spellEnd"/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A558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2015-202</w:t>
            </w:r>
            <w:r w:rsidR="00A55894"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бюджетной стратегии 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ее применение в практике муниципального 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984A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984A7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экономики, органы местного самоуправления </w:t>
            </w:r>
            <w:proofErr w:type="spellStart"/>
            <w:r w:rsidRPr="00984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</w:t>
            </w:r>
            <w:proofErr w:type="spellEnd"/>
            <w:r w:rsidRPr="00984A7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A558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</w:t>
            </w:r>
            <w:r w:rsidR="00A55894"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E3E2D" w:rsidRPr="0098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8599E" w:rsidRPr="0098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 по использованию параметров долгосрочной бюджетной стратегии в практике муниципального управления.       Актуальная версия долгосрочной бюджетной стратегии, 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утвержденная правовым актом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A71" w:rsidRPr="007F573D" w:rsidRDefault="00CE3E2D" w:rsidP="00984A71">
            <w:pPr>
              <w:spacing w:after="0"/>
              <w:ind w:left="-5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5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</w:t>
            </w:r>
          </w:p>
          <w:p w:rsidR="00984A71" w:rsidRPr="007F573D" w:rsidRDefault="00CE3E2D" w:rsidP="00984A71">
            <w:pPr>
              <w:spacing w:after="0"/>
              <w:ind w:left="-5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573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84A71" w:rsidRPr="007F573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7F573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984A71" w:rsidRPr="007F5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573D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84A71" w:rsidRPr="007F573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F573D">
              <w:rPr>
                <w:rFonts w:ascii="Times New Roman" w:hAnsi="Times New Roman" w:cs="Times New Roman"/>
                <w:sz w:val="18"/>
                <w:szCs w:val="18"/>
              </w:rPr>
              <w:t xml:space="preserve"> года № 1.</w:t>
            </w:r>
            <w:r w:rsidR="00984A71" w:rsidRPr="007F573D">
              <w:rPr>
                <w:rFonts w:ascii="Times New Roman" w:hAnsi="Times New Roman" w:cs="Times New Roman"/>
                <w:sz w:val="18"/>
                <w:szCs w:val="18"/>
              </w:rPr>
              <w:t xml:space="preserve">323 </w:t>
            </w:r>
          </w:p>
          <w:p w:rsidR="00984A71" w:rsidRPr="007F573D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57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Порядка</w:t>
            </w:r>
          </w:p>
          <w:p w:rsidR="00984A71" w:rsidRPr="007F573D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57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разработки</w:t>
            </w:r>
          </w:p>
          <w:p w:rsidR="00984A71" w:rsidRPr="007F573D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7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 утверждения бюджетного прогноза         </w:t>
            </w:r>
            <w:r w:rsidRPr="007F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proofErr w:type="gramStart"/>
            <w:r w:rsidRPr="007F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  <w:proofErr w:type="gramEnd"/>
          </w:p>
          <w:p w:rsidR="00984A71" w:rsidRPr="007F573D" w:rsidRDefault="00984A71" w:rsidP="00984A71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</w:t>
            </w:r>
          </w:p>
          <w:p w:rsidR="00984A71" w:rsidRPr="007F573D" w:rsidRDefault="00984A71" w:rsidP="00984A71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Глазовский район Удмуртской Республики»</w:t>
            </w:r>
          </w:p>
          <w:p w:rsidR="00B36ED3" w:rsidRPr="00984A71" w:rsidRDefault="00B36ED3" w:rsidP="00984A7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Организационно-методическое обеспечение процесса разработки долгосрочной бюджетной стратегии 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984A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2015 -2016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7E7578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кв. </w:t>
            </w:r>
            <w:r w:rsidR="00CE3E2D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 год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Правовые акты, определяющие порядок разработки долгосрочной бюджетной стратегии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A71" w:rsidRPr="00A82514" w:rsidRDefault="00CE3E2D" w:rsidP="00984A7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года № 1.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B36ED3" w:rsidRPr="00A82514" w:rsidRDefault="00CE3E2D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б утверждении Порядка разработки утверждения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прогноз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утверждение долгосрочной бюджетной стратегии 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A825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Администрации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год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7E7578" w:rsidP="007E75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6ED3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201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года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муниципального образования «Глазовский район», утверждающий долгосрочную бюджетную стратегию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514" w:rsidRPr="00A82514" w:rsidRDefault="00A82514" w:rsidP="00A8251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Постановление от 29.12.2022 года № 1.323</w:t>
            </w:r>
          </w:p>
          <w:p w:rsidR="00B36ED3" w:rsidRPr="00DE3B02" w:rsidRDefault="00A82514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разработки утверждения бюджетного прогноза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3172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172EB" w:rsidRPr="00A82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D23FD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tabs>
                <w:tab w:val="center" w:pos="11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 Актуальные (приведенные в соответствие с решением о бюджете) версии муниципальных программ муниципального образования «Глазовский район».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D23FD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FDA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 бюджета 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, формируемых  в рамках муниципальных  программ  в общем объеме  расходов бюджета  МО «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  (за исключением расходов,  осуществляемых  за счет субвенций  из федерального, республиканского  бюджета) -  </w:t>
            </w:r>
            <w:r w:rsidR="009F3591" w:rsidRPr="00A825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3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7265" w:rsidRPr="00A825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Составление ежегодных планов реализации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3172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172EB" w:rsidRPr="00A82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D23FD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планы реализации муниципальных программ, утвержденные актами органов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3C16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финансов Администрации МО «Глазовский район» </w:t>
            </w:r>
            <w:r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3C169E"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82514"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169E"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15674B"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82514"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План реализации муниципальной программы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на 20</w:t>
            </w:r>
            <w:r w:rsidR="0015674B" w:rsidRPr="00A8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3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Мониторинг и контроль за реализацией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 Органы местного самоуправления </w:t>
            </w:r>
            <w:proofErr w:type="spellStart"/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отдел экономики Администрации </w:t>
            </w:r>
            <w:proofErr w:type="spellStart"/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57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70E76" w:rsidRPr="004A3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3C16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C5529A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E11F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 Полугодовые, годовые отчеты о реализации муниципальных программ муниципального образования «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», решения, принятые  по итогам оценки эффективности реализации муниципальных программ муниципального образования 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» на основе годовых отчетов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2811E4" w:rsidP="0042001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</w:t>
            </w:r>
            <w:r w:rsidR="00764B7D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 с Постановлением Администрации МО «</w:t>
            </w:r>
            <w:r w:rsidR="004A34F3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 </w:t>
            </w:r>
            <w:r w:rsidR="00CC7E3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C7E3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CC7E3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«Об утверждении Порядка разработки, реализации и оценки эффективности муниципальных программ муниципального образования «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был проведен расчет оценки эффективности 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программ (подпрограмм) за 20</w:t>
            </w:r>
            <w:r w:rsidR="00FD7265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  <w:r w:rsidR="00764B7D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оценки из 1</w:t>
            </w:r>
            <w:r w:rsidR="00476961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</w:t>
            </w:r>
            <w:r w:rsidR="00476961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с высокой оценкой, 3</w:t>
            </w:r>
            <w:r w:rsidR="002337A8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удовлетворительной степенью эффективности реализации </w:t>
            </w:r>
            <w:r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C645F6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9D9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 w:rsidR="002337A8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1C59D9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7412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низкой ст</w:t>
            </w:r>
            <w:r w:rsidR="004A34F3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епенью эффективности реализации</w:t>
            </w:r>
            <w:r w:rsidR="00C645F6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</w:t>
            </w:r>
            <w:r w:rsidR="0042001C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645F6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программам ответственными исполнителями не предоставлены отчеты по исполнению</w:t>
            </w:r>
            <w:r w:rsidR="004A34F3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муниципальных программ за 202</w:t>
            </w:r>
            <w:r w:rsidR="0042001C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645F6" w:rsidRPr="00420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бюджета в структуре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D0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02EF8" w:rsidRPr="00D02EF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57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70E76" w:rsidRPr="00D02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3D18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</w:t>
            </w:r>
            <w:r w:rsidR="00C5529A"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D0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r w:rsidR="00D02EF8" w:rsidRPr="00D02EF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» на очередной финансовый год и плановый период в структуре муниципальных программ.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2811E4" w:rsidP="003D18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</w:t>
            </w:r>
            <w:r w:rsidR="00C5529A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18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сформирован в структуре муниципальных программ 9</w:t>
            </w:r>
            <w:r w:rsidR="00C5529A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02EF8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мероприятий, направленных на повышение  эффективности </w:t>
            </w:r>
            <w:r w:rsidRPr="00812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D02EF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D02EF8"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D02EF8" w:rsidRPr="00812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Глазовский район Удмуртской Республики</w:t>
            </w: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2015-2020 годы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3C16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B2B20"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633FC4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повышение  эффективности </w:t>
            </w:r>
            <w:r w:rsidRPr="00812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бюджета муниципального образования «</w:t>
            </w:r>
            <w:r w:rsidR="00633FC4" w:rsidRPr="00812CE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119A" w:rsidRPr="00042157" w:rsidRDefault="009E119A" w:rsidP="009E11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2023 году в соответствии с Постановлением от 30.11.2022 г. № 1.289.1 «Об утверждении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Положения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мониторинга и оценки качества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менеджмента, осуществляемого главными распорядителями средств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Удмуртской Республики» </w:t>
            </w:r>
          </w:p>
          <w:p w:rsidR="009E119A" w:rsidRPr="00042157" w:rsidRDefault="009E119A" w:rsidP="009E1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мониторинг  за 2022 год. Средний уровень качества финансового менеджмента главных распорядителей 90%. Наивысший 95%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«Глазовский район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Республики». У Администрации МО «Глазовский район Удмуртской Республики»  и Управление финансов Администрации МО «Глазовский район Удмуртской Республики» 91%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Контрольно-счетный орган  МО «Глазовский район Удмуртской Республики» 89%. Удовлетворительный у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депутатов муниципального образования «Глазовский район Удмуртской Республики», </w:t>
            </w:r>
          </w:p>
          <w:p w:rsidR="00352D62" w:rsidRPr="00DE3B02" w:rsidRDefault="009E119A" w:rsidP="009E119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2023 год будет проведен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 до 15 июня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года.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системы оценки потребности в предоставлении муниципальных услуг (по видам услуг) с учетом разграничения полномочий, приоритетов социально-экономического развития </w:t>
            </w:r>
            <w:proofErr w:type="spellStart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долгосрочную перспективу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1A44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Отел экономики Администрации </w:t>
            </w:r>
            <w:proofErr w:type="spellStart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A44FE" w:rsidRPr="00B30D6A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F572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2016-202</w:t>
            </w:r>
            <w:r w:rsidR="00F57204"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815ECD" w:rsidP="00E053A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932E9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52D62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 Правовые акты 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планировании. Правовые акты об утверждении методик оценки потребности в оказании муниципальных услуг (по видам услуг). Апробация методик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D6A" w:rsidRPr="00B30D6A" w:rsidRDefault="00352D62" w:rsidP="00E053A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МО «Глазовский район» от 23.08.2012 года № 187 </w:t>
            </w:r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(утратило силу с 01.01.2023г.</w:t>
            </w:r>
            <w:proofErr w:type="gramStart"/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Положения о порядке проведения ежегодной оценки (мониторинга) 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в </w:t>
            </w:r>
            <w:proofErr w:type="spellStart"/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="00E053A4">
              <w:rPr>
                <w:rFonts w:ascii="Times New Roman" w:hAnsi="Times New Roman" w:cs="Times New Roman"/>
                <w:sz w:val="20"/>
                <w:szCs w:val="20"/>
              </w:rPr>
              <w:t>та-влении</w:t>
            </w:r>
            <w:proofErr w:type="spellEnd"/>
            <w:r w:rsidR="00E053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услуг…».                  </w:t>
            </w:r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от 10.01.2022 года № 1.1-од "О создании комиссии по осуществлению контроля за выполнением муниципальных заданий бюджетными общеобразовательными учреждениями и учреждениями дополнительного образования муниципального образования "Муниципальный округ Глазовский район </w:t>
            </w:r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Удмуртской Республики";</w:t>
            </w:r>
            <w:r w:rsidR="00B30D6A" w:rsidRPr="00B3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0D6A"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МО «Глазовский район»  от 22.04.2016 № 115.1 «</w:t>
            </w:r>
            <w:r w:rsidR="00B30D6A"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 создании комиссии по контролю выполнения  муниципальных заданий бюджетными учреждениями культуры </w:t>
            </w:r>
            <w:proofErr w:type="spellStart"/>
            <w:r w:rsidR="00B30D6A"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B30D6A"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повышение эффективности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A44FE" w:rsidRPr="001A44F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Администрации </w:t>
            </w:r>
            <w:proofErr w:type="spellStart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 </w:t>
            </w:r>
            <w:proofErr w:type="spellStart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172D2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D67D2"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72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1A44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Нормативные правовые акты Администрации 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1A44FE" w:rsidRPr="001A44F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Ежеквартальные отчеты органов местного самоуправления в </w:t>
            </w:r>
            <w:proofErr w:type="spellStart"/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 по осуществлению финансового контроля. Подготовка предложений по повышению качества контрольной деятельности, и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нформации о состоянии финансового контроля в </w:t>
            </w:r>
            <w:proofErr w:type="spellStart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семинаров, совещаний.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 в Министерство финансов представляются отчеты по контрольно-ревизионной работе. По заключению ревизии, проверки</w:t>
            </w:r>
            <w:r w:rsidR="004D67D2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даются предложения по устранению выявленных нарушений. Запрашивается информация об устранении, выявленных нарушений. По итогам ревизии проводится обсуждение материалов ревизии</w:t>
            </w:r>
            <w:r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 20</w:t>
            </w:r>
            <w:r w:rsidR="00DB2547"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72D2B"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проведены </w:t>
            </w:r>
            <w:r w:rsidR="0037041A"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72D2B"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69C" w:rsidRP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совещаний</w:t>
            </w:r>
            <w:r w:rsidRPr="00172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обсуждению провер</w:t>
            </w:r>
            <w:r w:rsidR="00E0469C" w:rsidRPr="00172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72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Предоставляется информация о проведенных ревизиях, проверках Главе МО «</w:t>
            </w:r>
            <w:r w:rsidR="001A44FE" w:rsidRPr="00A530C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и председателю районной комиссии районного 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Совета депутатов.</w:t>
            </w:r>
          </w:p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Переориентация контрольной деятельности органов местного самоуправления на оценку и  аудит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530C9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530C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1D1E0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D0120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60EB4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осуществления оценки и аудита эффективности. Нормативные правовые акты, органов местного самоуправления. Проведение семинаров, совещаний.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F9F" w:rsidRPr="00A530C9" w:rsidRDefault="00D81F9F" w:rsidP="00D81F9F">
            <w:pPr>
              <w:pStyle w:val="a9"/>
              <w:ind w:firstLine="709"/>
              <w:jc w:val="both"/>
              <w:rPr>
                <w:rFonts w:ascii="PT Astra Serif" w:hAnsi="PT Astra Serif"/>
                <w:sz w:val="20"/>
              </w:rPr>
            </w:pPr>
            <w:r w:rsidRPr="00A530C9">
              <w:rPr>
                <w:rFonts w:ascii="PT Astra Serif" w:hAnsi="PT Astra Serif"/>
                <w:sz w:val="20"/>
              </w:rPr>
              <w:t xml:space="preserve">Главные распорядители, распорядители, получатели средств бюджета муниципального образования, главные администраторы (администраторы) доходов бюджета муниципального образования,  главные администраторы (администраторы) источников финансирования дефицита бюджета муниципального образования осуществляют внутренний финансовый аудит в соответствии с федеральными  стандартами внутреннего финансового аудита, установленными Министерством финансов Российской Федерации,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 </w:t>
            </w:r>
          </w:p>
          <w:p w:rsidR="00352D62" w:rsidRPr="00A530C9" w:rsidRDefault="00352D62" w:rsidP="00D8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органа муниципального финансового контроля</w:t>
            </w:r>
            <w:r w:rsidRPr="00CC1E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контролю за муниципальными закупками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0A228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Отел экономики Администрации </w:t>
            </w:r>
            <w:proofErr w:type="spellStart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муниципального образования «</w:t>
            </w:r>
            <w:r w:rsidR="000A2280" w:rsidRPr="00CC1E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476D1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</w:t>
            </w:r>
            <w:r w:rsidR="00476D1F"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815ECD" w:rsidP="001D1E0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CD0120"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D1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контроля за муниципальными 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закупками. Нормативные правовые акты, регламентирующие деятельность органа муниципального финансового контроля, органов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proofErr w:type="spell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контролю за муниципальными закупками.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семинаров, совещаний. Проведение мероприятий по контролю за муниципальными закупками. Соблюдение законодательства в сфере муниципальных закупок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EFC" w:rsidRPr="00CC1EFC" w:rsidRDefault="00352D62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20</w:t>
            </w:r>
            <w:r w:rsidR="00CD0120" w:rsidRPr="00B66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1E04" w:rsidRPr="00B66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6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функции по контролю в сфере закупок осуществлял </w:t>
            </w:r>
            <w:r w:rsidR="00FF06B2" w:rsidRPr="00B66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FF06B2" w:rsidRPr="00B663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аместитель </w:t>
            </w:r>
            <w:r w:rsidR="00FF06B2" w:rsidRPr="00B663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начальника отдела </w:t>
            </w:r>
            <w:r w:rsidR="00FF06B2" w:rsidRPr="00CC1E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«Глазовский район</w:t>
            </w:r>
            <w:r w:rsidR="001D1E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FF06B2" w:rsidRPr="00CC1E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Администрации МО «Глазовский район» от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1EE5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11EE5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111EE5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B413E8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1EFC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Правил осуществления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Администрацией муниципального образования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Удмуртской Республики» контроля за соблюдением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Закона от 05.04.2013  44-ФЗ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контрактной системе в сфере закупок товаров,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услуг для обеспечения государственных </w:t>
            </w:r>
          </w:p>
          <w:p w:rsidR="00352D62" w:rsidRPr="00CC1EFC" w:rsidRDefault="00CC1EFC" w:rsidP="00B6630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нужд»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</w:t>
            </w:r>
            <w:r w:rsidR="00B6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количество мероприятий по согласованию заключения контракта с единственным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поставщиком (количество рассмотренных в </w:t>
            </w:r>
            <w:r w:rsidR="00CB2D27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D0120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6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52D6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 </w:t>
            </w:r>
            <w:r w:rsidR="0047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A57CE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обращений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A57CE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перечней муниципальных услуг в соответствии с базовыми (отраслевыми) перечнями муниципальных услуг,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(в соответствии с требованиями пункта 3.1 статьи 69.2 БК РФ)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4D54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4D543E"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70E7E" w:rsidP="004753C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52D62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BA1A31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7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52D62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AA7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перечни муниципальных услуг органами местного самоуправления </w:t>
            </w:r>
            <w:proofErr w:type="spellStart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которые являются учредителями муниципальных учреждений, в 2016 году (для формирования муниципальных заданий на 2017 год и плановый период)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7D99" w:rsidRPr="00D33CC4" w:rsidRDefault="00817D99" w:rsidP="0081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Структурными подразделениями администрации района</w:t>
            </w:r>
          </w:p>
          <w:p w:rsidR="00817D99" w:rsidRPr="00D33CC4" w:rsidRDefault="00AD2376" w:rsidP="0081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услуги сформированы </w:t>
            </w:r>
            <w:r w:rsidR="00817D99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</w:t>
            </w:r>
            <w:r w:rsidR="00817D99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17D99" w:rsidRPr="00D33CC4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</w:t>
            </w:r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3F06" w:rsidRPr="00D3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>оказываемых физическим лицам</w:t>
            </w:r>
            <w:r w:rsidR="00F70A0D" w:rsidRPr="00D33C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232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формирование, ведение и утверждение которых осуществляется в порядке, установленном Правительством Российской Федерации </w:t>
            </w:r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>и региональным перечнем (классификатором) государственных (муниципальных) услуг</w:t>
            </w:r>
            <w:r w:rsidRPr="00D3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Удмуртской Республики (муниципальными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правовыми актами муниципального образования "</w:t>
            </w:r>
            <w:r w:rsidR="00D33CC4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33CC4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") (далее - региональный перечень (классификатор) государственных (муниципальных) услуг и работ)</w:t>
            </w:r>
          </w:p>
          <w:p w:rsidR="00352D62" w:rsidRPr="00D33CC4" w:rsidRDefault="00352D62" w:rsidP="00844F9A">
            <w:pPr>
              <w:pStyle w:val="ConsPlusNormal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соответствия качества оказываемых муниципальных услуг утвержденным требованиям к качеству, изучение мнения населения о качестве оказываемых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1911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19115C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2A2899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оценки качества предоставленных муниципальных услуг, в том числе оценка населения (по видам услуг).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83" w:rsidRPr="00AA3CF7" w:rsidRDefault="00076480" w:rsidP="00BF0F9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0083" w:rsidRPr="005C34D1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C34D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0083"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«Глазовский район»  от</w:t>
            </w:r>
            <w:r w:rsidR="001C109D"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83"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27.06.2016 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№ 74.2 </w:t>
            </w:r>
            <w:r w:rsidR="00B30D6A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(утратило силу с 01.01.2023г.)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 Порядок соответствия качества муниципальных услуг, фактически оказываемых в муниципальном образовании «Глазовский район»</w:t>
            </w:r>
            <w:r w:rsidR="00D8607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утвержденным требованиям к качеству муниципальных услуг».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B412C" w:rsidRPr="00AA3CF7" w:rsidRDefault="006B412C" w:rsidP="006B41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муниципального образования «Глазовский район» от </w:t>
            </w:r>
          </w:p>
          <w:p w:rsidR="00560083" w:rsidRPr="00AA3CF7" w:rsidRDefault="00E82ECA" w:rsidP="006B41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6B412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29.12.2017 № 220 «Об утверждении требований к качеству муниципальных услуг,</w:t>
            </w:r>
            <w:r w:rsidR="004C382F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оказываемых</w:t>
            </w:r>
            <w:r w:rsidR="006B412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сфере образования бюджетными муниципальными общеобразовательными </w:t>
            </w:r>
            <w:r w:rsidR="006B412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учреждениями и учреждениями дополнительного образования МО «Глазовский район»</w:t>
            </w:r>
          </w:p>
          <w:p w:rsidR="00284BEA" w:rsidRPr="00AA3CF7" w:rsidRDefault="00284BEA" w:rsidP="00284B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«Глазовский район» от </w:t>
            </w:r>
          </w:p>
          <w:p w:rsidR="00E82ECA" w:rsidRPr="00AA3CF7" w:rsidRDefault="0024109A" w:rsidP="002A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382F" w:rsidRPr="00AA3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4C382F" w:rsidRPr="00AA3CF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утверждений</w:t>
            </w:r>
            <w:proofErr w:type="gramEnd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качеству муниципальных услуг, оказываемых муниципальными учреждениями культуры»</w:t>
            </w:r>
          </w:p>
          <w:p w:rsidR="00352D62" w:rsidRPr="00AA3CF7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по осуществлению библиотечного, библиографического и информационного обслуживания пользователей библиотеки – уровень удовлетворенности населения составил – 9</w:t>
            </w:r>
            <w:r w:rsidR="00A776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42181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352D62" w:rsidRPr="00AA3CF7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организации и проведению культурно-массовых мероприятий составил – </w:t>
            </w:r>
            <w:r w:rsidR="00E8443D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776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52D62" w:rsidRPr="00AA3CF7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предоставлению доступа к музейным фондам – </w:t>
            </w:r>
            <w:r w:rsidR="00A776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97,2</w:t>
            </w:r>
            <w:r w:rsidR="00F326D4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84B3E" w:rsidRPr="00AA3CF7" w:rsidRDefault="00A84B3E" w:rsidP="00A84B3E">
            <w:pPr>
              <w:widowControl w:val="0"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Было проведено изучение мнения населения о качестве оказания муниципальных услуг, предоставляемых муниципальными общеобразовательными учреждениями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(Приказ Управления образования Администрации МО «Глазовский район» от </w:t>
            </w:r>
            <w:r w:rsidR="00A7768D" w:rsidRPr="0071437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27.11.2023 № 99-од 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№ </w:t>
            </w:r>
            <w:r w:rsidR="00542181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74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-од «Об изучении мнения населения о качестве оказания муниципальных услуг образовательными учреждениями </w:t>
            </w:r>
            <w:r w:rsidR="00A7768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муниципального образования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«</w:t>
            </w:r>
            <w:r w:rsidR="00A7768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Муниципальный округ 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Глазовский район</w:t>
            </w:r>
            <w:r w:rsidR="00A7768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Удмуртской Республики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»).</w:t>
            </w:r>
          </w:p>
          <w:p w:rsidR="00352D62" w:rsidRPr="00AA3CF7" w:rsidRDefault="00A84B3E" w:rsidP="005421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Количество родителей, удовлетворенных  качеством предоставляемых услуг, составляет 9</w:t>
            </w:r>
            <w:r w:rsidR="00542181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7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при финансовом обеспечении выполнения муниципальных заданий к единым методикам расчета нормативных затрат на оказание муниципальных услуг, с соблюдением общих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290E8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90E84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523A6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A2899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3A65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акты, утверждающие методики расчета нормативных затрат на оказание муниципальных услуг, с учетом общих требований, определенных федеральным законодательством, с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территориальной и (или) отраслевой специфики (в разрезе муниципальных услуг)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F16C91" w:rsidP="00F16C9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отрасли образование нормативные затраты </w:t>
            </w:r>
            <w:r w:rsidR="009E2F77" w:rsidRPr="005C34D1">
              <w:rPr>
                <w:rFonts w:ascii="Times New Roman" w:hAnsi="Times New Roman" w:cs="Times New Roman"/>
                <w:sz w:val="20"/>
                <w:szCs w:val="20"/>
              </w:rPr>
              <w:t>на оказание муниципальных услуг,</w:t>
            </w:r>
            <w:r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рассчитываются в соответствии </w:t>
            </w:r>
            <w:r w:rsidR="009E2F77"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общероссийскими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базовыми (отраслевыми) перечнями (классификаторами) государственных и муниципальных услуг,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,  с учетом корректирующих коэффициентов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Постановление Администрации МО «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Глазовский район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» от </w:t>
            </w:r>
            <w:r w:rsidR="00661809" w:rsidRPr="0071437F">
              <w:rPr>
                <w:rFonts w:ascii="Times New Roman" w:hAnsi="Times New Roman"/>
                <w:sz w:val="20"/>
                <w:szCs w:val="20"/>
              </w:rPr>
              <w:t xml:space="preserve">28.04.2023 г. № 1.68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 «Об утверждении коэффициентов выравнивания</w:t>
            </w:r>
            <w:r w:rsidR="0048367B" w:rsidRPr="00AA3CF7">
              <w:rPr>
                <w:rFonts w:ascii="Times New Roman" w:hAnsi="Times New Roman"/>
                <w:sz w:val="20"/>
                <w:szCs w:val="20"/>
              </w:rPr>
              <w:t xml:space="preserve"> применяемых в</w:t>
            </w:r>
            <w:proofErr w:type="gramEnd"/>
            <w:r w:rsidR="0048367B" w:rsidRPr="00AA3CF7">
              <w:rPr>
                <w:rFonts w:ascii="Times New Roman" w:hAnsi="Times New Roman"/>
                <w:sz w:val="20"/>
                <w:szCs w:val="20"/>
              </w:rPr>
              <w:t xml:space="preserve"> бюджетных </w:t>
            </w:r>
            <w:proofErr w:type="gramStart"/>
            <w:r w:rsidR="0048367B" w:rsidRPr="00AA3CF7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proofErr w:type="gramEnd"/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67B" w:rsidRPr="00AA3CF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отрасли «Образование» муниципального образования «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Глазовский район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F16C91" w:rsidRPr="00AA3CF7" w:rsidRDefault="00F16C91" w:rsidP="00C128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По отрасли культура нормативные затраты на оказание муниципальных услуг, 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</w:t>
            </w:r>
            <w:r w:rsidR="002F04AA" w:rsidRPr="00AA3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егиональным перечнем (классификатором) государственных (муниципальных) услуг не включенных в общероссийские базовые (отраслевые) перечни (классификаторы)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услуг, и работ, оказание и выполнение которых предусмотрено нормативными правовыми актами Удмуртской Республики (муниципальными правовыми актами муниципального образования "Глазовский район") 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рассчитываются в соответствии с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МО «Глазовский район» от 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7E39" w:rsidRPr="00AA3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1 №</w:t>
            </w:r>
            <w:r w:rsidR="00F845FE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базовых нормативов затрат на оказание муниципальных услуг (выполнение работ) для 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ых учреждений культуры МО «Глазовский район»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корректирующих коэффициентов  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«Глазовский район» от </w:t>
            </w:r>
            <w:r w:rsidR="00C128BC" w:rsidRPr="00AA3CF7">
              <w:rPr>
                <w:rFonts w:ascii="Times New Roman" w:hAnsi="Times New Roman"/>
                <w:sz w:val="20"/>
                <w:szCs w:val="20"/>
              </w:rPr>
              <w:t>12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>.</w:t>
            </w:r>
            <w:r w:rsidR="003133B2" w:rsidRPr="00AA3CF7">
              <w:rPr>
                <w:rFonts w:ascii="Times New Roman" w:hAnsi="Times New Roman"/>
                <w:sz w:val="20"/>
                <w:szCs w:val="20"/>
              </w:rPr>
              <w:t>0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>1.20</w:t>
            </w:r>
            <w:r w:rsidR="003133B2" w:rsidRPr="00AA3CF7">
              <w:rPr>
                <w:rFonts w:ascii="Times New Roman" w:hAnsi="Times New Roman"/>
                <w:sz w:val="20"/>
                <w:szCs w:val="20"/>
              </w:rPr>
              <w:t>2</w:t>
            </w:r>
            <w:r w:rsidR="00C128BC" w:rsidRPr="00AA3CF7">
              <w:rPr>
                <w:rFonts w:ascii="Times New Roman" w:hAnsi="Times New Roman"/>
                <w:sz w:val="20"/>
                <w:szCs w:val="20"/>
              </w:rPr>
              <w:t>1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F845FE" w:rsidRPr="00AA3CF7">
              <w:rPr>
                <w:rFonts w:ascii="Times New Roman" w:hAnsi="Times New Roman"/>
                <w:sz w:val="20"/>
                <w:szCs w:val="20"/>
              </w:rPr>
              <w:t>1.</w:t>
            </w:r>
            <w:r w:rsidR="003133B2" w:rsidRPr="00AA3CF7">
              <w:rPr>
                <w:rFonts w:ascii="Times New Roman" w:hAnsi="Times New Roman"/>
                <w:sz w:val="20"/>
                <w:szCs w:val="20"/>
              </w:rPr>
              <w:t>2.</w:t>
            </w:r>
            <w:r w:rsidR="00C128BC" w:rsidRPr="00AA3CF7">
              <w:rPr>
                <w:rFonts w:ascii="Times New Roman" w:hAnsi="Times New Roman"/>
                <w:sz w:val="20"/>
                <w:szCs w:val="20"/>
              </w:rPr>
              <w:t>1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 xml:space="preserve"> «Об утверждении коэффициентов выравнивания и нормативных затрат на оказание муниципальных услуг (выполнение работ) для бюджетных 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культуры МО «Глазовский район»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утвержденных базовых нормативов затрат на оказание государственных (муниципальных) услуг (выполнение работ) на республиканском уровне</w:t>
            </w:r>
            <w:r w:rsidR="004D37D5" w:rsidRPr="00AA3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F845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D33CC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21633"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или преобразование муниципальных учреждений, не оказывающих услуги, непосредственно направленные на реализацию полномочий органов местного самоуправления </w:t>
            </w:r>
            <w:proofErr w:type="spellStart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полномочия учредителя, в организации иной организационно-правовой формы. Изменение типа бюджетных и автономных учреждений, оказывающих услуги в интересах органов </w:t>
            </w:r>
            <w:r w:rsidRPr="00376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самоуправления, на тип казенного учреждения, либо их ликвидация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43D" w:rsidRPr="00376457" w:rsidRDefault="00E8443D" w:rsidP="00E8443D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</w:t>
            </w:r>
            <w:r w:rsidR="00D21633" w:rsidRPr="005C34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году разработан план мероприятий  на </w:t>
            </w:r>
            <w:r w:rsidR="00F845FE" w:rsidRPr="005C34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1633" w:rsidRPr="005C34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5FE" w:rsidRPr="005C34D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21633" w:rsidRPr="005C3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845FE" w:rsidRPr="005C34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34D1">
              <w:rPr>
                <w:rFonts w:ascii="Times New Roman" w:hAnsi="Times New Roman" w:cs="Times New Roman"/>
                <w:sz w:val="20"/>
                <w:szCs w:val="20"/>
              </w:rPr>
              <w:t xml:space="preserve">  по росту доходов бюджета, 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оптимизации расходов бюджета и сокращению муниципального долга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 Постановлением от 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№ 1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1809" w:rsidRPr="00661809" w:rsidRDefault="00661809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р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еструктуризация путем присоединения начальной школы из СП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(сокращенные ставки направленны на введение ставок «советника по воспитанию и взаимодействию с детскими общественными объединениями»).</w:t>
            </w:r>
          </w:p>
          <w:p w:rsidR="00661809" w:rsidRPr="00661809" w:rsidRDefault="00661809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СП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(сокращено 5,66 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шт.ед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661809" w:rsidRPr="00661809" w:rsidRDefault="00661809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1 группы в детском саду МОУ «</w:t>
            </w:r>
            <w:proofErr w:type="gram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(сокращено 2,84 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шт.ед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661809" w:rsidRPr="00661809" w:rsidRDefault="00661809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1 группы в детском саду в МОУ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НШДС» (сокращено 2,09 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gram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61809" w:rsidRPr="00661809" w:rsidRDefault="00661809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средств бюджета Удмуртской Республики за 2023 год составила 1346,5 тыс. руб.</w:t>
            </w:r>
          </w:p>
          <w:p w:rsidR="00871047" w:rsidRPr="00871047" w:rsidRDefault="00661809" w:rsidP="00871047">
            <w:pPr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gram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средств бюджета муниципального образования за 2023 год составила 320,9 тыс. руб.</w:t>
            </w:r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 2023 году за счет уменьшения подачи тепловой энергии и установки счетчика в здании гаража МОУ «</w:t>
            </w:r>
            <w:proofErr w:type="spellStart"/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Пусошурская</w:t>
            </w:r>
            <w:proofErr w:type="spellEnd"/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СОШ» </w:t>
            </w:r>
            <w:r w:rsidR="00871047" w:rsidRPr="0087104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экономия составила 262,1 тыс. руб. (с 01.09.2023г.),</w:t>
            </w:r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 также за счет отсоединения </w:t>
            </w:r>
            <w:proofErr w:type="spellStart"/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пристроя</w:t>
            </w:r>
            <w:proofErr w:type="spellEnd"/>
            <w:r w:rsidR="00871047"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здания школы, перевод в жилой фонд </w:t>
            </w:r>
            <w:bookmarkStart w:id="0" w:name="_GoBack"/>
            <w:r w:rsidR="00871047" w:rsidRPr="0087104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экономия составила 441,4 (с 01.09.2023г.) тыс. руб.</w:t>
            </w:r>
            <w:proofErr w:type="gramEnd"/>
          </w:p>
          <w:bookmarkEnd w:id="0"/>
          <w:p w:rsidR="00661809" w:rsidRDefault="00661809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77D1B" w:rsidRPr="00376457" w:rsidRDefault="00077D1B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EF72C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D6479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72C4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-2023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7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акты,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гарантированных населению за счет средств бюджета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4D1" w:rsidRPr="005C34D1" w:rsidRDefault="005C34D1" w:rsidP="005C34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Администрации муниципального образования «Муниципальный округ Глазовский район Удмуртской Республики» от 28.12.2021г.  № 1.10 «Об установлении цен на платные услуги, МУДО «Детско-юношеская спортивная школа»;</w:t>
            </w:r>
          </w:p>
          <w:p w:rsidR="005C34D1" w:rsidRPr="005C34D1" w:rsidRDefault="005C34D1" w:rsidP="005C34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«Муниципальный округ Глазовский район Удмуртской Республики» от 15.11.2021г.  № 1.124 «Об установлении цен на платные услуги, МБОУДО «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ДШИ».</w:t>
            </w:r>
          </w:p>
          <w:p w:rsidR="005C34D1" w:rsidRPr="005C34D1" w:rsidRDefault="005C34D1" w:rsidP="005C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34D1" w:rsidRPr="005C34D1" w:rsidRDefault="005C34D1" w:rsidP="005C3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Глазовский район Удмуртской Республики» от 30.01.2023 № 1.21 «</w:t>
            </w: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установлении цен на платные услуги, оказываемые муниципальным 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5C34D1" w:rsidRPr="005C34D1" w:rsidRDefault="005C34D1" w:rsidP="005C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«Глазовский район» «Об установлении цен на платные услуги МБУК «Центр 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</w:t>
            </w:r>
            <w:proofErr w:type="spellEnd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17.05.2017 № 77, от 01.09.2015 № 116.1 от </w:t>
            </w: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11.09.2017 № 132.1, от 14.11.2017 № 176.1, от 28.11.2018 № 1.135.1, </w:t>
            </w:r>
            <w:proofErr w:type="gram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18.05.2018 № 1.77, от 26.02.2020 № 1.63.2</w:t>
            </w:r>
          </w:p>
          <w:p w:rsidR="005C34D1" w:rsidRPr="005C34D1" w:rsidRDefault="005C34D1" w:rsidP="005C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D62" w:rsidRPr="0037041A" w:rsidRDefault="005C34D1" w:rsidP="005C34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«Муниципальный округ Глазовский район Удмуртской Республики» от 01.02.2023 № 1.25 «Об утверждении Положения о порядке формирования и использования средств, полученных от оказания  МБУК «Централизованная библиотечная система МО «Глазовский район» услуг, предоставление которых осуществляется на платной основе и от иной приносящей доход деятельности» Постановление  Администрации муниципального образования «Муниципальный округ Глазовский район Удмуртской Республики» от 01.02.2023 № 1.24 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утверждениии</w:t>
            </w:r>
            <w:proofErr w:type="spellEnd"/>
            <w:proofErr w:type="gramEnd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Прейскуранта цен на услуги, оказываемые муниципальным учреждением культуры 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Глазовская</w:t>
            </w:r>
            <w:proofErr w:type="spellEnd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районная централизованная библиотечная система» МО «Глазовский район»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13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 совершенствование систем оплаты труда работников муниципальных учреждений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 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применением в учреждениях принципов «эффективного контракта»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EA0C9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</w:t>
            </w:r>
            <w:r w:rsidR="00EA0C9B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6091E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CF7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муниципального образования «Глазовский район» (по органам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осуществляющим функции и полномочия учредителя муниципальных учреждений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района),  с установлением показателей и критериев оценки эффективности деятельности работников  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для назначения им стимулирующих выплат в зависимости от результатов труда и качества оказываемых муниципальных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F52F9" w:rsidRDefault="00EA0C9B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4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Завершена работа по переходу на эффективный контракт с работниками </w:t>
            </w:r>
            <w:r w:rsidR="007F52F9" w:rsidRPr="003704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F52F9"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руководителями 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</w:t>
            </w:r>
            <w:r w:rsidR="007F52F9"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льных организаций. На основании 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 об оплате труда работников муниципальных общеобразовательных учреждений (приложение «Выплаты стимулирующего характера») заключены трудовые договоры в виде эффективных контрактов со всеми руководителями и педагогическими работниками образовательных учреждений.</w:t>
            </w:r>
          </w:p>
          <w:p w:rsidR="00352D62" w:rsidRPr="007F52F9" w:rsidRDefault="007F52F9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муниципального образования "Муниципальный округ Глазовский район Удмуртской Республики" от 28.12.22 года № 1.318 «Об утверждении Положени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 оплате труда работников му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«Гла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зовский район»</w:t>
            </w:r>
          </w:p>
          <w:p w:rsidR="007F52F9" w:rsidRDefault="007F52F9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352D62" w:rsidRPr="007F52F9" w:rsidRDefault="00352D62" w:rsidP="00A07E3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12 мая  2015 г. №60</w:t>
            </w:r>
          </w:p>
          <w:p w:rsidR="00352D62" w:rsidRPr="007F52F9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 </w:t>
            </w:r>
            <w:proofErr w:type="gramStart"/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профессиональной деятельности руководителей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учреждений культуры муниципального</w:t>
            </w:r>
            <w:proofErr w:type="gramEnd"/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«Глазовский район»</w:t>
            </w:r>
          </w:p>
          <w:p w:rsidR="00352D62" w:rsidRPr="007F52F9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Администраций от 30.03.2015 № 36 « Об утверждении  Порядка отнесения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униципальных учреждений культуры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группам  по оплате труда руководителей»</w:t>
            </w:r>
          </w:p>
          <w:p w:rsidR="003A0284" w:rsidRPr="00C704EE" w:rsidRDefault="00352D62" w:rsidP="00840DA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16.12.2015 № 150</w:t>
            </w:r>
            <w:proofErr w:type="gramStart"/>
            <w:r w:rsidR="00764B7D"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04E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C70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внесении изменений в  постановление Администрации муниципального образования «Глазовский район» от 02.10.2013 </w:t>
            </w:r>
            <w:r w:rsidRPr="00C704EE">
              <w:rPr>
                <w:rFonts w:ascii="Times New Roman" w:hAnsi="Times New Roman" w:cs="Times New Roman"/>
                <w:sz w:val="20"/>
                <w:szCs w:val="20"/>
              </w:rPr>
              <w:t>№112.1 «</w:t>
            </w:r>
            <w:r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r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целевых показателей эффективности деятельности муниципальных учреждений  культуры муниципального о</w:t>
            </w:r>
            <w:r w:rsidR="007F52F9"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бразования «Глазовский район»</w:t>
            </w:r>
          </w:p>
          <w:p w:rsidR="00541CDC" w:rsidRDefault="00C704EE" w:rsidP="00541CD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"Муниципальный округ Глазовский район Удмуртской Республики" от 15.12.2022 года № 1.304 "Об утверждении Положения об оплате труда работников муниципального бюджетного учреждения культуры "Центр культуры и туризма </w:t>
            </w:r>
            <w:proofErr w:type="spellStart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  <w:p w:rsidR="00D115E4" w:rsidRDefault="00D115E4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C704EE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"Муниципальный округ Глазовский район Удмуртской Республики" от 20.12.2022 года № 1.308 "Об утверждении Положения об оплате труда работников муниципального бюджетного учреждения культуры "</w:t>
            </w:r>
            <w:proofErr w:type="spellStart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</w:t>
            </w: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централизованная библиотечная система"</w:t>
            </w:r>
          </w:p>
          <w:p w:rsidR="00C704EE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04EE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"Муниципальный округ Глазовский район Удмуртской Республики" от 20.12.2022 года № 1.310 "Об утверждении Положения об оплате труда работников муниципального бюджетного учреждения культуры "Глазовский районный историко-краеведческий музейный комплекс"</w:t>
            </w:r>
          </w:p>
          <w:p w:rsidR="00687D39" w:rsidRPr="00877C55" w:rsidRDefault="00687D39" w:rsidP="00687D39">
            <w:pPr>
              <w:pStyle w:val="a8"/>
              <w:rPr>
                <w:color w:val="000000"/>
                <w:sz w:val="20"/>
                <w:szCs w:val="20"/>
              </w:rPr>
            </w:pPr>
            <w:r w:rsidRPr="00877C55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19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77C55">
              <w:rPr>
                <w:color w:val="000000"/>
                <w:sz w:val="20"/>
                <w:szCs w:val="20"/>
              </w:rPr>
              <w:t xml:space="preserve"> от 20.05.2022 «Об установлении группы оплаты труда муниципальному бюджетному учреждению культуры «</w:t>
            </w:r>
            <w:proofErr w:type="spellStart"/>
            <w:r>
              <w:rPr>
                <w:color w:val="000000"/>
                <w:sz w:val="20"/>
                <w:szCs w:val="20"/>
              </w:rPr>
              <w:t>Глазовская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районная централизованная библиотечная система</w:t>
            </w:r>
            <w:r w:rsidRPr="00877C55">
              <w:rPr>
                <w:color w:val="000000"/>
                <w:sz w:val="20"/>
                <w:szCs w:val="20"/>
              </w:rPr>
              <w:t>»</w:t>
            </w:r>
          </w:p>
          <w:p w:rsidR="00352D62" w:rsidRPr="00877C55" w:rsidRDefault="00D115E4" w:rsidP="00D115E4">
            <w:pPr>
              <w:pStyle w:val="a8"/>
              <w:rPr>
                <w:color w:val="000000"/>
                <w:sz w:val="20"/>
                <w:szCs w:val="20"/>
              </w:rPr>
            </w:pPr>
            <w:r w:rsidRPr="00877C55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</w:t>
            </w:r>
            <w:r w:rsidR="00877C55" w:rsidRPr="00877C55">
              <w:rPr>
                <w:color w:val="000000"/>
                <w:sz w:val="20"/>
                <w:szCs w:val="20"/>
              </w:rPr>
              <w:t>92</w:t>
            </w:r>
            <w:r w:rsidRPr="00877C55">
              <w:rPr>
                <w:color w:val="000000"/>
                <w:sz w:val="20"/>
                <w:szCs w:val="20"/>
              </w:rPr>
              <w:t xml:space="preserve"> от </w:t>
            </w:r>
            <w:r w:rsidR="00877C55" w:rsidRPr="00877C55">
              <w:rPr>
                <w:color w:val="000000"/>
                <w:sz w:val="20"/>
                <w:szCs w:val="20"/>
              </w:rPr>
              <w:lastRenderedPageBreak/>
              <w:t>20</w:t>
            </w:r>
            <w:r w:rsidRPr="00877C55">
              <w:rPr>
                <w:color w:val="000000"/>
                <w:sz w:val="20"/>
                <w:szCs w:val="20"/>
              </w:rPr>
              <w:t>.0</w:t>
            </w:r>
            <w:r w:rsidR="00877C55" w:rsidRPr="00877C55">
              <w:rPr>
                <w:color w:val="000000"/>
                <w:sz w:val="20"/>
                <w:szCs w:val="20"/>
              </w:rPr>
              <w:t>5</w:t>
            </w:r>
            <w:r w:rsidRPr="00877C55">
              <w:rPr>
                <w:color w:val="000000"/>
                <w:sz w:val="20"/>
                <w:szCs w:val="20"/>
              </w:rPr>
              <w:t>.202</w:t>
            </w:r>
            <w:r w:rsidR="00877C55" w:rsidRPr="00877C55">
              <w:rPr>
                <w:color w:val="000000"/>
                <w:sz w:val="20"/>
                <w:szCs w:val="20"/>
              </w:rPr>
              <w:t>2</w:t>
            </w:r>
            <w:r w:rsidRPr="00877C55">
              <w:rPr>
                <w:color w:val="000000"/>
                <w:sz w:val="20"/>
                <w:szCs w:val="20"/>
              </w:rPr>
              <w:t xml:space="preserve"> «Об установлении группы оплаты труда муниципальному бюджетному учреждению культуры «Центр культуры и туризма </w:t>
            </w:r>
            <w:proofErr w:type="spellStart"/>
            <w:r w:rsidRPr="00877C5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877C55">
              <w:rPr>
                <w:color w:val="000000"/>
                <w:sz w:val="20"/>
                <w:szCs w:val="20"/>
              </w:rPr>
              <w:t xml:space="preserve"> района»</w:t>
            </w:r>
          </w:p>
          <w:p w:rsidR="00D115E4" w:rsidRPr="00DE3B02" w:rsidRDefault="00D115E4" w:rsidP="00D115E4">
            <w:pPr>
              <w:pStyle w:val="a8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83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Мониторинг оказания муниципальных услуг в сферах образования, культуры, предусматривающий формирование плана по решению выявленных проблем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A3C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AA3C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9812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981292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AA3CF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6091E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CF7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Постановлению Администрации муниципального 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«Глазовский район» от 23.08.2012 года № 187  </w:t>
            </w:r>
            <w:r w:rsidR="00AA3CF7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(утратило силу с 01.01.2023г.) 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ежегодная оценка (мониторинг) потребности в предоставлении муниципальных услуг</w:t>
            </w:r>
            <w:proofErr w:type="gram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543E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7B6C88" w:rsidRPr="00AA3CF7" w:rsidRDefault="004D543E" w:rsidP="007B6C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Постановлением  от 30.12.2015 года № 159 «Об утверждении порядка осуществлении </w:t>
            </w:r>
            <w:proofErr w:type="gram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муниципального задания»</w:t>
            </w:r>
            <w:r w:rsidR="00290E84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ежеквартально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проводятся  заседании комиссии по Контролю за исполнением муниципального задания муниципальными учреждениями культуры и образования  комиссией даются рекомендации по решению выявленных проблем.</w:t>
            </w:r>
          </w:p>
          <w:p w:rsidR="00290E84" w:rsidRPr="00AA3CF7" w:rsidRDefault="00290E84" w:rsidP="006A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район» № 103.2 от 31.10.2016 г «О Порядке внесения изменений  в муниципальные задания муниципальных учреждений культуры муниципального образования «Глазовский район»</w:t>
            </w:r>
          </w:p>
          <w:p w:rsidR="00290E84" w:rsidRPr="00AA3CF7" w:rsidRDefault="00290E84" w:rsidP="006A0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«Глазовский район» № 112.1 от 22.11.2016 г. «Об утверждении порядка внесения изменений  в муниципальные зада-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бюджетных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общеобра-зовательных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и учреждений дополнительного образования МО «Глазовский район»</w:t>
            </w:r>
            <w:proofErr w:type="gramEnd"/>
          </w:p>
          <w:p w:rsidR="00290E84" w:rsidRPr="00AA3CF7" w:rsidRDefault="00BA1BAB" w:rsidP="00290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соответствии с утвержденными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Порядк</w:t>
            </w: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ами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внесени</w:t>
            </w: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изменений в 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задания  муниципальных учреждений 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«Глазовский район», предусм</w:t>
            </w:r>
            <w:r w:rsidR="00845ABF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финансовые санкции (штрафы, изъятия) </w:t>
            </w:r>
            <w:r w:rsidR="00E22E3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за невыполнение утвержденных </w:t>
            </w:r>
            <w:r w:rsidR="00E22E3A"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к качеству муниципальных услуг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22E3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543E" w:rsidRPr="00AA3CF7" w:rsidRDefault="004D543E" w:rsidP="007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качества финансового менеджмента главных распорядителей средств бюджета муниципального образования «Глазовский район», применение результатов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5449A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449A0" w:rsidRPr="009620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6A15C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2,3,4 кварталы 20</w:t>
            </w:r>
            <w:r w:rsidR="00A91C0A"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A1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057216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Результаты оценки качества финансового менеджмента главных распорядителей средств бюджета муниципального образования «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», публикация данных в открытом доступен на сайте </w:t>
            </w:r>
            <w:r w:rsidRPr="009620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Администрации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9620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"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"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. Повышение качества финансового управления главных распорядителей средств бюджета муниципального образования «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C8" w:rsidRPr="00042157" w:rsidRDefault="006A15C8" w:rsidP="006A15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2023 году в соответствии с Постановлением от 30.11.2022 г. № 1.289.1 «Об утверждении Положения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мониторинга и оценки качества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менеджмента, осуществляемого главными распорядителями средств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Удмуртской Республики» </w:t>
            </w:r>
          </w:p>
          <w:p w:rsidR="006A15C8" w:rsidRPr="00042157" w:rsidRDefault="006A15C8" w:rsidP="006A1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мониторинг  за 2022 год. Средний уровень качества финансового менеджмента главных распорядителей 90%. Наивысший 95%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«Глазовский район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Республики». У Администрации МО «Глазовский район Удмуртской Республики»  и Управление финансов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МО «Глазовский район Удмуртской Республики» 91%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Контрольно-счетный орган  МО «Глазовский район Удмуртской Республики» 89%. Удовлетворительный у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муниципального образования «Глазовский район Удмуртской Республики», </w:t>
            </w:r>
          </w:p>
          <w:p w:rsidR="006A15C8" w:rsidRPr="002272C0" w:rsidRDefault="006A15C8" w:rsidP="006A15C8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2023 год будет проведен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 до 15 июня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года.</w:t>
            </w:r>
          </w:p>
          <w:p w:rsidR="00352D62" w:rsidRPr="00DE3B02" w:rsidRDefault="005449A0" w:rsidP="006A15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</w:t>
            </w:r>
            <w:r w:rsidR="00A91C0A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A15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проводился мониторинг  качества финансового менеджмента главных распорядителей ежеквартально. Средний уровень качества финансового менеджмента главных распорядителей  составил :за 1 кв.-</w:t>
            </w:r>
            <w:r w:rsidR="006A15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%;2 кв.-</w:t>
            </w:r>
            <w:r w:rsidR="006A15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%;3кв.-</w:t>
            </w:r>
            <w:r w:rsidR="006A15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 w:rsidR="009620FC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и методическая поддержка главных распорядителей средств бюджета муниципального образования «Глазовский район» по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5449A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5449A0" w:rsidRPr="009620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69008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 кварталы 20</w:t>
            </w:r>
            <w:r w:rsidR="00B32921"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9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9620FC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рекомендаций для главных распорядителей средств бюджета муниципального образования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дефицита бюджета муниципального  образования «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» к доходам бюджета, рассчитанное в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требованиями Бюджетного </w:t>
            </w:r>
            <w:hyperlink r:id="rId11" w:history="1">
              <w:r w:rsidRPr="009620FC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- не более 10 %.</w:t>
            </w:r>
          </w:p>
          <w:p w:rsidR="00352D62" w:rsidRPr="009620FC" w:rsidRDefault="00253174" w:rsidP="006A15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качества финансового менеджмента главных распорядителей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</w:t>
            </w:r>
            <w:proofErr w:type="spellStart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5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 за 20</w:t>
            </w:r>
            <w:r w:rsidR="004A093F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9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Стимулирование главных распорядителей средств бюджета муниципального образования «Глазовский район»  по итогам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077689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07768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B02F6F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02F6F" w:rsidRPr="00077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3C1C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</w:t>
            </w:r>
            <w:r w:rsidR="004A093F"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077689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Поощрение главных распорядителей средств бюджета муниципального образования «</w:t>
            </w:r>
            <w:r w:rsidR="00077689" w:rsidRPr="0007768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», добившихся лучших результатов в управлении финансами, по результатам годовой оценки качества финансового менеджмента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недостаточностью финансовых средств поощрение главных распорядителей не проводилось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Законодательное закрепление общих принципов предоставления субсидий из бюджета муниципального образования «Глазовский район»  бюджетам </w:t>
            </w:r>
            <w:r w:rsidRPr="002F4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образований, включая требование об их распределении между муниципальными образованиями  решением о бюджете (за исключением субсидий, предоставляемых на конкурсной основе), а также установление общих принципов предоставления субсидий бюджетам муниципальных образований в условиях внедрения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0776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077689" w:rsidRPr="002F461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AF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2016-202</w:t>
            </w:r>
            <w:r w:rsidR="00AF2BD9" w:rsidRPr="002F4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07768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A093F"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7689"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Постановление Главы муниципального образования «Глазовский район» </w:t>
            </w:r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 февраля 2012 года № 3.1.1 «Об утверждении </w:t>
            </w:r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Порядка предоставления иных межбюджетных трансфертов из бюджета </w:t>
            </w:r>
            <w:proofErr w:type="spellStart"/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бюджетам муниципальных образований (поселений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612" w:rsidRDefault="002F4612" w:rsidP="004821F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2D62" w:rsidRPr="00DE3B02" w:rsidRDefault="00AF2BD9" w:rsidP="00AF2BD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Публикация сведений  на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Администрации 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AF2B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AF2BD9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3C1C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Опубликованные сведения, предусмотренные порядком размещения информации на сайте 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целях повышения прозрачности  проводимой бюджетной политики, механизм официального раскрытия информации о бюджетном процессе в Муниципальном </w:t>
            </w:r>
            <w:proofErr w:type="spellStart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образованияя</w:t>
            </w:r>
            <w:proofErr w:type="spellEnd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реализован через официальный сайт Администрации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сети Интернет.</w:t>
            </w:r>
            <w:proofErr w:type="gramEnd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 утвержден перечень информации о деятельности управления финансов Администрации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 размещаемой на официальном сайте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 (Приказ № 55.1 от 25.11.2013 года) в соответствии с данным перечнем н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официальном сайте </w:t>
            </w:r>
            <w:r w:rsidR="003838A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838A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размещены </w:t>
            </w:r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еженедельно информация о поступивших доходах и произведенных расходах;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ежемесячно: Расходы бюджета, Отчет о бюджете и кредиторской задолженности, 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долговая книга</w:t>
            </w:r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информация о предельном объеме муниципального долга и верхнем пределе муниципального долга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Ежеквартально: Сводная бюджетная роспись,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«Бюджет для граждан». А также Годовое исполнение бюджета и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Проекты решений и решения о бюджете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B02F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B02F6F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3C1C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Опубликованный на официальном сайте Администрации 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 «Бюджет для граждан» на стадиях: составление проекта бюджета; утвержденный бюджет; разработка слайдов об исполнении бюджета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Администрации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6072F4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размещается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«Бюджет для граждан»</w:t>
            </w:r>
            <w:r w:rsidR="006072F4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21A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9E21A5"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проекту бюджета района; к бюджету района; ежеквартально </w:t>
            </w:r>
            <w:r w:rsidR="006072F4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00246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исполнению бюджета.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общественного (публичного) обсуждения проектов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B02F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B02F6F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074F7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7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результатов общественного обсуждения на официальных сайтах органов местного самоуправления </w:t>
            </w:r>
            <w:proofErr w:type="spellStart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pStyle w:val="Default"/>
              <w:rPr>
                <w:sz w:val="20"/>
                <w:szCs w:val="20"/>
              </w:rPr>
            </w:pPr>
            <w:r w:rsidRPr="007269A7">
              <w:rPr>
                <w:sz w:val="20"/>
                <w:szCs w:val="20"/>
              </w:rPr>
              <w:t>Н</w:t>
            </w:r>
            <w:r w:rsidRPr="007269A7">
              <w:rPr>
                <w:rFonts w:eastAsia="Times New Roman"/>
                <w:sz w:val="20"/>
                <w:szCs w:val="20"/>
                <w:lang w:eastAsia="ru-RU"/>
              </w:rPr>
              <w:t>а официальном сайте   Администрации МО «</w:t>
            </w:r>
            <w:r w:rsidR="007269A7" w:rsidRPr="007269A7">
              <w:rPr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eastAsia="Times New Roman"/>
                <w:sz w:val="20"/>
                <w:szCs w:val="20"/>
                <w:lang w:eastAsia="ru-RU"/>
              </w:rPr>
              <w:t xml:space="preserve">» размещаются </w:t>
            </w:r>
          </w:p>
          <w:p w:rsidR="00352D62" w:rsidRPr="007269A7" w:rsidRDefault="00352D62" w:rsidP="00793298">
            <w:pPr>
              <w:pStyle w:val="Default"/>
              <w:rPr>
                <w:sz w:val="20"/>
                <w:szCs w:val="20"/>
              </w:rPr>
            </w:pPr>
            <w:r w:rsidRPr="007269A7">
              <w:rPr>
                <w:sz w:val="20"/>
                <w:szCs w:val="20"/>
              </w:rPr>
              <w:t xml:space="preserve"> з</w:t>
            </w:r>
            <w:r w:rsidRPr="007269A7">
              <w:rPr>
                <w:bCs/>
                <w:sz w:val="20"/>
                <w:szCs w:val="20"/>
              </w:rPr>
              <w:t xml:space="preserve">аключения </w:t>
            </w:r>
          </w:p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публичных слушаний по проектам решения Совета депутатов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» «Об утверждении отчета об исполнении бюджета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DF246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69008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F2EED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9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690088" w:rsidP="0069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Управлении финансов Администрации муниципального образования «Глазовский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» обучение проходил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2 человека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1 человек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сдачи годовой отчетности в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год»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человек по теме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финансовый контроль»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F246E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0951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</w:t>
            </w: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бюджетных расходов и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7269A7" w:rsidRPr="00DF246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0951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69008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F2EED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9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095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управления 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280B74" w:rsidP="0069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202</w:t>
            </w:r>
            <w:r w:rsidR="0069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Управлении финансов Администрации муниципального образования «Глазовский район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проходил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>о 2 человека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1 человек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теме «Особенности 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>сдачи годовой отчетности в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год» и 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 xml:space="preserve">1 человек по теме 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90088">
              <w:rPr>
                <w:rFonts w:ascii="Times New Roman" w:hAnsi="Times New Roman" w:cs="Times New Roman"/>
                <w:sz w:val="20"/>
                <w:szCs w:val="20"/>
              </w:rPr>
              <w:t>Внутренний финансовый контроль»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C57CA" w:rsidRPr="00DF246E" w:rsidRDefault="00BC57CA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0776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AF2B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AF2BD9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A120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</w:t>
            </w:r>
            <w:r w:rsidR="00401252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0776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Правовые акты о внесении изменений в муниципальную подпрограмму «</w:t>
            </w:r>
            <w:r w:rsidRPr="00726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</w:t>
            </w:r>
            <w:r w:rsidR="00077689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обеспечение долгосрочной сбалансированности и устойчивости бюджета»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68A" w:rsidRPr="007269A7" w:rsidRDefault="00352D62" w:rsidP="00AD10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Администрации МО «Глазовский район</w:t>
            </w:r>
            <w:r w:rsidR="00A12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от </w:t>
            </w:r>
            <w:r w:rsidR="00A120F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80B74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269A7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120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C07F75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120F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120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269A7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</w:t>
            </w:r>
            <w:r w:rsidR="005E7EEA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«Глазовский район» 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 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.201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 4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 утверждении </w:t>
            </w:r>
            <w:r w:rsidR="0081239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</w:t>
            </w:r>
            <w:r w:rsidR="0016568A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16568A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ы «Муниципально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е управление».</w:t>
            </w:r>
            <w:r w:rsidR="00A12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ред. постановления от 29.12.2022 № 1.334)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96DAC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Внесены изменения </w:t>
            </w:r>
            <w:r w:rsidR="00AD10B6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части 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</w:t>
            </w:r>
            <w:r w:rsidR="00AD10B6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соответствие с утвержденным бюджетом на 20</w:t>
            </w:r>
            <w:r w:rsidR="00401252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120F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</w:t>
            </w:r>
            <w:r w:rsidR="00AD10B6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120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202</w:t>
            </w:r>
            <w:r w:rsidR="00A120F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 муниципального образования</w:t>
            </w:r>
            <w:r w:rsidR="00AD10B6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муниципальной программы </w:t>
            </w:r>
            <w:r w:rsidR="0016568A" w:rsidRPr="00726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«Муниципальное управление»</w:t>
            </w:r>
          </w:p>
          <w:p w:rsidR="000A33D4" w:rsidRPr="00DE3B02" w:rsidRDefault="000A33D4" w:rsidP="0028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муниципальной  программы (подпрограммы)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426A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D23FD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2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Проект программы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 стимулирование участников реализации подпрограммы повышения эффективности расходов бюджета муниципального образования «Глазовский район» на период до 2020 года по итогам выполнения плана мероприятий и достигнутых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426A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8B7F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8B7FA5"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D23FD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8576F"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премиальных выплат участникам реализации подпрограммы повышения эффективности расходов бюджета </w:t>
            </w: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«Глазовский район»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 по итогам выполнения плана мероприятий и достигнутых результатов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2535A2" w:rsidP="00426A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ACB">
              <w:rPr>
                <w:rFonts w:ascii="Times New Roman" w:hAnsi="Times New Roman"/>
                <w:sz w:val="20"/>
                <w:szCs w:val="20"/>
              </w:rPr>
              <w:t>Премирован</w:t>
            </w:r>
            <w:r w:rsidR="00B234A4" w:rsidRPr="00426ACB">
              <w:rPr>
                <w:rFonts w:ascii="Times New Roman" w:hAnsi="Times New Roman"/>
                <w:sz w:val="20"/>
                <w:szCs w:val="20"/>
              </w:rPr>
              <w:t>ие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 xml:space="preserve"> работник</w:t>
            </w:r>
            <w:r w:rsidR="00B234A4" w:rsidRPr="00426ACB">
              <w:rPr>
                <w:rFonts w:ascii="Times New Roman" w:hAnsi="Times New Roman"/>
                <w:sz w:val="20"/>
                <w:szCs w:val="20"/>
              </w:rPr>
              <w:t>ов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 xml:space="preserve"> управления финансов </w:t>
            </w:r>
            <w:r w:rsidR="00C5533D" w:rsidRPr="00426ACB">
              <w:rPr>
                <w:rFonts w:ascii="Times New Roman" w:hAnsi="Times New Roman"/>
                <w:sz w:val="20"/>
                <w:szCs w:val="20"/>
              </w:rPr>
              <w:t xml:space="preserve">по реализации 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C5533D" w:rsidRPr="00426ACB">
              <w:rPr>
                <w:rFonts w:ascii="Times New Roman" w:hAnsi="Times New Roman"/>
                <w:sz w:val="20"/>
                <w:szCs w:val="20"/>
              </w:rPr>
              <w:t>ы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 xml:space="preserve"> «Повышение эффективности расходов бюджета МО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26ACB" w:rsidRPr="00426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>»</w:t>
            </w:r>
            <w:r w:rsidR="00C5533D" w:rsidRPr="00426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34A4" w:rsidRPr="00426ACB">
              <w:rPr>
                <w:rFonts w:ascii="Times New Roman" w:hAnsi="Times New Roman"/>
                <w:sz w:val="20"/>
                <w:szCs w:val="20"/>
              </w:rPr>
              <w:t>не проводилось.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36ED3" w:rsidRPr="00DE3B02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96396" w:rsidRPr="00426ACB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2" w:history="1">
        <w:r w:rsidRPr="00426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2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196396" w:rsidRPr="00426ACB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418"/>
        <w:gridCol w:w="474"/>
        <w:gridCol w:w="396"/>
        <w:gridCol w:w="664"/>
        <w:gridCol w:w="1843"/>
        <w:gridCol w:w="3827"/>
        <w:gridCol w:w="1559"/>
        <w:gridCol w:w="1418"/>
        <w:gridCol w:w="1701"/>
        <w:gridCol w:w="1984"/>
      </w:tblGrid>
      <w:tr w:rsidR="002B2602" w:rsidRPr="00426ACB" w:rsidTr="002B2602">
        <w:trPr>
          <w:trHeight w:val="1065"/>
        </w:trPr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A4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602" w:rsidRPr="00426ACB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на конец отчетного 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Относительное отклонение факта на конец отчетного периода от плана на отчетный год, %</w:t>
            </w:r>
          </w:p>
        </w:tc>
      </w:tr>
      <w:tr w:rsidR="002B2602" w:rsidRPr="00426ACB" w:rsidTr="002B2602">
        <w:trPr>
          <w:trHeight w:val="40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A46A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602" w:rsidRPr="00426ACB" w:rsidTr="002B2602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B2602" w:rsidRPr="00426ACB" w:rsidRDefault="002B2602" w:rsidP="00F72E77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Подпрограмма </w:t>
            </w:r>
            <w:r w:rsidRPr="00426AC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2B2602" w:rsidRPr="00426ACB" w:rsidTr="002B2602">
        <w:trPr>
          <w:trHeight w:val="671"/>
        </w:trPr>
        <w:tc>
          <w:tcPr>
            <w:tcW w:w="1475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2602" w:rsidRPr="00426ACB" w:rsidRDefault="002B2602" w:rsidP="00426ACB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 в рамках муниципальной  подпрограммы не формируются</w:t>
            </w:r>
          </w:p>
        </w:tc>
      </w:tr>
      <w:tr w:rsidR="002B2602" w:rsidRPr="00426ACB" w:rsidTr="002B2602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602" w:rsidRPr="00426ACB" w:rsidRDefault="002B2602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Подпрограмма </w:t>
            </w:r>
            <w:r w:rsidRPr="00426A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      </w:r>
          </w:p>
        </w:tc>
      </w:tr>
      <w:tr w:rsidR="002B2602" w:rsidRPr="00426ACB" w:rsidTr="002B2602">
        <w:trPr>
          <w:trHeight w:val="282"/>
        </w:trPr>
        <w:tc>
          <w:tcPr>
            <w:tcW w:w="1475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602" w:rsidRPr="00426ACB" w:rsidRDefault="002B2602" w:rsidP="00426ACB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 в рамках муниципальной  подпрограммы не формируются</w:t>
            </w:r>
          </w:p>
        </w:tc>
      </w:tr>
    </w:tbl>
    <w:p w:rsidR="004818D7" w:rsidRPr="00426ACB" w:rsidRDefault="004818D7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Pr="00426ACB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Pr="00426ACB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CF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Pr="00426ACB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F039F0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5.</w:t>
      </w: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F039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«Глазовский район» на реализацию муниципальной программы </w:t>
      </w:r>
    </w:p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4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74"/>
        <w:gridCol w:w="492"/>
        <w:gridCol w:w="1723"/>
        <w:gridCol w:w="2130"/>
        <w:gridCol w:w="644"/>
        <w:gridCol w:w="546"/>
        <w:gridCol w:w="426"/>
        <w:gridCol w:w="992"/>
        <w:gridCol w:w="567"/>
        <w:gridCol w:w="992"/>
        <w:gridCol w:w="1135"/>
        <w:gridCol w:w="1135"/>
        <w:gridCol w:w="1080"/>
        <w:gridCol w:w="15"/>
        <w:gridCol w:w="15"/>
        <w:gridCol w:w="1132"/>
      </w:tblGrid>
      <w:tr w:rsidR="00555D1B" w:rsidRPr="00F039F0" w:rsidTr="00E71F5A">
        <w:trPr>
          <w:trHeight w:val="499"/>
          <w:tblHeader/>
        </w:trPr>
        <w:tc>
          <w:tcPr>
            <w:tcW w:w="19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«Глазовский район», тыс. рублей</w:t>
            </w:r>
          </w:p>
        </w:tc>
        <w:tc>
          <w:tcPr>
            <w:tcW w:w="2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 к уточненному плану на 31 декабря отчетного года, % к плану на отчетный год</w:t>
            </w:r>
          </w:p>
        </w:tc>
      </w:tr>
      <w:tr w:rsidR="00555D1B" w:rsidRPr="00F039F0" w:rsidTr="00E71F5A">
        <w:trPr>
          <w:trHeight w:val="620"/>
          <w:tblHeader/>
        </w:trPr>
        <w:tc>
          <w:tcPr>
            <w:tcW w:w="19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отчетного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Уточненный план на 31 декабря отчетного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31 декабря отчетного периода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F039F0" w:rsidTr="00E71F5A">
        <w:trPr>
          <w:trHeight w:val="345"/>
          <w:tblHeader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F039F0" w:rsidTr="00E71F5A">
        <w:trPr>
          <w:trHeight w:val="25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F039F0" w:rsidTr="00E71F5A">
        <w:trPr>
          <w:trHeight w:val="966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7939,7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</w:t>
            </w:r>
          </w:p>
          <w:p w:rsidR="00555D1B" w:rsidRPr="00CA2D0C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ind w:left="2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</w:tr>
      <w:tr w:rsidR="00555D1B" w:rsidRPr="00F039F0" w:rsidTr="00E71F5A">
        <w:trPr>
          <w:trHeight w:val="119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8038,9</w:t>
            </w:r>
            <w:r w:rsidRPr="00CA2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CA2D0C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7939,7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CA2D0C" w:rsidRDefault="00555D1B" w:rsidP="00E71F5A">
            <w:pPr>
              <w:spacing w:before="40" w:after="40"/>
              <w:ind w:left="25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</w:tr>
      <w:tr w:rsidR="00555D1B" w:rsidRPr="00F039F0" w:rsidTr="00E71F5A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2109,4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97,5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2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112,9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главных распорядителей бюджета </w:t>
            </w: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район», </w:t>
            </w: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муниципальных образований в </w:t>
            </w:r>
            <w:proofErr w:type="spellStart"/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Глазовском</w:t>
            </w:r>
            <w:proofErr w:type="spellEnd"/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A07292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A07292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A07292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A07292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A07292" w:rsidRDefault="00555D1B" w:rsidP="00E71F5A">
            <w:pPr>
              <w:spacing w:before="40" w:after="40"/>
              <w:ind w:left="23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23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Расчёт и предоставление дотаций поселениям за счёт средств бюджета Удмуртской Республики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3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0923260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Default="00555D1B" w:rsidP="00E71F5A">
            <w:pPr>
              <w:spacing w:before="40" w:after="40"/>
              <w:ind w:left="34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before="40" w:after="40"/>
              <w:ind w:left="34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установленных полномочий (функций) управлением финансов </w:t>
            </w: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Администрации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C76355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C76355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5876,3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5830,3</w:t>
            </w:r>
          </w:p>
          <w:p w:rsidR="00555D1B" w:rsidRPr="00C76355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C76355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763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C76355" w:rsidRDefault="00555D1B" w:rsidP="00E71F5A">
            <w:pPr>
              <w:spacing w:before="40" w:after="40"/>
              <w:ind w:left="25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555D1B" w:rsidRPr="00F039F0" w:rsidTr="00E71F5A">
        <w:trPr>
          <w:trHeight w:val="1234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129, 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122,244,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4038,4</w:t>
            </w:r>
          </w:p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</w:t>
            </w:r>
          </w:p>
          <w:p w:rsidR="00555D1B" w:rsidRPr="00F039F0" w:rsidRDefault="00555D1B" w:rsidP="00E71F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4245,8</w:t>
            </w:r>
          </w:p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</w:t>
            </w:r>
          </w:p>
          <w:p w:rsidR="00555D1B" w:rsidRPr="00F039F0" w:rsidRDefault="00555D1B" w:rsidP="00E71F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</w:t>
            </w:r>
          </w:p>
          <w:p w:rsidR="00555D1B" w:rsidRPr="00F039F0" w:rsidRDefault="00555D1B" w:rsidP="00E71F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</w:t>
            </w:r>
          </w:p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</w:t>
            </w:r>
          </w:p>
          <w:p w:rsidR="00555D1B" w:rsidRPr="00F039F0" w:rsidRDefault="00555D1B" w:rsidP="00E71F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311,0</w:t>
            </w:r>
          </w:p>
          <w:p w:rsidR="00555D1B" w:rsidRPr="00F039F0" w:rsidRDefault="00555D1B" w:rsidP="00E71F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98,2</w:t>
            </w:r>
          </w:p>
          <w:p w:rsidR="00555D1B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100,0</w:t>
            </w:r>
          </w:p>
          <w:p w:rsidR="00555D1B" w:rsidRDefault="00555D1B" w:rsidP="00E71F5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100,0</w:t>
            </w:r>
          </w:p>
          <w:p w:rsidR="00555D1B" w:rsidRPr="00F039F0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after="0"/>
              <w:ind w:left="20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  <w:p w:rsidR="00555D1B" w:rsidRPr="00F039F0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102,4</w:t>
            </w:r>
          </w:p>
          <w:p w:rsidR="00555D1B" w:rsidRPr="00F039F0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0</w:t>
            </w:r>
          </w:p>
          <w:p w:rsidR="00555D1B" w:rsidRDefault="00555D1B" w:rsidP="00E71F5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102,6</w:t>
            </w:r>
          </w:p>
          <w:p w:rsidR="00555D1B" w:rsidRPr="00F039F0" w:rsidRDefault="00555D1B" w:rsidP="00E71F5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5D1B" w:rsidRPr="00F039F0" w:rsidTr="00E71F5A">
        <w:trPr>
          <w:trHeight w:val="459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55D1B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555D1B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  <w:p w:rsidR="00555D1B" w:rsidRPr="00F039F0" w:rsidRDefault="00555D1B" w:rsidP="00E71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  <w:p w:rsidR="00555D1B" w:rsidRDefault="00555D1B" w:rsidP="00E71F5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  <w:p w:rsidR="00555D1B" w:rsidRDefault="00555D1B" w:rsidP="00E71F5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5D1B" w:rsidRDefault="00555D1B" w:rsidP="00E71F5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Default="00555D1B" w:rsidP="00E71F5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F039F0" w:rsidTr="00E71F5A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F039F0" w:rsidTr="00E71F5A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ирование средств на проекты инициативного бюджетирования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5D1B" w:rsidRPr="00F039F0" w:rsidTr="00E71F5A">
        <w:trPr>
          <w:trHeight w:val="259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03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29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116,7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29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116,7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мероприятий, направленных на повышение эффективности расходов бюджета муниципального образования «Глазовский район»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0930562720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3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555D1B" w:rsidRPr="00F039F0" w:rsidTr="00E71F5A">
        <w:trPr>
          <w:trHeight w:val="47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участию в обеспечении профессиональной подготовки,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0932362720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ind w:left="3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</w:tr>
      <w:tr w:rsidR="00555D1B" w:rsidRPr="00F039F0" w:rsidTr="00E71F5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Материальное стимулирование участников реализации подпрограммы повышения эффективности расходов бюджета муниципального образования «Глазовский район» на период </w:t>
            </w:r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до 2020 года по итогам выполнения плана мероприятий и достигнутых результатов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039F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  <w:p w:rsidR="00555D1B" w:rsidRPr="00F039F0" w:rsidRDefault="00555D1B" w:rsidP="00E71F5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0932662720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0932662720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121</w:t>
            </w: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555D1B" w:rsidRPr="00F039F0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D1B" w:rsidRPr="00F039F0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F039F0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5D1B" w:rsidRPr="000F4DEF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E87206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6.</w:t>
      </w:r>
      <w:r w:rsidRPr="00E8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E872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E8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целей муниципальной программы за счет всех источников финансирования </w:t>
      </w:r>
    </w:p>
    <w:p w:rsidR="00555D1B" w:rsidRPr="00E87206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1" w:type="dxa"/>
        <w:tblInd w:w="93" w:type="dxa"/>
        <w:tblLook w:val="04A0" w:firstRow="1" w:lastRow="0" w:firstColumn="1" w:lastColumn="0" w:noHBand="0" w:noVBand="1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555D1B" w:rsidRPr="00E87206" w:rsidTr="00E71F5A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555D1B" w:rsidRPr="00E87206" w:rsidTr="00E71F5A">
        <w:trPr>
          <w:trHeight w:val="636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7967,9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7868,7</w:t>
            </w:r>
            <w:r w:rsidRPr="00E872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555D1B" w:rsidRPr="00E87206" w:rsidTr="00E71F5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</w:t>
            </w:r>
            <w:r w:rsidRPr="00E8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район», обеспечение долгосрочной сбалансированности и устойчивости бюджета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AA1421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4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AA1421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AA1421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AA1421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4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AA1421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AA1421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D1B" w:rsidRPr="00E87206" w:rsidTr="00E71F5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D1B" w:rsidRPr="00E87206" w:rsidRDefault="00555D1B" w:rsidP="00E71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8720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1B" w:rsidRPr="00E87206" w:rsidRDefault="00555D1B" w:rsidP="00E71F5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55D1B" w:rsidRPr="00E87206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E87206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D1B" w:rsidRPr="000F4DEF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E70362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7. </w:t>
      </w:r>
      <w:hyperlink r:id="rId15" w:history="1">
        <w:r w:rsidRPr="00E703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E7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555D1B" w:rsidRPr="00E70362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555D1B" w:rsidRPr="00E70362" w:rsidTr="00E71F5A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555D1B" w:rsidRPr="000F4DEF" w:rsidTr="00E71F5A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D1B" w:rsidRPr="00E70362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E70362" w:rsidRDefault="00555D1B" w:rsidP="00E71F5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E70362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E70362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>Внесены изменения  в паспорт и приложение 5, 6 в  части приведения в соответствии с бюджетом муниципального образования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плановый период 2024 и 2025 годов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55D1B" w:rsidRPr="000F4DEF" w:rsidTr="00E71F5A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D1B" w:rsidRPr="00D7637E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D1B" w:rsidRPr="00D7637E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D7637E" w:rsidRDefault="00555D1B" w:rsidP="00E71F5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1B" w:rsidRPr="00D7637E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5D1B" w:rsidRPr="00D7637E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5D1B" w:rsidRPr="00196396" w:rsidTr="00E71F5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D1B" w:rsidRPr="00E70362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E70362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D1B" w:rsidRPr="00196396" w:rsidTr="00E71F5A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55D1B" w:rsidRPr="00196396" w:rsidRDefault="00555D1B" w:rsidP="00E71F5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1B" w:rsidRPr="00196396" w:rsidRDefault="00555D1B" w:rsidP="00E71F5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55D1B" w:rsidRPr="00196396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1B" w:rsidRPr="00196396" w:rsidRDefault="00555D1B" w:rsidP="0055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1B" w:rsidRDefault="00555D1B" w:rsidP="00555D1B"/>
    <w:p w:rsidR="00555D1B" w:rsidRDefault="00555D1B" w:rsidP="00555D1B"/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123E1C" w:rsidRPr="00DE3B02" w:rsidSect="005449A0">
      <w:pgSz w:w="16838" w:h="11906" w:orient="landscape"/>
      <w:pgMar w:top="567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7E6"/>
    <w:multiLevelType w:val="hybridMultilevel"/>
    <w:tmpl w:val="3842A744"/>
    <w:lvl w:ilvl="0" w:tplc="5824F92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FD666E"/>
    <w:multiLevelType w:val="hybridMultilevel"/>
    <w:tmpl w:val="98D6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1543E"/>
    <w:multiLevelType w:val="hybridMultilevel"/>
    <w:tmpl w:val="A8B0F73A"/>
    <w:lvl w:ilvl="0" w:tplc="3B8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936DBB"/>
    <w:multiLevelType w:val="hybridMultilevel"/>
    <w:tmpl w:val="47E8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A"/>
    <w:rsid w:val="000020F9"/>
    <w:rsid w:val="00003B30"/>
    <w:rsid w:val="00005582"/>
    <w:rsid w:val="00005861"/>
    <w:rsid w:val="00007814"/>
    <w:rsid w:val="00013FC6"/>
    <w:rsid w:val="00016131"/>
    <w:rsid w:val="000270A3"/>
    <w:rsid w:val="00027E39"/>
    <w:rsid w:val="00033802"/>
    <w:rsid w:val="00034098"/>
    <w:rsid w:val="00035996"/>
    <w:rsid w:val="000374AC"/>
    <w:rsid w:val="0004129F"/>
    <w:rsid w:val="00042157"/>
    <w:rsid w:val="00047014"/>
    <w:rsid w:val="00050E26"/>
    <w:rsid w:val="00052002"/>
    <w:rsid w:val="00056A24"/>
    <w:rsid w:val="00056B16"/>
    <w:rsid w:val="00057216"/>
    <w:rsid w:val="00062459"/>
    <w:rsid w:val="000666F8"/>
    <w:rsid w:val="00070C8A"/>
    <w:rsid w:val="000717BE"/>
    <w:rsid w:val="00071F72"/>
    <w:rsid w:val="000731EC"/>
    <w:rsid w:val="000741BF"/>
    <w:rsid w:val="00074D57"/>
    <w:rsid w:val="00074F73"/>
    <w:rsid w:val="00076480"/>
    <w:rsid w:val="0007665D"/>
    <w:rsid w:val="00076FF6"/>
    <w:rsid w:val="00077689"/>
    <w:rsid w:val="00077D1B"/>
    <w:rsid w:val="00080A3F"/>
    <w:rsid w:val="00087E2E"/>
    <w:rsid w:val="00092BA7"/>
    <w:rsid w:val="00092D08"/>
    <w:rsid w:val="00095113"/>
    <w:rsid w:val="00095E27"/>
    <w:rsid w:val="00096B4F"/>
    <w:rsid w:val="000A0640"/>
    <w:rsid w:val="000A1F85"/>
    <w:rsid w:val="000A2280"/>
    <w:rsid w:val="000A33D4"/>
    <w:rsid w:val="000A4178"/>
    <w:rsid w:val="000A453E"/>
    <w:rsid w:val="000B01F1"/>
    <w:rsid w:val="000B1EEA"/>
    <w:rsid w:val="000B36A3"/>
    <w:rsid w:val="000B67E2"/>
    <w:rsid w:val="000B7059"/>
    <w:rsid w:val="000C2960"/>
    <w:rsid w:val="000C2D2B"/>
    <w:rsid w:val="000C4141"/>
    <w:rsid w:val="000C47D6"/>
    <w:rsid w:val="000C7505"/>
    <w:rsid w:val="000D1C24"/>
    <w:rsid w:val="000D248B"/>
    <w:rsid w:val="000D345A"/>
    <w:rsid w:val="000D3B71"/>
    <w:rsid w:val="000D5BAC"/>
    <w:rsid w:val="000D6996"/>
    <w:rsid w:val="000D78B7"/>
    <w:rsid w:val="000E02E6"/>
    <w:rsid w:val="000E170D"/>
    <w:rsid w:val="000E1962"/>
    <w:rsid w:val="000E3A1E"/>
    <w:rsid w:val="000E40F1"/>
    <w:rsid w:val="000F082F"/>
    <w:rsid w:val="000F307D"/>
    <w:rsid w:val="000F4DEF"/>
    <w:rsid w:val="000F5FFF"/>
    <w:rsid w:val="000F6225"/>
    <w:rsid w:val="000F67CD"/>
    <w:rsid w:val="000F7601"/>
    <w:rsid w:val="0010049E"/>
    <w:rsid w:val="001019BE"/>
    <w:rsid w:val="00103146"/>
    <w:rsid w:val="0010689A"/>
    <w:rsid w:val="00111EE5"/>
    <w:rsid w:val="00120169"/>
    <w:rsid w:val="00121FDE"/>
    <w:rsid w:val="00123E1C"/>
    <w:rsid w:val="00130EBE"/>
    <w:rsid w:val="001348B9"/>
    <w:rsid w:val="00134E67"/>
    <w:rsid w:val="00135089"/>
    <w:rsid w:val="00135A5E"/>
    <w:rsid w:val="0013621C"/>
    <w:rsid w:val="00140C2A"/>
    <w:rsid w:val="00141728"/>
    <w:rsid w:val="001443CE"/>
    <w:rsid w:val="00145781"/>
    <w:rsid w:val="00146E21"/>
    <w:rsid w:val="0015026D"/>
    <w:rsid w:val="001523CD"/>
    <w:rsid w:val="00152B7A"/>
    <w:rsid w:val="00153145"/>
    <w:rsid w:val="00153CC7"/>
    <w:rsid w:val="00155FA6"/>
    <w:rsid w:val="0015674B"/>
    <w:rsid w:val="00164DA3"/>
    <w:rsid w:val="0016568A"/>
    <w:rsid w:val="00166740"/>
    <w:rsid w:val="00167B80"/>
    <w:rsid w:val="00170B1F"/>
    <w:rsid w:val="0017135F"/>
    <w:rsid w:val="00171B6C"/>
    <w:rsid w:val="00172D2B"/>
    <w:rsid w:val="00172F7F"/>
    <w:rsid w:val="00174A01"/>
    <w:rsid w:val="00175F29"/>
    <w:rsid w:val="001760FE"/>
    <w:rsid w:val="00181F94"/>
    <w:rsid w:val="00182BA2"/>
    <w:rsid w:val="001841F2"/>
    <w:rsid w:val="0018604B"/>
    <w:rsid w:val="00187939"/>
    <w:rsid w:val="00190BB5"/>
    <w:rsid w:val="0019115C"/>
    <w:rsid w:val="00193C85"/>
    <w:rsid w:val="00196396"/>
    <w:rsid w:val="001970CF"/>
    <w:rsid w:val="001A3A3C"/>
    <w:rsid w:val="001A3F2C"/>
    <w:rsid w:val="001A44FE"/>
    <w:rsid w:val="001A6F6E"/>
    <w:rsid w:val="001A7132"/>
    <w:rsid w:val="001A71BD"/>
    <w:rsid w:val="001B2ED6"/>
    <w:rsid w:val="001B6769"/>
    <w:rsid w:val="001B6C52"/>
    <w:rsid w:val="001C0B54"/>
    <w:rsid w:val="001C109D"/>
    <w:rsid w:val="001C2C54"/>
    <w:rsid w:val="001C3288"/>
    <w:rsid w:val="001C59D9"/>
    <w:rsid w:val="001D0103"/>
    <w:rsid w:val="001D1E04"/>
    <w:rsid w:val="001D6CBD"/>
    <w:rsid w:val="001F35F3"/>
    <w:rsid w:val="001F37C1"/>
    <w:rsid w:val="001F4C5F"/>
    <w:rsid w:val="00201E60"/>
    <w:rsid w:val="00203DA6"/>
    <w:rsid w:val="00207F72"/>
    <w:rsid w:val="002105E5"/>
    <w:rsid w:val="00210C64"/>
    <w:rsid w:val="002142A7"/>
    <w:rsid w:val="0021555F"/>
    <w:rsid w:val="00216727"/>
    <w:rsid w:val="00217181"/>
    <w:rsid w:val="00217BDA"/>
    <w:rsid w:val="00223402"/>
    <w:rsid w:val="00224DA0"/>
    <w:rsid w:val="002251FB"/>
    <w:rsid w:val="002262C1"/>
    <w:rsid w:val="002272C0"/>
    <w:rsid w:val="00230670"/>
    <w:rsid w:val="002337A8"/>
    <w:rsid w:val="00235035"/>
    <w:rsid w:val="0023635F"/>
    <w:rsid w:val="0024109A"/>
    <w:rsid w:val="002414BB"/>
    <w:rsid w:val="00245A0F"/>
    <w:rsid w:val="00245F57"/>
    <w:rsid w:val="002466B1"/>
    <w:rsid w:val="00251DFD"/>
    <w:rsid w:val="00253174"/>
    <w:rsid w:val="002535A2"/>
    <w:rsid w:val="00253B67"/>
    <w:rsid w:val="00261C79"/>
    <w:rsid w:val="0026783D"/>
    <w:rsid w:val="00270D7B"/>
    <w:rsid w:val="00272BA2"/>
    <w:rsid w:val="002743D5"/>
    <w:rsid w:val="00274F94"/>
    <w:rsid w:val="00280519"/>
    <w:rsid w:val="00280B74"/>
    <w:rsid w:val="00280CD3"/>
    <w:rsid w:val="002811E4"/>
    <w:rsid w:val="002823F7"/>
    <w:rsid w:val="002841B4"/>
    <w:rsid w:val="00284BEA"/>
    <w:rsid w:val="00290E84"/>
    <w:rsid w:val="002912EE"/>
    <w:rsid w:val="002915AC"/>
    <w:rsid w:val="00291898"/>
    <w:rsid w:val="00292D10"/>
    <w:rsid w:val="002932E9"/>
    <w:rsid w:val="00293D01"/>
    <w:rsid w:val="0029620B"/>
    <w:rsid w:val="00296A66"/>
    <w:rsid w:val="002A2899"/>
    <w:rsid w:val="002A335F"/>
    <w:rsid w:val="002A4DC0"/>
    <w:rsid w:val="002B2602"/>
    <w:rsid w:val="002B5ACA"/>
    <w:rsid w:val="002B6D80"/>
    <w:rsid w:val="002B74EA"/>
    <w:rsid w:val="002C11EE"/>
    <w:rsid w:val="002C711C"/>
    <w:rsid w:val="002C7B7B"/>
    <w:rsid w:val="002D121F"/>
    <w:rsid w:val="002D3F51"/>
    <w:rsid w:val="002D65A6"/>
    <w:rsid w:val="002E065D"/>
    <w:rsid w:val="002E1C91"/>
    <w:rsid w:val="002E33F2"/>
    <w:rsid w:val="002F04AA"/>
    <w:rsid w:val="002F0A27"/>
    <w:rsid w:val="002F191C"/>
    <w:rsid w:val="002F20B0"/>
    <w:rsid w:val="002F395E"/>
    <w:rsid w:val="002F4612"/>
    <w:rsid w:val="002F6954"/>
    <w:rsid w:val="003038E1"/>
    <w:rsid w:val="00304DB0"/>
    <w:rsid w:val="003054CA"/>
    <w:rsid w:val="00306E04"/>
    <w:rsid w:val="00310232"/>
    <w:rsid w:val="00310EF7"/>
    <w:rsid w:val="003133B2"/>
    <w:rsid w:val="00313492"/>
    <w:rsid w:val="0031503E"/>
    <w:rsid w:val="00315C3D"/>
    <w:rsid w:val="003172EB"/>
    <w:rsid w:val="003179B7"/>
    <w:rsid w:val="003277CF"/>
    <w:rsid w:val="00327E40"/>
    <w:rsid w:val="00331B6E"/>
    <w:rsid w:val="00333F82"/>
    <w:rsid w:val="0033482B"/>
    <w:rsid w:val="00335D7B"/>
    <w:rsid w:val="00342573"/>
    <w:rsid w:val="00342B09"/>
    <w:rsid w:val="00347BD0"/>
    <w:rsid w:val="00352D62"/>
    <w:rsid w:val="00353AB8"/>
    <w:rsid w:val="00355E2D"/>
    <w:rsid w:val="00361A74"/>
    <w:rsid w:val="0037041A"/>
    <w:rsid w:val="00370E7E"/>
    <w:rsid w:val="00371032"/>
    <w:rsid w:val="00372191"/>
    <w:rsid w:val="00376457"/>
    <w:rsid w:val="00377511"/>
    <w:rsid w:val="003819BC"/>
    <w:rsid w:val="003838A3"/>
    <w:rsid w:val="0038599E"/>
    <w:rsid w:val="00390670"/>
    <w:rsid w:val="003A0284"/>
    <w:rsid w:val="003A15F6"/>
    <w:rsid w:val="003A168E"/>
    <w:rsid w:val="003A1C13"/>
    <w:rsid w:val="003A47FE"/>
    <w:rsid w:val="003A5105"/>
    <w:rsid w:val="003A5925"/>
    <w:rsid w:val="003A75AD"/>
    <w:rsid w:val="003B2F3B"/>
    <w:rsid w:val="003C169E"/>
    <w:rsid w:val="003C1C33"/>
    <w:rsid w:val="003C1F66"/>
    <w:rsid w:val="003C51F7"/>
    <w:rsid w:val="003C572D"/>
    <w:rsid w:val="003D1398"/>
    <w:rsid w:val="003D1814"/>
    <w:rsid w:val="003D4EF5"/>
    <w:rsid w:val="003E23E5"/>
    <w:rsid w:val="003E39C0"/>
    <w:rsid w:val="003F1209"/>
    <w:rsid w:val="003F1FFC"/>
    <w:rsid w:val="00400424"/>
    <w:rsid w:val="00401252"/>
    <w:rsid w:val="004016A6"/>
    <w:rsid w:val="00402221"/>
    <w:rsid w:val="004045B6"/>
    <w:rsid w:val="00406CBB"/>
    <w:rsid w:val="004106A9"/>
    <w:rsid w:val="00412145"/>
    <w:rsid w:val="00413BDB"/>
    <w:rsid w:val="00417BF1"/>
    <w:rsid w:val="0042001C"/>
    <w:rsid w:val="004227C0"/>
    <w:rsid w:val="00423035"/>
    <w:rsid w:val="0042320D"/>
    <w:rsid w:val="00423F60"/>
    <w:rsid w:val="00426ACB"/>
    <w:rsid w:val="00430387"/>
    <w:rsid w:val="004307DA"/>
    <w:rsid w:val="00431FFD"/>
    <w:rsid w:val="004325BF"/>
    <w:rsid w:val="00432B1E"/>
    <w:rsid w:val="00433922"/>
    <w:rsid w:val="00433C20"/>
    <w:rsid w:val="00433CBF"/>
    <w:rsid w:val="00433DAF"/>
    <w:rsid w:val="00441243"/>
    <w:rsid w:val="00443F94"/>
    <w:rsid w:val="00450F90"/>
    <w:rsid w:val="00451E8F"/>
    <w:rsid w:val="004521BB"/>
    <w:rsid w:val="00453378"/>
    <w:rsid w:val="00456725"/>
    <w:rsid w:val="004571B8"/>
    <w:rsid w:val="00460D75"/>
    <w:rsid w:val="004642C3"/>
    <w:rsid w:val="004644C7"/>
    <w:rsid w:val="00464EAC"/>
    <w:rsid w:val="00465716"/>
    <w:rsid w:val="004675E6"/>
    <w:rsid w:val="00470C9E"/>
    <w:rsid w:val="0047504A"/>
    <w:rsid w:val="004753C5"/>
    <w:rsid w:val="00476961"/>
    <w:rsid w:val="00476BE3"/>
    <w:rsid w:val="00476D1F"/>
    <w:rsid w:val="00476F79"/>
    <w:rsid w:val="00480B6A"/>
    <w:rsid w:val="004818D7"/>
    <w:rsid w:val="00481C4E"/>
    <w:rsid w:val="004821F1"/>
    <w:rsid w:val="0048367B"/>
    <w:rsid w:val="004843D3"/>
    <w:rsid w:val="0048525C"/>
    <w:rsid w:val="0048553E"/>
    <w:rsid w:val="004861AB"/>
    <w:rsid w:val="004861AE"/>
    <w:rsid w:val="00486A0E"/>
    <w:rsid w:val="00491FB4"/>
    <w:rsid w:val="00494BB5"/>
    <w:rsid w:val="00494BD0"/>
    <w:rsid w:val="00497534"/>
    <w:rsid w:val="004977BB"/>
    <w:rsid w:val="004A093F"/>
    <w:rsid w:val="004A1A74"/>
    <w:rsid w:val="004A2414"/>
    <w:rsid w:val="004A34F3"/>
    <w:rsid w:val="004A4F4E"/>
    <w:rsid w:val="004A5F5B"/>
    <w:rsid w:val="004B048D"/>
    <w:rsid w:val="004B1A29"/>
    <w:rsid w:val="004B360F"/>
    <w:rsid w:val="004B557F"/>
    <w:rsid w:val="004B7E2D"/>
    <w:rsid w:val="004C1706"/>
    <w:rsid w:val="004C382F"/>
    <w:rsid w:val="004C383F"/>
    <w:rsid w:val="004C4557"/>
    <w:rsid w:val="004C6C8D"/>
    <w:rsid w:val="004D0262"/>
    <w:rsid w:val="004D1424"/>
    <w:rsid w:val="004D37D5"/>
    <w:rsid w:val="004D4CC1"/>
    <w:rsid w:val="004D543E"/>
    <w:rsid w:val="004D6633"/>
    <w:rsid w:val="004D67D2"/>
    <w:rsid w:val="004D72C2"/>
    <w:rsid w:val="004E41AB"/>
    <w:rsid w:val="004F4B38"/>
    <w:rsid w:val="004F77A7"/>
    <w:rsid w:val="00502B64"/>
    <w:rsid w:val="0050463A"/>
    <w:rsid w:val="00506323"/>
    <w:rsid w:val="005071B4"/>
    <w:rsid w:val="00507801"/>
    <w:rsid w:val="0051193C"/>
    <w:rsid w:val="00512385"/>
    <w:rsid w:val="00521E9A"/>
    <w:rsid w:val="00522FF1"/>
    <w:rsid w:val="00523A65"/>
    <w:rsid w:val="00525FF9"/>
    <w:rsid w:val="00526FFE"/>
    <w:rsid w:val="00531839"/>
    <w:rsid w:val="00531CEA"/>
    <w:rsid w:val="00533DFA"/>
    <w:rsid w:val="00536BDD"/>
    <w:rsid w:val="00541CDC"/>
    <w:rsid w:val="00542181"/>
    <w:rsid w:val="005425A5"/>
    <w:rsid w:val="00542933"/>
    <w:rsid w:val="00543947"/>
    <w:rsid w:val="00543F55"/>
    <w:rsid w:val="005449A0"/>
    <w:rsid w:val="00546EF3"/>
    <w:rsid w:val="0055066D"/>
    <w:rsid w:val="00555D1B"/>
    <w:rsid w:val="00560083"/>
    <w:rsid w:val="0056639D"/>
    <w:rsid w:val="00570607"/>
    <w:rsid w:val="00570E76"/>
    <w:rsid w:val="00573E7F"/>
    <w:rsid w:val="0057706A"/>
    <w:rsid w:val="00580135"/>
    <w:rsid w:val="00583C07"/>
    <w:rsid w:val="0058547C"/>
    <w:rsid w:val="0059361D"/>
    <w:rsid w:val="00593846"/>
    <w:rsid w:val="00596534"/>
    <w:rsid w:val="00597E1B"/>
    <w:rsid w:val="005A4863"/>
    <w:rsid w:val="005A55C9"/>
    <w:rsid w:val="005A57CE"/>
    <w:rsid w:val="005A5F76"/>
    <w:rsid w:val="005B01D8"/>
    <w:rsid w:val="005B0B92"/>
    <w:rsid w:val="005B3B7B"/>
    <w:rsid w:val="005B634D"/>
    <w:rsid w:val="005B6433"/>
    <w:rsid w:val="005C1DFA"/>
    <w:rsid w:val="005C34D1"/>
    <w:rsid w:val="005C3C02"/>
    <w:rsid w:val="005D06EC"/>
    <w:rsid w:val="005D09DB"/>
    <w:rsid w:val="005D29CF"/>
    <w:rsid w:val="005D7913"/>
    <w:rsid w:val="005E3F06"/>
    <w:rsid w:val="005E7EEA"/>
    <w:rsid w:val="005F5269"/>
    <w:rsid w:val="005F62FC"/>
    <w:rsid w:val="006004D9"/>
    <w:rsid w:val="00605338"/>
    <w:rsid w:val="006072F4"/>
    <w:rsid w:val="0061033D"/>
    <w:rsid w:val="0061212C"/>
    <w:rsid w:val="00612D7F"/>
    <w:rsid w:val="00614170"/>
    <w:rsid w:val="00616AEF"/>
    <w:rsid w:val="00616C94"/>
    <w:rsid w:val="006205AF"/>
    <w:rsid w:val="00621224"/>
    <w:rsid w:val="00621274"/>
    <w:rsid w:val="00623F5F"/>
    <w:rsid w:val="00630104"/>
    <w:rsid w:val="006301D5"/>
    <w:rsid w:val="00630D67"/>
    <w:rsid w:val="00631C2F"/>
    <w:rsid w:val="006325D0"/>
    <w:rsid w:val="00633B2C"/>
    <w:rsid w:val="00633FC4"/>
    <w:rsid w:val="00635213"/>
    <w:rsid w:val="00642AD6"/>
    <w:rsid w:val="006452E2"/>
    <w:rsid w:val="006462DC"/>
    <w:rsid w:val="00646442"/>
    <w:rsid w:val="00647319"/>
    <w:rsid w:val="006517E4"/>
    <w:rsid w:val="0065226D"/>
    <w:rsid w:val="00652EB2"/>
    <w:rsid w:val="006565AE"/>
    <w:rsid w:val="00661809"/>
    <w:rsid w:val="00666493"/>
    <w:rsid w:val="006670E1"/>
    <w:rsid w:val="006773AE"/>
    <w:rsid w:val="00681B93"/>
    <w:rsid w:val="00682E53"/>
    <w:rsid w:val="006839AE"/>
    <w:rsid w:val="006848F5"/>
    <w:rsid w:val="0068576F"/>
    <w:rsid w:val="00686EA4"/>
    <w:rsid w:val="00687D39"/>
    <w:rsid w:val="00687DFF"/>
    <w:rsid w:val="00690088"/>
    <w:rsid w:val="00690EFF"/>
    <w:rsid w:val="00691258"/>
    <w:rsid w:val="00697A3F"/>
    <w:rsid w:val="006A05D0"/>
    <w:rsid w:val="006A15C8"/>
    <w:rsid w:val="006A2C1E"/>
    <w:rsid w:val="006A46A4"/>
    <w:rsid w:val="006A641D"/>
    <w:rsid w:val="006B05F9"/>
    <w:rsid w:val="006B18CD"/>
    <w:rsid w:val="006B3C5F"/>
    <w:rsid w:val="006B412C"/>
    <w:rsid w:val="006B452E"/>
    <w:rsid w:val="006B789E"/>
    <w:rsid w:val="006B7D27"/>
    <w:rsid w:val="006C3F9A"/>
    <w:rsid w:val="006D2E56"/>
    <w:rsid w:val="006D3743"/>
    <w:rsid w:val="006E0E6F"/>
    <w:rsid w:val="006E1C05"/>
    <w:rsid w:val="006E4819"/>
    <w:rsid w:val="006E6203"/>
    <w:rsid w:val="006E79D2"/>
    <w:rsid w:val="006E7B75"/>
    <w:rsid w:val="006F1F9F"/>
    <w:rsid w:val="006F4927"/>
    <w:rsid w:val="006F7284"/>
    <w:rsid w:val="0070219B"/>
    <w:rsid w:val="00710806"/>
    <w:rsid w:val="007122D7"/>
    <w:rsid w:val="00712816"/>
    <w:rsid w:val="007128E1"/>
    <w:rsid w:val="0071462D"/>
    <w:rsid w:val="007147DE"/>
    <w:rsid w:val="00721F87"/>
    <w:rsid w:val="007229B3"/>
    <w:rsid w:val="007247B7"/>
    <w:rsid w:val="007255DC"/>
    <w:rsid w:val="007269A7"/>
    <w:rsid w:val="00731AA5"/>
    <w:rsid w:val="0073641C"/>
    <w:rsid w:val="0073701F"/>
    <w:rsid w:val="007425FA"/>
    <w:rsid w:val="00742E76"/>
    <w:rsid w:val="00742E9D"/>
    <w:rsid w:val="00746825"/>
    <w:rsid w:val="00750A6F"/>
    <w:rsid w:val="00752C55"/>
    <w:rsid w:val="00752F75"/>
    <w:rsid w:val="00752FFD"/>
    <w:rsid w:val="0075363A"/>
    <w:rsid w:val="0075452D"/>
    <w:rsid w:val="00755F0F"/>
    <w:rsid w:val="007570C1"/>
    <w:rsid w:val="007643FF"/>
    <w:rsid w:val="007645A3"/>
    <w:rsid w:val="00764B7D"/>
    <w:rsid w:val="00766387"/>
    <w:rsid w:val="007667C1"/>
    <w:rsid w:val="00767559"/>
    <w:rsid w:val="00767E34"/>
    <w:rsid w:val="00781F78"/>
    <w:rsid w:val="00784B83"/>
    <w:rsid w:val="00787581"/>
    <w:rsid w:val="00793298"/>
    <w:rsid w:val="00793A77"/>
    <w:rsid w:val="00793F97"/>
    <w:rsid w:val="00796DAC"/>
    <w:rsid w:val="00797CFB"/>
    <w:rsid w:val="007A23A1"/>
    <w:rsid w:val="007A30BE"/>
    <w:rsid w:val="007A5D36"/>
    <w:rsid w:val="007A5E69"/>
    <w:rsid w:val="007A7AD8"/>
    <w:rsid w:val="007A7FD9"/>
    <w:rsid w:val="007B1D95"/>
    <w:rsid w:val="007B2B20"/>
    <w:rsid w:val="007B6C88"/>
    <w:rsid w:val="007B7CEE"/>
    <w:rsid w:val="007B7E1B"/>
    <w:rsid w:val="007C7362"/>
    <w:rsid w:val="007D3833"/>
    <w:rsid w:val="007D3FC3"/>
    <w:rsid w:val="007D6ABD"/>
    <w:rsid w:val="007E5308"/>
    <w:rsid w:val="007E62FA"/>
    <w:rsid w:val="007E7578"/>
    <w:rsid w:val="007F2EED"/>
    <w:rsid w:val="007F2F46"/>
    <w:rsid w:val="007F52F9"/>
    <w:rsid w:val="007F573D"/>
    <w:rsid w:val="00800D23"/>
    <w:rsid w:val="00802D77"/>
    <w:rsid w:val="00806790"/>
    <w:rsid w:val="00810FB9"/>
    <w:rsid w:val="00812392"/>
    <w:rsid w:val="00812CE0"/>
    <w:rsid w:val="00814E1C"/>
    <w:rsid w:val="00815ECD"/>
    <w:rsid w:val="0081733D"/>
    <w:rsid w:val="00817D99"/>
    <w:rsid w:val="00822BA7"/>
    <w:rsid w:val="00823E93"/>
    <w:rsid w:val="00825727"/>
    <w:rsid w:val="0082677F"/>
    <w:rsid w:val="008271FF"/>
    <w:rsid w:val="008323E4"/>
    <w:rsid w:val="00832E83"/>
    <w:rsid w:val="00834B92"/>
    <w:rsid w:val="008374B0"/>
    <w:rsid w:val="00840DA7"/>
    <w:rsid w:val="00844461"/>
    <w:rsid w:val="00844F9A"/>
    <w:rsid w:val="00845ABF"/>
    <w:rsid w:val="00846729"/>
    <w:rsid w:val="00847166"/>
    <w:rsid w:val="00851253"/>
    <w:rsid w:val="008565D1"/>
    <w:rsid w:val="008570AA"/>
    <w:rsid w:val="00857296"/>
    <w:rsid w:val="008575F3"/>
    <w:rsid w:val="00861278"/>
    <w:rsid w:val="00863C71"/>
    <w:rsid w:val="00864493"/>
    <w:rsid w:val="00864534"/>
    <w:rsid w:val="008652A0"/>
    <w:rsid w:val="00865347"/>
    <w:rsid w:val="00870431"/>
    <w:rsid w:val="00871047"/>
    <w:rsid w:val="00871098"/>
    <w:rsid w:val="00875D5A"/>
    <w:rsid w:val="008760DD"/>
    <w:rsid w:val="00877C55"/>
    <w:rsid w:val="00881327"/>
    <w:rsid w:val="00881666"/>
    <w:rsid w:val="00883CB5"/>
    <w:rsid w:val="00885634"/>
    <w:rsid w:val="00885F5C"/>
    <w:rsid w:val="00893D02"/>
    <w:rsid w:val="008A01CE"/>
    <w:rsid w:val="008A5CCF"/>
    <w:rsid w:val="008A754B"/>
    <w:rsid w:val="008B2DCC"/>
    <w:rsid w:val="008B4678"/>
    <w:rsid w:val="008B58B3"/>
    <w:rsid w:val="008B76AE"/>
    <w:rsid w:val="008B7FA5"/>
    <w:rsid w:val="008C5080"/>
    <w:rsid w:val="008C5A72"/>
    <w:rsid w:val="008D2976"/>
    <w:rsid w:val="008D29A5"/>
    <w:rsid w:val="008D5D12"/>
    <w:rsid w:val="008E2B9D"/>
    <w:rsid w:val="008E2F45"/>
    <w:rsid w:val="008E3703"/>
    <w:rsid w:val="008E55A0"/>
    <w:rsid w:val="008E765D"/>
    <w:rsid w:val="008F0D6E"/>
    <w:rsid w:val="008F59D5"/>
    <w:rsid w:val="00905E0D"/>
    <w:rsid w:val="00913370"/>
    <w:rsid w:val="009151E5"/>
    <w:rsid w:val="00915809"/>
    <w:rsid w:val="00916DE6"/>
    <w:rsid w:val="00917F89"/>
    <w:rsid w:val="009201E4"/>
    <w:rsid w:val="00924B9C"/>
    <w:rsid w:val="00926C13"/>
    <w:rsid w:val="00926C2E"/>
    <w:rsid w:val="00931730"/>
    <w:rsid w:val="00932050"/>
    <w:rsid w:val="00932276"/>
    <w:rsid w:val="00932CD7"/>
    <w:rsid w:val="00936F99"/>
    <w:rsid w:val="009459FB"/>
    <w:rsid w:val="00950BAD"/>
    <w:rsid w:val="009524E4"/>
    <w:rsid w:val="00952D17"/>
    <w:rsid w:val="00954966"/>
    <w:rsid w:val="0095499E"/>
    <w:rsid w:val="00955574"/>
    <w:rsid w:val="00956710"/>
    <w:rsid w:val="00957412"/>
    <w:rsid w:val="009574C9"/>
    <w:rsid w:val="0095792F"/>
    <w:rsid w:val="009614D8"/>
    <w:rsid w:val="00961668"/>
    <w:rsid w:val="0096185D"/>
    <w:rsid w:val="009620FC"/>
    <w:rsid w:val="009645A6"/>
    <w:rsid w:val="009657E7"/>
    <w:rsid w:val="009705D9"/>
    <w:rsid w:val="00973CF9"/>
    <w:rsid w:val="0098042E"/>
    <w:rsid w:val="00981292"/>
    <w:rsid w:val="00981314"/>
    <w:rsid w:val="009818FA"/>
    <w:rsid w:val="00984A71"/>
    <w:rsid w:val="0099288F"/>
    <w:rsid w:val="00992EBA"/>
    <w:rsid w:val="009A0C8F"/>
    <w:rsid w:val="009A3423"/>
    <w:rsid w:val="009A3E2F"/>
    <w:rsid w:val="009A3E42"/>
    <w:rsid w:val="009A563A"/>
    <w:rsid w:val="009A642F"/>
    <w:rsid w:val="009B11C1"/>
    <w:rsid w:val="009B5F3A"/>
    <w:rsid w:val="009C04BC"/>
    <w:rsid w:val="009C1010"/>
    <w:rsid w:val="009D328D"/>
    <w:rsid w:val="009D4B45"/>
    <w:rsid w:val="009D5CF3"/>
    <w:rsid w:val="009D6FA1"/>
    <w:rsid w:val="009D7808"/>
    <w:rsid w:val="009E119A"/>
    <w:rsid w:val="009E1C16"/>
    <w:rsid w:val="009E21A5"/>
    <w:rsid w:val="009E2F77"/>
    <w:rsid w:val="009E53A1"/>
    <w:rsid w:val="009E575F"/>
    <w:rsid w:val="009E57D8"/>
    <w:rsid w:val="009E6EA8"/>
    <w:rsid w:val="009F0846"/>
    <w:rsid w:val="009F3591"/>
    <w:rsid w:val="009F4D72"/>
    <w:rsid w:val="00A00246"/>
    <w:rsid w:val="00A07292"/>
    <w:rsid w:val="00A07E3F"/>
    <w:rsid w:val="00A120FA"/>
    <w:rsid w:val="00A13571"/>
    <w:rsid w:val="00A1390E"/>
    <w:rsid w:val="00A13ED0"/>
    <w:rsid w:val="00A153DB"/>
    <w:rsid w:val="00A15914"/>
    <w:rsid w:val="00A22AEC"/>
    <w:rsid w:val="00A24FDB"/>
    <w:rsid w:val="00A321B5"/>
    <w:rsid w:val="00A327BD"/>
    <w:rsid w:val="00A3370C"/>
    <w:rsid w:val="00A42306"/>
    <w:rsid w:val="00A44BBE"/>
    <w:rsid w:val="00A46A4C"/>
    <w:rsid w:val="00A51E5E"/>
    <w:rsid w:val="00A530C9"/>
    <w:rsid w:val="00A55894"/>
    <w:rsid w:val="00A572FB"/>
    <w:rsid w:val="00A60953"/>
    <w:rsid w:val="00A620C1"/>
    <w:rsid w:val="00A624C5"/>
    <w:rsid w:val="00A64030"/>
    <w:rsid w:val="00A70F5B"/>
    <w:rsid w:val="00A71E35"/>
    <w:rsid w:val="00A72A84"/>
    <w:rsid w:val="00A75C86"/>
    <w:rsid w:val="00A773D6"/>
    <w:rsid w:val="00A7768D"/>
    <w:rsid w:val="00A813A6"/>
    <w:rsid w:val="00A82514"/>
    <w:rsid w:val="00A826FF"/>
    <w:rsid w:val="00A84246"/>
    <w:rsid w:val="00A84B3E"/>
    <w:rsid w:val="00A91C0A"/>
    <w:rsid w:val="00A92523"/>
    <w:rsid w:val="00A93FE1"/>
    <w:rsid w:val="00A956FB"/>
    <w:rsid w:val="00AA1421"/>
    <w:rsid w:val="00AA3CF7"/>
    <w:rsid w:val="00AA3F96"/>
    <w:rsid w:val="00AA6525"/>
    <w:rsid w:val="00AA7002"/>
    <w:rsid w:val="00AB3398"/>
    <w:rsid w:val="00AB4965"/>
    <w:rsid w:val="00AC2809"/>
    <w:rsid w:val="00AC41C8"/>
    <w:rsid w:val="00AC4B39"/>
    <w:rsid w:val="00AC5A70"/>
    <w:rsid w:val="00AC7C76"/>
    <w:rsid w:val="00AD0631"/>
    <w:rsid w:val="00AD0F5C"/>
    <w:rsid w:val="00AD0FAE"/>
    <w:rsid w:val="00AD10B6"/>
    <w:rsid w:val="00AD1E2D"/>
    <w:rsid w:val="00AD2376"/>
    <w:rsid w:val="00AD4B5E"/>
    <w:rsid w:val="00AD597A"/>
    <w:rsid w:val="00AD5E74"/>
    <w:rsid w:val="00AD6C38"/>
    <w:rsid w:val="00AE3037"/>
    <w:rsid w:val="00AE432E"/>
    <w:rsid w:val="00AE4D17"/>
    <w:rsid w:val="00AE4E16"/>
    <w:rsid w:val="00AE56BC"/>
    <w:rsid w:val="00AE6777"/>
    <w:rsid w:val="00AF2BD9"/>
    <w:rsid w:val="00AF4964"/>
    <w:rsid w:val="00B00E2B"/>
    <w:rsid w:val="00B02F6F"/>
    <w:rsid w:val="00B066B3"/>
    <w:rsid w:val="00B11F8E"/>
    <w:rsid w:val="00B14260"/>
    <w:rsid w:val="00B22F8A"/>
    <w:rsid w:val="00B234A4"/>
    <w:rsid w:val="00B30D6A"/>
    <w:rsid w:val="00B32661"/>
    <w:rsid w:val="00B32921"/>
    <w:rsid w:val="00B3341B"/>
    <w:rsid w:val="00B36ED3"/>
    <w:rsid w:val="00B413E8"/>
    <w:rsid w:val="00B43744"/>
    <w:rsid w:val="00B4400E"/>
    <w:rsid w:val="00B445B0"/>
    <w:rsid w:val="00B50BFF"/>
    <w:rsid w:val="00B533B6"/>
    <w:rsid w:val="00B53406"/>
    <w:rsid w:val="00B534B6"/>
    <w:rsid w:val="00B560E0"/>
    <w:rsid w:val="00B578EB"/>
    <w:rsid w:val="00B625D4"/>
    <w:rsid w:val="00B66305"/>
    <w:rsid w:val="00B665E0"/>
    <w:rsid w:val="00B67577"/>
    <w:rsid w:val="00B701AC"/>
    <w:rsid w:val="00B72148"/>
    <w:rsid w:val="00B74D19"/>
    <w:rsid w:val="00B7632D"/>
    <w:rsid w:val="00B77A0E"/>
    <w:rsid w:val="00B8086A"/>
    <w:rsid w:val="00B827D9"/>
    <w:rsid w:val="00B8388E"/>
    <w:rsid w:val="00B83FE0"/>
    <w:rsid w:val="00B84D37"/>
    <w:rsid w:val="00B8510C"/>
    <w:rsid w:val="00B85317"/>
    <w:rsid w:val="00B855FE"/>
    <w:rsid w:val="00B8624F"/>
    <w:rsid w:val="00B90D99"/>
    <w:rsid w:val="00B91DD4"/>
    <w:rsid w:val="00B92CB9"/>
    <w:rsid w:val="00B97297"/>
    <w:rsid w:val="00BA1A31"/>
    <w:rsid w:val="00BA1BAB"/>
    <w:rsid w:val="00BA6587"/>
    <w:rsid w:val="00BA69D5"/>
    <w:rsid w:val="00BA712A"/>
    <w:rsid w:val="00BA74E3"/>
    <w:rsid w:val="00BB18BC"/>
    <w:rsid w:val="00BB1D88"/>
    <w:rsid w:val="00BB54F6"/>
    <w:rsid w:val="00BB60AE"/>
    <w:rsid w:val="00BB6DDF"/>
    <w:rsid w:val="00BC57CA"/>
    <w:rsid w:val="00BC68C9"/>
    <w:rsid w:val="00BC6A0B"/>
    <w:rsid w:val="00BD0F38"/>
    <w:rsid w:val="00BD2B06"/>
    <w:rsid w:val="00BD68BD"/>
    <w:rsid w:val="00BE3C19"/>
    <w:rsid w:val="00BF0F97"/>
    <w:rsid w:val="00BF268F"/>
    <w:rsid w:val="00BF53EE"/>
    <w:rsid w:val="00BF6635"/>
    <w:rsid w:val="00BF6860"/>
    <w:rsid w:val="00C01249"/>
    <w:rsid w:val="00C03574"/>
    <w:rsid w:val="00C07CFB"/>
    <w:rsid w:val="00C07F75"/>
    <w:rsid w:val="00C11A21"/>
    <w:rsid w:val="00C128BC"/>
    <w:rsid w:val="00C12CCF"/>
    <w:rsid w:val="00C13691"/>
    <w:rsid w:val="00C140F3"/>
    <w:rsid w:val="00C16A61"/>
    <w:rsid w:val="00C25791"/>
    <w:rsid w:val="00C269D1"/>
    <w:rsid w:val="00C3006F"/>
    <w:rsid w:val="00C306B6"/>
    <w:rsid w:val="00C32C5A"/>
    <w:rsid w:val="00C3627A"/>
    <w:rsid w:val="00C3695E"/>
    <w:rsid w:val="00C440EE"/>
    <w:rsid w:val="00C47521"/>
    <w:rsid w:val="00C51342"/>
    <w:rsid w:val="00C52361"/>
    <w:rsid w:val="00C5529A"/>
    <w:rsid w:val="00C5533D"/>
    <w:rsid w:val="00C55DC6"/>
    <w:rsid w:val="00C601C8"/>
    <w:rsid w:val="00C60EB4"/>
    <w:rsid w:val="00C645F6"/>
    <w:rsid w:val="00C66D24"/>
    <w:rsid w:val="00C704EE"/>
    <w:rsid w:val="00C711C0"/>
    <w:rsid w:val="00C76355"/>
    <w:rsid w:val="00C81640"/>
    <w:rsid w:val="00C84EC6"/>
    <w:rsid w:val="00C874B6"/>
    <w:rsid w:val="00C933F0"/>
    <w:rsid w:val="00C93C90"/>
    <w:rsid w:val="00C9640C"/>
    <w:rsid w:val="00C96941"/>
    <w:rsid w:val="00C97DF5"/>
    <w:rsid w:val="00CA1491"/>
    <w:rsid w:val="00CA2D0C"/>
    <w:rsid w:val="00CA4DA6"/>
    <w:rsid w:val="00CB03D2"/>
    <w:rsid w:val="00CB2D27"/>
    <w:rsid w:val="00CB5F01"/>
    <w:rsid w:val="00CB7DC8"/>
    <w:rsid w:val="00CC1EFC"/>
    <w:rsid w:val="00CC3438"/>
    <w:rsid w:val="00CC43E0"/>
    <w:rsid w:val="00CC5098"/>
    <w:rsid w:val="00CC6D82"/>
    <w:rsid w:val="00CC7E33"/>
    <w:rsid w:val="00CD0120"/>
    <w:rsid w:val="00CD3A5F"/>
    <w:rsid w:val="00CD63F3"/>
    <w:rsid w:val="00CD7615"/>
    <w:rsid w:val="00CE1A84"/>
    <w:rsid w:val="00CE1F18"/>
    <w:rsid w:val="00CE37F4"/>
    <w:rsid w:val="00CE3E2D"/>
    <w:rsid w:val="00CE4331"/>
    <w:rsid w:val="00CE57C2"/>
    <w:rsid w:val="00CE5E31"/>
    <w:rsid w:val="00CE68AB"/>
    <w:rsid w:val="00CF023E"/>
    <w:rsid w:val="00CF1B96"/>
    <w:rsid w:val="00CF3C32"/>
    <w:rsid w:val="00CF5C3C"/>
    <w:rsid w:val="00CF61B7"/>
    <w:rsid w:val="00D01F3E"/>
    <w:rsid w:val="00D02B62"/>
    <w:rsid w:val="00D02EF8"/>
    <w:rsid w:val="00D1091F"/>
    <w:rsid w:val="00D115E4"/>
    <w:rsid w:val="00D11C3F"/>
    <w:rsid w:val="00D15249"/>
    <w:rsid w:val="00D17DAA"/>
    <w:rsid w:val="00D20903"/>
    <w:rsid w:val="00D21157"/>
    <w:rsid w:val="00D21633"/>
    <w:rsid w:val="00D2211E"/>
    <w:rsid w:val="00D23FDA"/>
    <w:rsid w:val="00D242B0"/>
    <w:rsid w:val="00D243A1"/>
    <w:rsid w:val="00D267E4"/>
    <w:rsid w:val="00D269C9"/>
    <w:rsid w:val="00D27B41"/>
    <w:rsid w:val="00D31F29"/>
    <w:rsid w:val="00D33CC4"/>
    <w:rsid w:val="00D34CB5"/>
    <w:rsid w:val="00D352A0"/>
    <w:rsid w:val="00D35E10"/>
    <w:rsid w:val="00D423D7"/>
    <w:rsid w:val="00D42AD0"/>
    <w:rsid w:val="00D473AE"/>
    <w:rsid w:val="00D53635"/>
    <w:rsid w:val="00D540CE"/>
    <w:rsid w:val="00D560B3"/>
    <w:rsid w:val="00D573F7"/>
    <w:rsid w:val="00D64B0B"/>
    <w:rsid w:val="00D67CCB"/>
    <w:rsid w:val="00D73720"/>
    <w:rsid w:val="00D76CC1"/>
    <w:rsid w:val="00D77ADF"/>
    <w:rsid w:val="00D80617"/>
    <w:rsid w:val="00D80D03"/>
    <w:rsid w:val="00D80D9D"/>
    <w:rsid w:val="00D81149"/>
    <w:rsid w:val="00D81F9F"/>
    <w:rsid w:val="00D855CB"/>
    <w:rsid w:val="00D85A04"/>
    <w:rsid w:val="00D8607C"/>
    <w:rsid w:val="00D90DEB"/>
    <w:rsid w:val="00D91739"/>
    <w:rsid w:val="00D91D9C"/>
    <w:rsid w:val="00D92A1B"/>
    <w:rsid w:val="00DA0DBF"/>
    <w:rsid w:val="00DA1B63"/>
    <w:rsid w:val="00DA1DB8"/>
    <w:rsid w:val="00DA277D"/>
    <w:rsid w:val="00DA551E"/>
    <w:rsid w:val="00DA66BB"/>
    <w:rsid w:val="00DA6BE0"/>
    <w:rsid w:val="00DB2547"/>
    <w:rsid w:val="00DB6E65"/>
    <w:rsid w:val="00DB6F1C"/>
    <w:rsid w:val="00DC1394"/>
    <w:rsid w:val="00DC2FE3"/>
    <w:rsid w:val="00DC3400"/>
    <w:rsid w:val="00DC4578"/>
    <w:rsid w:val="00DC746B"/>
    <w:rsid w:val="00DD02DF"/>
    <w:rsid w:val="00DD06F6"/>
    <w:rsid w:val="00DD5A02"/>
    <w:rsid w:val="00DD6479"/>
    <w:rsid w:val="00DD7F70"/>
    <w:rsid w:val="00DE05EB"/>
    <w:rsid w:val="00DE182D"/>
    <w:rsid w:val="00DE1B7A"/>
    <w:rsid w:val="00DE2F90"/>
    <w:rsid w:val="00DE30E2"/>
    <w:rsid w:val="00DE3B02"/>
    <w:rsid w:val="00DE4B77"/>
    <w:rsid w:val="00DE4BE2"/>
    <w:rsid w:val="00DE56D7"/>
    <w:rsid w:val="00DF246E"/>
    <w:rsid w:val="00DF28A6"/>
    <w:rsid w:val="00DF6D57"/>
    <w:rsid w:val="00DF7A57"/>
    <w:rsid w:val="00E0049E"/>
    <w:rsid w:val="00E01000"/>
    <w:rsid w:val="00E018E1"/>
    <w:rsid w:val="00E01980"/>
    <w:rsid w:val="00E01D39"/>
    <w:rsid w:val="00E037DC"/>
    <w:rsid w:val="00E0469C"/>
    <w:rsid w:val="00E053A4"/>
    <w:rsid w:val="00E06B2E"/>
    <w:rsid w:val="00E06FA4"/>
    <w:rsid w:val="00E106D2"/>
    <w:rsid w:val="00E11FE0"/>
    <w:rsid w:val="00E1295F"/>
    <w:rsid w:val="00E1608D"/>
    <w:rsid w:val="00E22E3A"/>
    <w:rsid w:val="00E2339B"/>
    <w:rsid w:val="00E23FBB"/>
    <w:rsid w:val="00E25095"/>
    <w:rsid w:val="00E255E7"/>
    <w:rsid w:val="00E264A8"/>
    <w:rsid w:val="00E265C1"/>
    <w:rsid w:val="00E30E79"/>
    <w:rsid w:val="00E32DCB"/>
    <w:rsid w:val="00E33CFD"/>
    <w:rsid w:val="00E34DAE"/>
    <w:rsid w:val="00E3579F"/>
    <w:rsid w:val="00E36C17"/>
    <w:rsid w:val="00E36CE4"/>
    <w:rsid w:val="00E42BCB"/>
    <w:rsid w:val="00E46DDC"/>
    <w:rsid w:val="00E50CC3"/>
    <w:rsid w:val="00E53BEC"/>
    <w:rsid w:val="00E53D64"/>
    <w:rsid w:val="00E548A8"/>
    <w:rsid w:val="00E55CE8"/>
    <w:rsid w:val="00E6091E"/>
    <w:rsid w:val="00E66597"/>
    <w:rsid w:val="00E66618"/>
    <w:rsid w:val="00E66DAD"/>
    <w:rsid w:val="00E70362"/>
    <w:rsid w:val="00E71A34"/>
    <w:rsid w:val="00E71F5A"/>
    <w:rsid w:val="00E730F1"/>
    <w:rsid w:val="00E766DD"/>
    <w:rsid w:val="00E777F3"/>
    <w:rsid w:val="00E82ECA"/>
    <w:rsid w:val="00E8443D"/>
    <w:rsid w:val="00E85149"/>
    <w:rsid w:val="00E853C0"/>
    <w:rsid w:val="00E85869"/>
    <w:rsid w:val="00E8613D"/>
    <w:rsid w:val="00E87206"/>
    <w:rsid w:val="00E914D1"/>
    <w:rsid w:val="00E94550"/>
    <w:rsid w:val="00E96379"/>
    <w:rsid w:val="00EA0C9B"/>
    <w:rsid w:val="00EA17DE"/>
    <w:rsid w:val="00EA2803"/>
    <w:rsid w:val="00EB0B50"/>
    <w:rsid w:val="00EB2C7A"/>
    <w:rsid w:val="00EB3478"/>
    <w:rsid w:val="00EB4B95"/>
    <w:rsid w:val="00EB6579"/>
    <w:rsid w:val="00EC64D8"/>
    <w:rsid w:val="00EC6BF6"/>
    <w:rsid w:val="00EC7399"/>
    <w:rsid w:val="00EC7E55"/>
    <w:rsid w:val="00ED235F"/>
    <w:rsid w:val="00EE5A90"/>
    <w:rsid w:val="00EE7F6F"/>
    <w:rsid w:val="00EF0AD9"/>
    <w:rsid w:val="00EF1FE0"/>
    <w:rsid w:val="00EF2536"/>
    <w:rsid w:val="00EF3760"/>
    <w:rsid w:val="00EF642D"/>
    <w:rsid w:val="00EF72C4"/>
    <w:rsid w:val="00F01FC2"/>
    <w:rsid w:val="00F03279"/>
    <w:rsid w:val="00F039F0"/>
    <w:rsid w:val="00F1315A"/>
    <w:rsid w:val="00F1365E"/>
    <w:rsid w:val="00F16C91"/>
    <w:rsid w:val="00F17326"/>
    <w:rsid w:val="00F2288D"/>
    <w:rsid w:val="00F2390F"/>
    <w:rsid w:val="00F30D83"/>
    <w:rsid w:val="00F326D4"/>
    <w:rsid w:val="00F330E9"/>
    <w:rsid w:val="00F331A5"/>
    <w:rsid w:val="00F359B6"/>
    <w:rsid w:val="00F40388"/>
    <w:rsid w:val="00F40FD7"/>
    <w:rsid w:val="00F4268B"/>
    <w:rsid w:val="00F43779"/>
    <w:rsid w:val="00F43C33"/>
    <w:rsid w:val="00F46EB2"/>
    <w:rsid w:val="00F4786D"/>
    <w:rsid w:val="00F515B9"/>
    <w:rsid w:val="00F51CBB"/>
    <w:rsid w:val="00F540D7"/>
    <w:rsid w:val="00F559DE"/>
    <w:rsid w:val="00F56643"/>
    <w:rsid w:val="00F57204"/>
    <w:rsid w:val="00F57A1F"/>
    <w:rsid w:val="00F61EA3"/>
    <w:rsid w:val="00F62835"/>
    <w:rsid w:val="00F65715"/>
    <w:rsid w:val="00F70A0D"/>
    <w:rsid w:val="00F72E77"/>
    <w:rsid w:val="00F81309"/>
    <w:rsid w:val="00F83DA2"/>
    <w:rsid w:val="00F845FE"/>
    <w:rsid w:val="00F8488E"/>
    <w:rsid w:val="00F921EB"/>
    <w:rsid w:val="00F9412B"/>
    <w:rsid w:val="00F9524F"/>
    <w:rsid w:val="00F95A16"/>
    <w:rsid w:val="00F96713"/>
    <w:rsid w:val="00F97D69"/>
    <w:rsid w:val="00FA1899"/>
    <w:rsid w:val="00FA22AA"/>
    <w:rsid w:val="00FA3E76"/>
    <w:rsid w:val="00FA6745"/>
    <w:rsid w:val="00FA6969"/>
    <w:rsid w:val="00FB574A"/>
    <w:rsid w:val="00FB577C"/>
    <w:rsid w:val="00FC0DD7"/>
    <w:rsid w:val="00FC1674"/>
    <w:rsid w:val="00FD1B76"/>
    <w:rsid w:val="00FD2B35"/>
    <w:rsid w:val="00FD3CCE"/>
    <w:rsid w:val="00FD3E9E"/>
    <w:rsid w:val="00FD4F12"/>
    <w:rsid w:val="00FD7265"/>
    <w:rsid w:val="00FE4EDD"/>
    <w:rsid w:val="00FE6366"/>
    <w:rsid w:val="00FE6F21"/>
    <w:rsid w:val="00FF06B2"/>
    <w:rsid w:val="00FF369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633"/>
  </w:style>
  <w:style w:type="paragraph" w:styleId="a7">
    <w:name w:val="List Paragraph"/>
    <w:basedOn w:val="a"/>
    <w:uiPriority w:val="34"/>
    <w:qFormat/>
    <w:rsid w:val="00D42AD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056A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A24"/>
    <w:pPr>
      <w:widowControl w:val="0"/>
      <w:shd w:val="clear" w:color="auto" w:fill="FFFFFF"/>
      <w:spacing w:before="300" w:after="0" w:line="269" w:lineRule="exact"/>
      <w:jc w:val="both"/>
    </w:pPr>
  </w:style>
  <w:style w:type="character" w:customStyle="1" w:styleId="2100">
    <w:name w:val="Основной текст (2) + 10"/>
    <w:aliases w:val="5 pt"/>
    <w:basedOn w:val="a0"/>
    <w:rsid w:val="00077D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D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F9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D81F9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FontStyle34">
    <w:name w:val="Font Style34"/>
    <w:basedOn w:val="a0"/>
    <w:uiPriority w:val="99"/>
    <w:rsid w:val="001F35F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DC340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633"/>
  </w:style>
  <w:style w:type="paragraph" w:styleId="a7">
    <w:name w:val="List Paragraph"/>
    <w:basedOn w:val="a"/>
    <w:uiPriority w:val="34"/>
    <w:qFormat/>
    <w:rsid w:val="00D42AD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056A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A24"/>
    <w:pPr>
      <w:widowControl w:val="0"/>
      <w:shd w:val="clear" w:color="auto" w:fill="FFFFFF"/>
      <w:spacing w:before="300" w:after="0" w:line="269" w:lineRule="exact"/>
      <w:jc w:val="both"/>
    </w:pPr>
  </w:style>
  <w:style w:type="character" w:customStyle="1" w:styleId="2100">
    <w:name w:val="Основной текст (2) + 10"/>
    <w:aliases w:val="5 pt"/>
    <w:basedOn w:val="a0"/>
    <w:rsid w:val="00077D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D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F9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D81F9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FontStyle34">
    <w:name w:val="Font Style34"/>
    <w:basedOn w:val="a0"/>
    <w:uiPriority w:val="99"/>
    <w:rsid w:val="001F35F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DC340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DE9C45B96DF519F3C140416CD52A4AAE0122156C782FB6D2CFD73B0s5w1G" TargetMode="External"/><Relationship Id="rId13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D6DK2O" TargetMode="External"/><Relationship Id="rId10" Type="http://schemas.openxmlformats.org/officeDocument/2006/relationships/hyperlink" Target="consultantplus://offline/ref=F292B13F21F5D3AAE75D53033D1F38C273AAD176F9393BFECC70224628D3F6064BFCA91B96928573C71F42U9O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10C4-164E-4C7C-A3FD-2E19398E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96</Pages>
  <Words>16431</Words>
  <Characters>93663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2024-03-14T05:11:00Z</cp:lastPrinted>
  <dcterms:created xsi:type="dcterms:W3CDTF">2023-03-23T09:06:00Z</dcterms:created>
  <dcterms:modified xsi:type="dcterms:W3CDTF">2024-03-14T07:05:00Z</dcterms:modified>
</cp:coreProperties>
</file>