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30" w:rsidRPr="00362130" w:rsidRDefault="0036213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213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21C1A" w:rsidRPr="00362130">
        <w:rPr>
          <w:rFonts w:ascii="Times New Roman" w:hAnsi="Times New Roman" w:cs="Times New Roman"/>
          <w:b/>
          <w:sz w:val="24"/>
          <w:szCs w:val="24"/>
        </w:rPr>
        <w:t>м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ероприятий (</w:t>
      </w:r>
      <w:r w:rsidR="00BF262A">
        <w:rPr>
          <w:rFonts w:ascii="Times New Roman" w:hAnsi="Times New Roman" w:cs="Times New Roman"/>
          <w:b/>
          <w:sz w:val="24"/>
          <w:szCs w:val="24"/>
        </w:rPr>
        <w:t>«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BF262A">
        <w:rPr>
          <w:rFonts w:ascii="Times New Roman" w:hAnsi="Times New Roman" w:cs="Times New Roman"/>
          <w:b/>
          <w:sz w:val="24"/>
          <w:szCs w:val="24"/>
        </w:rPr>
        <w:t>»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)</w:t>
      </w:r>
    </w:p>
    <w:p w:rsidR="00994BE8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по снижению рисков нарушения антимонопольного законодательства </w:t>
      </w:r>
    </w:p>
    <w:p w:rsidR="00C04D40" w:rsidRPr="00362130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3F5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4F3F56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="004F3F56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  <w:r w:rsidRPr="0036213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66522">
        <w:rPr>
          <w:rFonts w:ascii="Times New Roman" w:hAnsi="Times New Roman" w:cs="Times New Roman"/>
          <w:b/>
          <w:sz w:val="24"/>
          <w:szCs w:val="24"/>
        </w:rPr>
        <w:t>2</w:t>
      </w:r>
      <w:r w:rsidR="005F385C">
        <w:rPr>
          <w:rFonts w:ascii="Times New Roman" w:hAnsi="Times New Roman" w:cs="Times New Roman"/>
          <w:b/>
          <w:sz w:val="24"/>
          <w:szCs w:val="24"/>
        </w:rPr>
        <w:t>3</w:t>
      </w:r>
      <w:r w:rsidR="001A0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13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62130" w:rsidRPr="00362130" w:rsidRDefault="00362130" w:rsidP="003621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07"/>
        <w:gridCol w:w="3201"/>
        <w:gridCol w:w="2377"/>
        <w:gridCol w:w="1729"/>
        <w:gridCol w:w="2519"/>
        <w:gridCol w:w="2259"/>
      </w:tblGrid>
      <w:tr w:rsidR="00AD045F" w:rsidRPr="00994BE8" w:rsidTr="00C66522">
        <w:trPr>
          <w:tblHeader/>
        </w:trPr>
        <w:tc>
          <w:tcPr>
            <w:tcW w:w="2907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-риск</w:t>
            </w:r>
          </w:p>
        </w:tc>
        <w:tc>
          <w:tcPr>
            <w:tcW w:w="3201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2377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729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2519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259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AD045F" w:rsidRPr="00362130" w:rsidTr="005F385C">
        <w:trPr>
          <w:trHeight w:val="6417"/>
        </w:trPr>
        <w:tc>
          <w:tcPr>
            <w:tcW w:w="290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закупок товаров, работ, услуг для обеспечения муниципальных нужд, повлекшее нарушение антимонопольного законодательства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дробление (укрупнение) закупки,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о закупке до начала размещения извещения и документации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интересов членов комиссии,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контракта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участника закупки; не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контракта)</w:t>
            </w:r>
          </w:p>
        </w:tc>
        <w:tc>
          <w:tcPr>
            <w:tcW w:w="3201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1.Систематическое повышение квалификации работников службы закупок.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2.Мониторинг изменений законодательства о закупках</w:t>
            </w:r>
            <w:r w:rsidR="005D0895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4.Осуществление муниципального финансового контроля. </w:t>
            </w:r>
          </w:p>
        </w:tc>
        <w:tc>
          <w:tcPr>
            <w:tcW w:w="2377" w:type="dxa"/>
          </w:tcPr>
          <w:p w:rsidR="00C04D40" w:rsidRPr="00362130" w:rsidRDefault="00C04D40" w:rsidP="00C665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Контрактный упра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вляющий,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>отдела экономики и муниципального заказа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территории и муниципального заказа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C04D40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без наличия рисков нарушения антимонопольного законодательства</w:t>
            </w:r>
            <w:r w:rsidR="00313D4B" w:rsidRPr="0036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C66522">
        <w:tc>
          <w:tcPr>
            <w:tcW w:w="290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актов, соглашений и осуществление действий (бездействия), которые могут привести к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недопущению, ограничению, устранению конкуренции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Повышение уровня квалификации должностных лиц, ответственных за разработку проектов правовых актов.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применения антимонопольного законодательства.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3. Размещение на официальном сай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те муниципального образования «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полного перечня </w:t>
            </w:r>
            <w:proofErr w:type="gramStart"/>
            <w:r w:rsidR="00BF262A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 xml:space="preserve"> НПА, содержащих государственную тайну)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4. Анализ проектов правовых актов на наличие рисков нарушения антимонопольного законодательства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51688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5.Проведение оценки регулирующего воздействия проектов НПА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действующих НПА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инвестиционной деятельности и развития предпринимательства.</w:t>
            </w:r>
          </w:p>
        </w:tc>
        <w:tc>
          <w:tcPr>
            <w:tcW w:w="237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C04D40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нарушений антимонопольного законодательства, количество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C66522">
        <w:tc>
          <w:tcPr>
            <w:tcW w:w="290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муниципальных услуг, установленных административными </w:t>
            </w:r>
          </w:p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регламентами</w:t>
            </w: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Осуществление текущего контроля пре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</w:t>
            </w:r>
            <w:r w:rsidR="00516883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Мониторинг актуальности административных регламентов, технологических схем оказания муниципальных услуг</w:t>
            </w:r>
            <w:r w:rsidR="00516883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Повышение внутреннего контроля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</w:t>
            </w:r>
          </w:p>
        </w:tc>
        <w:tc>
          <w:tcPr>
            <w:tcW w:w="1729" w:type="dxa"/>
          </w:tcPr>
          <w:p w:rsidR="00C04D40" w:rsidRPr="00362130" w:rsidRDefault="00D1619C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без риска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30" w:rsidRPr="00362130" w:rsidTr="00C66522">
        <w:tc>
          <w:tcPr>
            <w:tcW w:w="2907" w:type="dxa"/>
          </w:tcPr>
          <w:p w:rsidR="00362130" w:rsidRPr="00362130" w:rsidRDefault="00362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имущества без торгов, нарушение порядка проведения торгов, нарушение порядка определения победителя торгов, требования о предоставлении документов, не предусм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 xml:space="preserve">отренных документацией, </w:t>
            </w:r>
            <w:r w:rsidR="00B70B5C">
              <w:rPr>
                <w:rFonts w:ascii="Times New Roman" w:hAnsi="Times New Roman" w:cs="Times New Roman"/>
                <w:sz w:val="24"/>
                <w:szCs w:val="24"/>
              </w:rPr>
              <w:t>не соблюдение сроков проведения торгов, неправомерные требования к участникам</w:t>
            </w:r>
          </w:p>
        </w:tc>
        <w:tc>
          <w:tcPr>
            <w:tcW w:w="3201" w:type="dxa"/>
          </w:tcPr>
          <w:p w:rsidR="00BF262A" w:rsidRPr="00362130" w:rsidRDefault="00BF262A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62A" w:rsidRPr="00362130" w:rsidRDefault="00BF262A" w:rsidP="00BF262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362130" w:rsidRPr="00362130" w:rsidRDefault="00BF262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имущественных отношений.</w:t>
            </w:r>
          </w:p>
        </w:tc>
        <w:tc>
          <w:tcPr>
            <w:tcW w:w="2377" w:type="dxa"/>
          </w:tcPr>
          <w:p w:rsidR="00362130" w:rsidRPr="00362130" w:rsidRDefault="00994BE8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отношений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362130" w:rsidRPr="00362130" w:rsidRDefault="0059283E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362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имущества без риска нарушения антимонопольного законодательства</w:t>
            </w:r>
          </w:p>
        </w:tc>
        <w:tc>
          <w:tcPr>
            <w:tcW w:w="225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362130" w:rsidRPr="00362130" w:rsidRDefault="00362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5C" w:rsidRPr="00362130" w:rsidTr="00C66522">
        <w:tc>
          <w:tcPr>
            <w:tcW w:w="2907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3201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</w:t>
            </w:r>
          </w:p>
        </w:tc>
        <w:tc>
          <w:tcPr>
            <w:tcW w:w="2377" w:type="dxa"/>
          </w:tcPr>
          <w:p w:rsidR="00B70B5C" w:rsidRDefault="00994BE8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хозяйства, транспорта и связи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B70B5C" w:rsidRDefault="00C66522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управляющей организации без риска нарушения антимонопольного законодательства</w:t>
            </w:r>
          </w:p>
        </w:tc>
        <w:tc>
          <w:tcPr>
            <w:tcW w:w="2259" w:type="dxa"/>
          </w:tcPr>
          <w:p w:rsidR="003C7811" w:rsidRPr="00362130" w:rsidRDefault="003C7811" w:rsidP="003C78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B70B5C" w:rsidRPr="00362130" w:rsidRDefault="00B70B5C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5C" w:rsidRPr="00362130" w:rsidTr="00C66522">
        <w:tc>
          <w:tcPr>
            <w:tcW w:w="2907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право размещения нестационарного торгового объекта</w:t>
            </w:r>
          </w:p>
        </w:tc>
        <w:tc>
          <w:tcPr>
            <w:tcW w:w="3201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торговой деятельности.</w:t>
            </w:r>
          </w:p>
        </w:tc>
        <w:tc>
          <w:tcPr>
            <w:tcW w:w="2377" w:type="dxa"/>
          </w:tcPr>
          <w:p w:rsidR="00B70B5C" w:rsidRDefault="00994BE8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отдела </w:t>
            </w:r>
            <w:r w:rsidRP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B70B5C" w:rsidRDefault="003C7811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D2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  <w:r w:rsidR="005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право размещения нестационарного торгового объекта без риска нарушения антимонопольного законодательства</w:t>
            </w:r>
          </w:p>
        </w:tc>
        <w:tc>
          <w:tcPr>
            <w:tcW w:w="2259" w:type="dxa"/>
          </w:tcPr>
          <w:p w:rsidR="00B70B5C" w:rsidRPr="00362130" w:rsidRDefault="003C7811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AD045F" w:rsidRPr="00362130" w:rsidTr="00C66522">
        <w:tc>
          <w:tcPr>
            <w:tcW w:w="2907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ответов на обращения физических и юридических лиц с нарушением срока,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предусмотренного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законодательством; </w:t>
            </w:r>
          </w:p>
          <w:p w:rsidR="00C04D40" w:rsidRPr="00362130" w:rsidRDefault="00AD045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обратившимся гражданам или юридическим лицам информации в приоритетном порядке </w:t>
            </w: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 уровня квалификации сотрудников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030D29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Усиление внутреннего контроля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04D40" w:rsidRPr="00362130" w:rsidRDefault="00AD045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D1619C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количество сотрудников, прошедших обучение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C66522">
        <w:tc>
          <w:tcPr>
            <w:tcW w:w="2907" w:type="dxa"/>
          </w:tcPr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и предпринимательской деятельности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1EEE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972EB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преференций, льгот, гарантий, освобождения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от налогов,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недвижимого имущества)</w:t>
            </w: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Анализ проектов правовых актов на наличие рисков нарушения антимонопольного законодательства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C04D40" w:rsidRPr="00362130" w:rsidRDefault="004F1EEE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D1619C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30" w:rsidRPr="00362130" w:rsidTr="00C66522">
        <w:tc>
          <w:tcPr>
            <w:tcW w:w="2907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хозяйствующим субъектам доступа к информации в приоритетном порядке (о предстоящих торгах по закупкам для муниципальных нужд, продаже (аренде) имущества, права на размещение объекта до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извещения)</w:t>
            </w:r>
          </w:p>
        </w:tc>
        <w:tc>
          <w:tcPr>
            <w:tcW w:w="3201" w:type="dxa"/>
          </w:tcPr>
          <w:p w:rsidR="00177130" w:rsidRDefault="00030D2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91" w:rsidRPr="00362130" w:rsidRDefault="00BD2891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BD2891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7713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177130" w:rsidRPr="00362130" w:rsidRDefault="0059283E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C66522">
        <w:tc>
          <w:tcPr>
            <w:tcW w:w="2907" w:type="dxa"/>
          </w:tcPr>
          <w:p w:rsidR="00D1619C" w:rsidRPr="00362130" w:rsidRDefault="003B6B94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договоров и контрактов, ограничивающих конкуренцию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ежегодных рабочих совещаний по обсуждению результатов правоприменительной практики по вопросам антимонопольного </w:t>
            </w:r>
            <w:proofErr w:type="spell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D1619C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структурных подразделений с учетом практики применения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C66522">
        <w:tc>
          <w:tcPr>
            <w:tcW w:w="2907" w:type="dxa"/>
          </w:tcPr>
          <w:p w:rsidR="00C04D40" w:rsidRPr="00362130" w:rsidRDefault="004F1EEE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проверок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нарушением порядка их проведения</w:t>
            </w:r>
          </w:p>
        </w:tc>
        <w:tc>
          <w:tcPr>
            <w:tcW w:w="3201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должностных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лиц.</w:t>
            </w:r>
          </w:p>
          <w:p w:rsidR="00C04D40" w:rsidRPr="00362130" w:rsidRDefault="0059283E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</w:tc>
        <w:tc>
          <w:tcPr>
            <w:tcW w:w="2377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уполномоченные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муниципального контроля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C04D40" w:rsidRPr="00362130" w:rsidRDefault="0059283E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имонопольного законодательства</w:t>
            </w:r>
          </w:p>
        </w:tc>
      </w:tr>
      <w:tr w:rsidR="00AD045F" w:rsidRPr="00362130" w:rsidTr="00C66522">
        <w:tc>
          <w:tcPr>
            <w:tcW w:w="2907" w:type="dxa"/>
          </w:tcPr>
          <w:p w:rsidR="00C04D4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Истребование документов, не предусмотренных НПА (в том числе при проверках, закупках,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продажах и передаче в пользование,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муниципальных услуг)</w:t>
            </w:r>
          </w:p>
        </w:tc>
        <w:tc>
          <w:tcPr>
            <w:tcW w:w="3201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83E" w:rsidRPr="00362130" w:rsidRDefault="0059283E" w:rsidP="005928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59283E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177130" w:rsidRPr="00362130" w:rsidTr="00C66522">
        <w:tc>
          <w:tcPr>
            <w:tcW w:w="2907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 хозяйствующим субъектам</w:t>
            </w:r>
            <w:r w:rsidR="00F432C7">
              <w:rPr>
                <w:rFonts w:ascii="Times New Roman" w:hAnsi="Times New Roman" w:cs="Times New Roman"/>
                <w:sz w:val="24"/>
                <w:szCs w:val="24"/>
              </w:rPr>
              <w:t xml:space="preserve"> (неравные условия по срокам оплаты, условиям оплаты, размеру партии, цене на товар, штрафных санкций и др.)</w:t>
            </w:r>
          </w:p>
        </w:tc>
        <w:tc>
          <w:tcPr>
            <w:tcW w:w="3201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177130" w:rsidRPr="00362130" w:rsidRDefault="0059283E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E21C1A" w:rsidRPr="00362130" w:rsidTr="00C66522">
        <w:tc>
          <w:tcPr>
            <w:tcW w:w="2907" w:type="dxa"/>
          </w:tcPr>
          <w:p w:rsidR="00E21C1A" w:rsidRPr="00362130" w:rsidRDefault="00E21C1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Передача функций органов местного самоуправления хозяйствующим субъектам</w:t>
            </w:r>
          </w:p>
        </w:tc>
        <w:tc>
          <w:tcPr>
            <w:tcW w:w="3201" w:type="dxa"/>
          </w:tcPr>
          <w:p w:rsidR="00E21C1A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C1A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E21C1A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Удмуртской Республики»</w:t>
            </w:r>
          </w:p>
        </w:tc>
        <w:tc>
          <w:tcPr>
            <w:tcW w:w="1729" w:type="dxa"/>
          </w:tcPr>
          <w:p w:rsidR="00E21C1A" w:rsidRPr="00362130" w:rsidRDefault="0059283E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E21C1A" w:rsidRPr="00362130" w:rsidRDefault="00E21C1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21C1A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</w:p>
        </w:tc>
      </w:tr>
      <w:tr w:rsidR="00DB5406" w:rsidRPr="00362130" w:rsidTr="00C66522">
        <w:tc>
          <w:tcPr>
            <w:tcW w:w="2907" w:type="dxa"/>
          </w:tcPr>
          <w:p w:rsidR="00DB5406" w:rsidRPr="00362130" w:rsidRDefault="00DB5406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антимонопольного органа</w:t>
            </w:r>
          </w:p>
        </w:tc>
        <w:tc>
          <w:tcPr>
            <w:tcW w:w="3201" w:type="dxa"/>
          </w:tcPr>
          <w:p w:rsidR="00DB5406" w:rsidRDefault="00DB5406" w:rsidP="00DB54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DB5406" w:rsidRDefault="00DB5406" w:rsidP="00DB54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должностных лиц.</w:t>
            </w:r>
          </w:p>
        </w:tc>
        <w:tc>
          <w:tcPr>
            <w:tcW w:w="2377" w:type="dxa"/>
          </w:tcPr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4F3F5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4F3F56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DB5406" w:rsidRPr="00362130" w:rsidRDefault="00DB5406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</w:tbl>
    <w:p w:rsidR="00C04D40" w:rsidRDefault="00C04D40"/>
    <w:sectPr w:rsidR="00C04D40" w:rsidSect="00544490">
      <w:pgSz w:w="16838" w:h="11906" w:orient="landscape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CC4"/>
    <w:multiLevelType w:val="hybridMultilevel"/>
    <w:tmpl w:val="236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40"/>
    <w:rsid w:val="00030D29"/>
    <w:rsid w:val="00172AE9"/>
    <w:rsid w:val="00177130"/>
    <w:rsid w:val="001965A0"/>
    <w:rsid w:val="001A0EE7"/>
    <w:rsid w:val="00313D4B"/>
    <w:rsid w:val="00362130"/>
    <w:rsid w:val="003B6B94"/>
    <w:rsid w:val="003C7811"/>
    <w:rsid w:val="004F1EEE"/>
    <w:rsid w:val="004F3F56"/>
    <w:rsid w:val="00516883"/>
    <w:rsid w:val="00544490"/>
    <w:rsid w:val="0055338E"/>
    <w:rsid w:val="0059283E"/>
    <w:rsid w:val="005D0895"/>
    <w:rsid w:val="005F385C"/>
    <w:rsid w:val="006D3474"/>
    <w:rsid w:val="009750B9"/>
    <w:rsid w:val="00994BE8"/>
    <w:rsid w:val="009A5EA4"/>
    <w:rsid w:val="00A0061E"/>
    <w:rsid w:val="00A0793E"/>
    <w:rsid w:val="00AC7F3F"/>
    <w:rsid w:val="00AD045F"/>
    <w:rsid w:val="00B70B5C"/>
    <w:rsid w:val="00BB766B"/>
    <w:rsid w:val="00BD2891"/>
    <w:rsid w:val="00BF262A"/>
    <w:rsid w:val="00C04D40"/>
    <w:rsid w:val="00C66522"/>
    <w:rsid w:val="00CD2577"/>
    <w:rsid w:val="00CE3B6A"/>
    <w:rsid w:val="00D07DD0"/>
    <w:rsid w:val="00D1619C"/>
    <w:rsid w:val="00D23AE5"/>
    <w:rsid w:val="00D306E4"/>
    <w:rsid w:val="00DB5406"/>
    <w:rsid w:val="00E1450D"/>
    <w:rsid w:val="00E21C1A"/>
    <w:rsid w:val="00F432C7"/>
    <w:rsid w:val="00F972EB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2022-02-22T10:53:00Z</cp:lastPrinted>
  <dcterms:created xsi:type="dcterms:W3CDTF">2023-02-22T06:47:00Z</dcterms:created>
  <dcterms:modified xsi:type="dcterms:W3CDTF">2023-02-22T11:44:00Z</dcterms:modified>
</cp:coreProperties>
</file>