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C3A" w:rsidRDefault="004D0C3A" w:rsidP="004D0C3A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Форма 2</w:t>
      </w:r>
      <w:r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6" w:history="1">
        <w:r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4D0C3A" w:rsidRDefault="004D0C3A" w:rsidP="004D0C3A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4D0C3A" w:rsidRDefault="00010AD0" w:rsidP="004D0C3A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7" w:history="1">
        <w:r w:rsidR="004D0C3A"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4D0C3A"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4D0C3A" w:rsidRDefault="004D0C3A" w:rsidP="004D0C3A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/>
          <w:b/>
          <w:sz w:val="24"/>
          <w:szCs w:val="24"/>
          <w:u w:val="single"/>
        </w:rPr>
        <w:t>на 31.12.2023</w:t>
      </w:r>
    </w:p>
    <w:p w:rsidR="004D0C3A" w:rsidRDefault="004D0C3A" w:rsidP="004D0C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 w:rsidR="00010A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«Развитие образования и воспитание» </w:t>
      </w:r>
    </w:p>
    <w:p w:rsidR="004D0C3A" w:rsidRPr="00650ACE" w:rsidRDefault="004D0C3A" w:rsidP="004D0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464"/>
        <w:gridCol w:w="417"/>
        <w:gridCol w:w="474"/>
        <w:gridCol w:w="634"/>
        <w:gridCol w:w="3507"/>
        <w:gridCol w:w="1322"/>
        <w:gridCol w:w="1099"/>
        <w:gridCol w:w="1099"/>
        <w:gridCol w:w="3191"/>
        <w:gridCol w:w="1765"/>
        <w:gridCol w:w="63"/>
        <w:gridCol w:w="2339"/>
      </w:tblGrid>
      <w:tr w:rsidR="004D0C3A" w:rsidRPr="003416F0" w:rsidTr="00A61033">
        <w:trPr>
          <w:trHeight w:val="945"/>
        </w:trPr>
        <w:tc>
          <w:tcPr>
            <w:tcW w:w="198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3A" w:rsidRPr="003416F0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5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51261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51261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51261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51261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3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3416F0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3416F0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2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D0C3A" w:rsidRPr="003416F0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4D0C3A" w:rsidRPr="003416F0" w:rsidTr="00A61033">
        <w:trPr>
          <w:trHeight w:val="345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D0C3A" w:rsidRPr="003416F0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D0C3A" w:rsidRPr="003416F0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D0C3A" w:rsidRPr="003416F0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D0C3A" w:rsidRPr="003416F0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512616" w:rsidRDefault="004D0C3A" w:rsidP="00A610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512616" w:rsidRDefault="004D0C3A" w:rsidP="00A610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512616" w:rsidRDefault="004D0C3A" w:rsidP="00A610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512616" w:rsidRDefault="004D0C3A" w:rsidP="00A610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3416F0" w:rsidRDefault="004D0C3A" w:rsidP="00A6103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C3A" w:rsidRPr="003416F0" w:rsidRDefault="004D0C3A" w:rsidP="00A6103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D0C3A" w:rsidRPr="003416F0" w:rsidRDefault="004D0C3A" w:rsidP="00A6103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512616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2616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C3A" w:rsidRPr="00512616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C3A" w:rsidRPr="00512616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C3A" w:rsidRPr="00512616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«Прием заявлений, постановка на учет и выдача путевок в общеобразовательные учреждения, реализующие основную образовательную программу дошкольного образования  в муниципальном образовании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Учет детей, претендующих на получение дошкольного образования, предоставление путевок в общеобразовательные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9297F" w:rsidRDefault="004D0C3A" w:rsidP="00A6103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Услугу получили  88 человек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бюджета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 на обеспечение деятельности подведомственных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хода за детьми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в муниципальных общеобразовательных учреждениях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614865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614865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614865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D12C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12C3">
              <w:rPr>
                <w:rFonts w:ascii="Times New Roman" w:hAnsi="Times New Roman"/>
                <w:sz w:val="18"/>
                <w:szCs w:val="18"/>
              </w:rPr>
              <w:t>Подготовка дошкольных групп к новому учебному году</w:t>
            </w:r>
          </w:p>
          <w:p w:rsidR="004D0C3A" w:rsidRPr="00DD46C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614865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4D0C3A" w:rsidRPr="00614865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614865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193C2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3C21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образовательной деятельности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муниципальных 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Приобретение мебели, оборудования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Финансирование не в полном объёме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Модернизация пищеблоков в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муниципальных общеобразовательных учреждениях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 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Модернизация пищеблоков, создание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условия для обеспечения детей полноценным питанием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частично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Финансирование не 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полном объёме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Управление образования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и реконструкция зданий муниципальных общеобразовательных  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5A6A78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5A6A78">
              <w:rPr>
                <w:rFonts w:ascii="Times New Roman" w:hAnsi="Times New Roman"/>
                <w:sz w:val="18"/>
                <w:szCs w:val="18"/>
              </w:rPr>
              <w:t>Исполнено частично (капитальный ремонт крыши здания)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Недостаточность финансирования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5A6A78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</w:t>
            </w:r>
            <w:r w:rsidRPr="005A6A78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Текущий ремонт здания дошкольных групп Муниципального общеобразовательного учреждения "Октябрьская средняя общеобразовательная школа"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Замена оконных блоков здания детского сада МОУ «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Качкашурская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СОШ» в д. 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КачкашурГлазовского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района Удмуртской </w:t>
            </w: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муниципальн</w:t>
            </w: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ого образования "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Создание безопасных и комфортных условий  для воспитанников в соответствии с требованиями </w:t>
            </w: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Капитальный ремонт инженерных систем здания детского сада МОУ «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Адамская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Капитальный ремонт инженерных систем здания детского сада МОУ «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Качкашурская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4E4E51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территории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2016-2017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40 мест. Исчезнет дефицит мест в дошкольных группах, позволит привлечь молодых специалистов в сельское хозяйство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Формирование нормативной правовой базы 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Уточнение перечня муниципальных услуг, уточнение методики расчета нормативных затрат на оказание муниципальных услуг по предоставлению дошкольного образования, присмотру и уходу за ребенком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Внедрение федеральных государственных образовательных стандартов  дошкольного образования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районных  методических площадок по федеральным государственным стандартам  дошкольного образования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Апробация регион</w:t>
            </w:r>
            <w:r>
              <w:rPr>
                <w:rFonts w:ascii="Times New Roman" w:hAnsi="Times New Roman"/>
                <w:sz w:val="18"/>
                <w:szCs w:val="18"/>
              </w:rPr>
              <w:t>альной составляющей на районных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методических площадках и распространение успешного опыта в муниципальные общеобразовательные учреждения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Активизация работы районных методических площадок в дошкольных группах МОУ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«Октябрьская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  <w:r>
              <w:rPr>
                <w:rFonts w:ascii="Times New Roman" w:hAnsi="Times New Roman"/>
                <w:sz w:val="18"/>
                <w:szCs w:val="18"/>
              </w:rPr>
              <w:t>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Штанигуртская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НШ»,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СОШ» и распространение опыта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Утверждение перечня требований к условиям организации дошкольного образования, соответствующим федеральным государственным стандартам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Муниципальный правовой акт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бразовательные учреждения руководствуются методическими рекомендациями, рекомендованными Министерством образования и науки РФ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 к условиям организации дошкольного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2015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-2026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Актуализация (разработка) образовательных программ в соответствии с федеральными стандартами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Актуализированные образовательные программы дошкольного образования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подготовки и повышения квалификации кадров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внедрение системы независимой оценки качества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дошкольных группах проведена независимая оценка качества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 в 2021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дошкольных групп муниципальных общеобразовательных учреждений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Разработка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показателей оценки эффективности деятельности руководителей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педагогических работников  дошкольных групп муниципальных общеобразовательных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2015-2025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2022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 дошкольных групп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2015-2025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дошкольных групп муниципальных общеобразовательных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 дошкольных групп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2015-2025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2022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Заключение эффективных контрактов с педагогическими работниками дошкольных  групп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Информационное сопровождение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внедрения 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2015-2025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2022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Проведение разъяснительной работы в трудовых коллективах, проведение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семинаров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Проведение разъяснительной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работы в трудовых коллективах, проведение семинаров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Информирование населения об организации предоставления дошкольного образования в МО 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дошкольном образовании в печатных СМИ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Глазовскийрайон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организации предоставления дошкольного образования в  муниципальном образовании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регламентирующих деятельность в сфере дошкольного образования, муниципальных общеобразовательных учреждениях , предоставляющих услуги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 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Актуальные сведения об организации дошкольного образования в  муниципальном 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образовании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"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униципальный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округ 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" на официальном сайте Администрации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в сети Интернет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C52677" w:rsidRDefault="004D0C3A" w:rsidP="00A61033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C52677">
              <w:rPr>
                <w:rFonts w:ascii="Times New Roman" w:hAnsi="Times New Roman"/>
                <w:sz w:val="18"/>
                <w:szCs w:val="18"/>
              </w:rPr>
              <w:t xml:space="preserve">Размещение на официальном сайте 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C52677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Административный регламент</w:t>
            </w:r>
            <w:r w:rsidRPr="00C526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52677">
              <w:rPr>
                <w:rFonts w:ascii="Times New Roman" w:hAnsi="Times New Roman" w:cs="Times New Roman"/>
                <w:sz w:val="18"/>
                <w:szCs w:val="18"/>
              </w:rPr>
              <w:t>предоставления</w:t>
            </w:r>
            <w:r w:rsidRPr="00C526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52677">
              <w:rPr>
                <w:rFonts w:ascii="Times New Roman" w:hAnsi="Times New Roman" w:cs="Times New Roman"/>
                <w:sz w:val="18"/>
                <w:szCs w:val="18"/>
              </w:rPr>
              <w:t>муниципальной услуги «Прием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учет»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2015 -2023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Актуальные сведения о деятельности дошкольных групп  муниципальных общеобразовательных учреждений  на официальных сайтах соответствующих учреждений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Размещение сведений о деятельности дошкольных групп на официальных сайтах образовательных учреждений и Управления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дошкольного образования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Оценка качества оказания муниципальных услуг в сфере дошкольного образования потребителями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дошкольного образования,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Своевременное реагирование на  обращения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аждан, принятие соответствующих мер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Публикация на официальном сайте Администрации  муниципального образования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  и поддержание в актуальном состоянии информации об Управлении образования Администрации  МО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его структурных подразделениях, а также  в дошкольных группах муниципальных общеобразовательных учреждений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Материальная поддержка семей с детьми дошкольного возраста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 по освобождению родителей (законных представителей), если один или оба из ко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рых являются инвалидами первой или второй группы и не имеют других доходов, кроме пенсии, от платы за присмотр и уход за детьми в муниципальных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полномочий Удмуртской Республики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6F463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6F463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6F463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6F463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1F593E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sz w:val="18"/>
                <w:szCs w:val="18"/>
              </w:rPr>
              <w:t xml:space="preserve"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</w:t>
            </w:r>
            <w:r w:rsidRPr="001F593E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организациях, находящихся на территории УР, реализующих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1F593E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1F593E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1F593E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4D0C3A" w:rsidRPr="001F593E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1F593E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F0E13" w:rsidRDefault="004D0C3A" w:rsidP="00A6103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Расходы за счет средств от предпринимательской и от иной приносящей доход деятельности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D0C3A" w:rsidRPr="00AC361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8539F1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8539F1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8539F1" w:rsidRDefault="004D0C3A" w:rsidP="00A6103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8539F1" w:rsidRDefault="004D0C3A" w:rsidP="00A6103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8539F1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Субвенции из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муниципального образования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lastRenderedPageBreak/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» на обеспечение деятельности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Организация предоставления начального общего, основного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исполнен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1717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5352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5352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5352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5352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5352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 xml:space="preserve">Обеспечение учащихся общеобразовательных учреждений качественным сбалансированным питанием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5352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5352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5352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5352F" w:rsidRDefault="004D0C3A" w:rsidP="00A6103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2023</w:t>
            </w:r>
            <w:r w:rsidRPr="00A5352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4D0C3A" w:rsidRPr="00A5352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5352F" w:rsidRDefault="004D0C3A" w:rsidP="00A61033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завтраком обучающихся 1-4 классов общеобразовательных учреждений, обеспечение питанием  обучающихся  5-11 классов общеобразовательных учреждений  из  малообеспеченных семей (кроме детей из многодетных малообеспеченных  семей), в том числе из неполных семей, обеспечение питанием детей с ОВЗ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C92B7D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C92B7D">
              <w:rPr>
                <w:rFonts w:ascii="Times New Roman" w:hAnsi="Times New Roman"/>
                <w:sz w:val="18"/>
                <w:szCs w:val="18"/>
              </w:rPr>
              <w:t>Исполнено, 531 обучающихся 1-4 классов получали 2-х разовое  бесплатное горячее питание до июня 2023 г.,  а с сентября 2023г. бесплатным горячим обедом 509 учащихся данного возраста, горячим  питанием обеспечены обучающиеся из малообеспеченных семей с 5 по 11 классы в количестве 10 человек  и  дети с ОВЗ-69 человек.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Мероприятия, направленные на обеспечение безопасности условий обучения детей в муниципальных общеобразовательных  учреждениях 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F16695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1669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4D0C3A" w:rsidRPr="00F16695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Расходы за счет средств от предпринимательской и иной приносящей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доход деятельности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8A0329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8A0329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8A0329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8A0329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8A0329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Средства республиканского бюджета на обеспечение деятельности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8A0329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8A0329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015-2026</w:t>
            </w:r>
            <w:r w:rsidRPr="008A0329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8A0329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8A0329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2020-2026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D748F" w:rsidRDefault="004D0C3A" w:rsidP="00A61033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Предоставление педагогическим работникам государственных и муниципальных образовательных организаций в УР,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программы, ежемесячного вознаграждения за классное руководство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субъекта РФ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2020-2026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D748F" w:rsidRDefault="004D0C3A" w:rsidP="00A61033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4D0C3A" w:rsidRPr="00AD748F" w:rsidRDefault="004D0C3A" w:rsidP="00A61033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8A0329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Обеспечение всех обучающихся, получающих начальное общее образование в государственных и муниципальных образовательных организациях в УР, бесплатным горячим питанием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D748F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для детей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учреждениях для детей-сирот и детей, оставшихся без попечения родителей, а также в патронатной семье, и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общеобразовательных учреждениях для детей-сирот и детей, оставшихся без попечения родителей (выполнение переданных государственных полномочий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Удмуртской Республики)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Выполнение переданных государственных полномочий Удмуртской Республики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D1F06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Приобретение учебно-лабораторного, спортивного оборудования. Возможность обучения по ФГОС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8056D" w:rsidRDefault="004D0C3A" w:rsidP="00A6103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 </w:t>
            </w:r>
            <w:r w:rsidRPr="00167194">
              <w:rPr>
                <w:rFonts w:ascii="Times New Roman" w:hAnsi="Times New Roman"/>
                <w:sz w:val="18"/>
                <w:szCs w:val="18"/>
              </w:rPr>
              <w:t xml:space="preserve">Исполнено, </w:t>
            </w:r>
            <w:r w:rsidRPr="00C92B7D">
              <w:rPr>
                <w:rFonts w:ascii="Times New Roman" w:hAnsi="Times New Roman"/>
                <w:sz w:val="18"/>
                <w:szCs w:val="18"/>
              </w:rPr>
              <w:t>в МОУ «</w:t>
            </w:r>
            <w:proofErr w:type="spellStart"/>
            <w:r w:rsidRPr="00C92B7D">
              <w:rPr>
                <w:rFonts w:ascii="Times New Roman" w:hAnsi="Times New Roman"/>
                <w:sz w:val="18"/>
                <w:szCs w:val="18"/>
              </w:rPr>
              <w:t>Качкашурская</w:t>
            </w:r>
            <w:proofErr w:type="spellEnd"/>
            <w:r w:rsidRPr="00C92B7D">
              <w:rPr>
                <w:rFonts w:ascii="Times New Roman" w:hAnsi="Times New Roman"/>
                <w:sz w:val="18"/>
                <w:szCs w:val="18"/>
              </w:rPr>
              <w:t xml:space="preserve"> СОШ» был проведен ремонт кабинетов: устройство подвесного потолка и укладка напольного по</w:t>
            </w:r>
            <w:r>
              <w:rPr>
                <w:rFonts w:ascii="Times New Roman" w:hAnsi="Times New Roman"/>
                <w:sz w:val="18"/>
                <w:szCs w:val="18"/>
              </w:rPr>
              <w:t>крытия</w:t>
            </w:r>
            <w:r w:rsidRPr="00C92B7D">
              <w:rPr>
                <w:rFonts w:ascii="Times New Roman" w:hAnsi="Times New Roman"/>
                <w:sz w:val="18"/>
                <w:szCs w:val="18"/>
              </w:rPr>
              <w:t xml:space="preserve"> на сумму 325 500,00 рублей.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и развитие современной информационной образовательной среды в муниципальных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Возможность использования информационно-коммуникационных технологий в образовательном процессе. Возможность обучения по ФГОС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8056D" w:rsidRDefault="004D0C3A" w:rsidP="00A6103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6AE1">
              <w:rPr>
                <w:rFonts w:ascii="Times New Roman" w:hAnsi="Times New Roman"/>
                <w:color w:val="FF0000"/>
                <w:sz w:val="18"/>
                <w:szCs w:val="18"/>
              </w:rPr>
              <w:t> </w:t>
            </w:r>
            <w:r w:rsidRPr="0068056D">
              <w:rPr>
                <w:rFonts w:ascii="Times New Roman" w:hAnsi="Times New Roman"/>
                <w:sz w:val="18"/>
                <w:szCs w:val="18"/>
              </w:rPr>
              <w:t xml:space="preserve">Исполнено, реализуется «дорожная карта» по информатизации, 100 % учащихся обучаются в рамках ФГОС; в 100% </w:t>
            </w:r>
            <w:r w:rsidRPr="0068056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учреждений образования полностью введен безбумажный вариант ведения журнала.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Модернизация пищеблоков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циямуниципаль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 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8A6AE1" w:rsidRDefault="004D0C3A" w:rsidP="00A61033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косметический ремонт, покраска в столовых и  на пищеблоке во всех ОУ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2023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Благоустроенные прилегающие территории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CA2628" w:rsidRDefault="004D0C3A" w:rsidP="00A6103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sz w:val="18"/>
                <w:szCs w:val="18"/>
              </w:rPr>
              <w:t>, но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 xml:space="preserve"> частично, т.к.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 во всех ОУ имеется ограждение территории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Недостаточное финансирование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образовательных учреждений муниципального обра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 к новому учебному году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Кочишевская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Республики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Дондыкарская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проведен капремонт кровли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Золотаревская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 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spellEnd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перевода детей из данного здания в здание СДК </w:t>
            </w:r>
            <w:proofErr w:type="spell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.Л</w:t>
            </w:r>
            <w:proofErr w:type="gramEnd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юм</w:t>
            </w:r>
            <w:proofErr w:type="spell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Адамская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здании школы и столовой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но частично, лишь на здании школы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Дзякинская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СОШ сельскохозяйственного направления"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спального корпуса МОУ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Улучшение жилищно-бытовых условий воспитанников, соответствующих требованиям ОГПН,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Роспотребнадзора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Строительство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пристроя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зданию МОУ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Гулёковская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Размещение спортивного зала и столовой. Будут созданы условия для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образовательного процесса в соответствии с требованиями ФГОС. Будут обеспечены безопасные условия питания в соответствии с требованиями действующего санитарного законодательства.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финансирования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Капитальный ремонт здания МОУ «Ключевская СОШ»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37BB6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F37BB6">
              <w:rPr>
                <w:rFonts w:ascii="Times New Roman" w:hAnsi="Times New Roman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 здания МОУ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дом» (жилые помещения)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4D0C3A" w:rsidRPr="00AF0E13" w:rsidTr="00A61033">
        <w:trPr>
          <w:trHeight w:val="167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  <w:p w:rsidR="004D0C3A" w:rsidRPr="00E53D85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D0C3A" w:rsidRPr="00E53D85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D0C3A" w:rsidRPr="00E53D85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С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1468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Реконструкция крыши здания  МОУ «Октябрьская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153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Муниципального общеобразовательного учреждения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Куреговская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средняя общеобразовательная школа"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145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Реконструкция здания школы и 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пристрояСлудской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 под размещение дошкольной группы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1490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МОУ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Золотаревская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6726C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1538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Капитальный ремонт учебного корпуса МКУ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Понинский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детский дом"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ониноГлазовского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 (ПИР)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4D0C3A" w:rsidRPr="00AF0E13" w:rsidTr="00A61033">
        <w:trPr>
          <w:trHeight w:val="1906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37BB6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крыши и замена оконных блоков здания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МОУ"Адамская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СОШ" в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дамГлазовского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здания МОУ «Ключевская СОШ» под размещение медицинского кабинета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дм.КлючиГлазовского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74D3D" w:rsidRDefault="004D0C3A" w:rsidP="00A61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и замена оконных блоков здания школы МОУ «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Качкашурская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д.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КачкашурГлазовского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Удмуртской Республики</w:t>
            </w:r>
          </w:p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74D3D" w:rsidRDefault="004D0C3A" w:rsidP="00A61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альный ремонт крыши здания МОУ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Понинская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СОШ</w:t>
            </w:r>
            <w:proofErr w:type="gram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"в</w:t>
            </w:r>
            <w:proofErr w:type="spellEnd"/>
            <w:proofErr w:type="gram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 Понино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  <w:r w:rsidRPr="00536E4B">
              <w:rPr>
                <w:rFonts w:ascii="Arial" w:hAnsi="Arial" w:cs="Arial"/>
                <w:b/>
                <w:bCs/>
                <w:sz w:val="23"/>
              </w:rPr>
              <w:t>  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74D3D" w:rsidRDefault="004D0C3A" w:rsidP="00A61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здания школы МОУ «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Дондыкарская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ондыкарГлазовского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УР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Замена оконных блоков  здания школы МОУ «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СОШ» в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ониноГлазовского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74D3D" w:rsidRDefault="004D0C3A" w:rsidP="00A6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школы МОУ «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Дзякинская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СОШ», УР,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зякино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ул.Кирова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, д.2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74D3D" w:rsidRDefault="004D0C3A" w:rsidP="00A6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школы МОУ «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СОШ», УР,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ул.Коммунальная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, д.3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64B25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64B25" w:rsidRDefault="004D0C3A" w:rsidP="00A6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D64B25">
              <w:rPr>
                <w:rFonts w:ascii="Times New Roman" w:hAnsi="Times New Roman" w:cs="Times New Roman"/>
                <w:sz w:val="18"/>
                <w:szCs w:val="18"/>
              </w:rPr>
              <w:t>роведена  разработка ПСД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D64B25" w:rsidRDefault="004D0C3A" w:rsidP="00A6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основной общеобразовательной школы на 110 мест в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танигурт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Будут созданы условия для образовательной деятельности  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соответствии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E4E5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Модернизация школьных систем образования в части оснащения объектов зданий муниципальных общеобразовательных организаций средствами обучения и воспитания в рамках мероприятия государственной программы Удмуртской Республики «Развитие образования» по реализации регионального проекта «Капитальный ремонт и модернизация общеобразовательных организаций Удмуртской Республики» МОУ «</w:t>
            </w:r>
            <w:proofErr w:type="spellStart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СОШ», УР, </w:t>
            </w:r>
            <w:proofErr w:type="spellStart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ул.Коммунальная</w:t>
            </w:r>
            <w:proofErr w:type="spellEnd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,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0D607D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МОУ «</w:t>
            </w:r>
            <w:proofErr w:type="spellStart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СОШ», УР, </w:t>
            </w:r>
            <w:proofErr w:type="spellStart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ул.Коммунальная</w:t>
            </w:r>
            <w:proofErr w:type="spellEnd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,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0D607D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столовой и спортзала на территории МОУ «</w:t>
            </w:r>
            <w:proofErr w:type="spellStart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Адамская</w:t>
            </w:r>
            <w:proofErr w:type="spellEnd"/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0D607D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исполнено, в связи с отсутствием финансирования, но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заказана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ПСД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0C3A" w:rsidRPr="00AF0E13" w:rsidTr="00A61033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E0675A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МОУ «</w:t>
            </w:r>
            <w:proofErr w:type="spellStart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Парзинская</w:t>
            </w:r>
            <w:proofErr w:type="spellEnd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 СОШ», </w:t>
            </w:r>
            <w:proofErr w:type="spellStart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арзи</w:t>
            </w:r>
            <w:proofErr w:type="spellEnd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ул.Школьная</w:t>
            </w:r>
            <w:proofErr w:type="spellEnd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, д.3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0D607D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 кап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емонт крыши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0C3A" w:rsidRPr="00AF0E13" w:rsidTr="00A61033">
        <w:trPr>
          <w:trHeight w:val="95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олимпиад и соревнований  школьников на муниципальном и республиканском уровнях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2015-2026</w:t>
            </w: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Проведение олимпиад и соревнований школьников. Выявление одаренных детей</w:t>
            </w:r>
          </w:p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мониторинга уровня подготовки и социализации школьников</w:t>
            </w:r>
          </w:p>
        </w:tc>
      </w:tr>
      <w:tr w:rsidR="004D0C3A" w:rsidRPr="00AF0E13" w:rsidTr="00A61033">
        <w:trPr>
          <w:trHeight w:val="60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2015-2026</w:t>
            </w: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973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2015-2026</w:t>
            </w: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2015-2026 </w:t>
            </w: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Целевой набор. Повышение квалификации кадров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внедрение системы независимой оценки качества общего образования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7C10E0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показателей эффективности деятельности руководителей и педагогических работников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</w:t>
            </w:r>
            <w:r>
              <w:rPr>
                <w:rFonts w:ascii="Times New Roman" w:hAnsi="Times New Roman"/>
                <w:sz w:val="20"/>
                <w:szCs w:val="20"/>
              </w:rPr>
              <w:t>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 Муниципальный правовой акт о порядке расчета нормативных затрат. Повышение эффективности использования бюджетных средств</w:t>
            </w:r>
          </w:p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F10BC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F66FE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Заключение эффективных контрактов с руководителями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2023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 Заключены дополнительные соглашения к трудовому договору с руководителями муниципальных общеобразовательных учреждений муниципального образования "Муниципальный округ </w:t>
            </w:r>
            <w:proofErr w:type="spellStart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C12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Удмуртской Республики"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Организация работы по заключению эффективных контрактов с педагогическими работниками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Заключены дополнительные соглашения к трудовому договору работника муниципальных общеобразовательных учреждений муниципального образования "Муниципальный округ </w:t>
            </w:r>
            <w:proofErr w:type="spellStart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 район УР"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Публикация актуальных сведений на официальном сайте Администрации   муниципального образования "Муниципальный округ </w:t>
            </w:r>
            <w:proofErr w:type="spellStart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Республики". Обеспечение открытости данных об организации общего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 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об организации предоставления общего образования в муниципальном образовании "</w:t>
            </w:r>
            <w:proofErr w:type="spellStart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Взаимодействие со СМИ в целях публикации информации об общем образовании в печатных средствах массовой информации, а также подготовки сюжетов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теле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>- и радиопередач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 Публикации об общем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проводится ежеквартальный 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об организации предоставления общего образования в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муниципальных правовых актах, регламентирующих деятельность в сфере общего образования,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общеобразовательных учреждениях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2023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Публикация актуальных сведений на официальном сайте Администрации   муниципального образования "Муниципальный округ </w:t>
            </w:r>
            <w:proofErr w:type="spellStart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Республики". Обеспечение открытости данных об организации общего образования</w:t>
            </w:r>
          </w:p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2023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в сфере общего образования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2023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2023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 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и поддержание в актуальном состоянии информации об Управлении образования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его структурных подразделениях, а также муниципальных общеобразовательных учреждениях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2023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Реализация комплекса мер по внедрению механизма получения 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государственных и муниципальных услуг в электронной форме.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2023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 получения государственных и муниципальных </w:t>
            </w:r>
            <w:r w:rsidRPr="002C12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 в электронной форме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части регистрации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родителей обучающихся на сайте РПГУ в рамках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приема заявлений в первый класс (при наличии желания), пользование услугами электронного журнала, также осуществляется прием заявлений на аттестацию педагогов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42CD7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 для детей-инвалидов и детей с ограниченными возможностями здоровья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Силами работников учреждений обустроены пандусы при входе в ОУ. Введены изменения в штатное расписание в связи с появлением детей с ОВЗ: логопед, психолог, дефектолог. Проводится переподготовка кадров по программе «Дефектология».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 получения образования 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proofErr w:type="gramStart"/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программа «Успех каждого ребенка»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 получения образования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в МОУ «</w:t>
            </w:r>
            <w:proofErr w:type="spellStart"/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Качкашурская</w:t>
            </w:r>
            <w:proofErr w:type="spellEnd"/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СОШ» был проведен ремонт кабинетов: устройство подвесного потолка и укладка напольного </w:t>
            </w: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покрытия на сумму 325 500,00 рублей.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Продолжается процедура открытия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новых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допмест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ОУ.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proofErr w:type="gramStart"/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проект «Современная школа»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2C1298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E4AD7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Создание и функционирование Центров образования цифрового, естественнонаучного и гуманитарного профилей «Точка роста»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E4AD7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E4AD7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2020-2026</w:t>
            </w: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E4AD7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E4AD7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Организация предоставления общедоступного и бесплатного общего и дополнительного образования в муниципальных образовательных организациях в рамках реализации региональных проектов «Образование»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E4AD7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5E4AD7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186CA6" w:rsidRDefault="004D0C3A" w:rsidP="00A6103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86CA6" w:rsidRDefault="004D0C3A" w:rsidP="00A6103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86CA6" w:rsidRDefault="004D0C3A" w:rsidP="00A6103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86CA6" w:rsidRDefault="004D0C3A" w:rsidP="00A6103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5336D" w:rsidRDefault="004D0C3A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336D">
              <w:rPr>
                <w:rFonts w:ascii="Times New Roman" w:hAnsi="Times New Roman"/>
                <w:b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20A15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9E4BE7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EE4ED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 реализуется персонифицированное финансирование услуг для 115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20A15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9E4BE7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EE4ED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7172CD" w:rsidRDefault="004D0C3A" w:rsidP="00A6103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7172CD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Оплата льгот и возмещение расходов по оплате коммунальных услуг отдельным </w:t>
            </w: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20A15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</w:t>
            </w: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9E4BE7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EE4ED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Предоставление дополнительного образования детей учреждениями, </w:t>
            </w: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Понинской</w:t>
            </w:r>
            <w:proofErr w:type="spellEnd"/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 xml:space="preserve"> детской школы искусств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15F8A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Управление образования</w:t>
            </w:r>
          </w:p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2019-2026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15F8A" w:rsidRDefault="004D0C3A" w:rsidP="00A61033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5F8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15F8A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 xml:space="preserve">Обеспечение участия представителей  </w:t>
            </w:r>
            <w:proofErr w:type="spellStart"/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  в конкурсах, смотрах, соревнованиях, турнирах  и т.п. мероприятиях на районном, республиканском, межрегиональном и российском уровнях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 xml:space="preserve">Управление образования, Отдел  культуры и молодежной политики,  </w:t>
            </w: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F22031" w:rsidRDefault="004D0C3A" w:rsidP="00A6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15F8A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Обновление содержания программ и технологий дополнительного образования детей, распространение успешного опыта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2019-2026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новых образовательных программ и проектов в сфере дополнительного образования детей в соответствии с тенденцией развития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 Направлены на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обучение по реализации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программ дополнительного образования педагоги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Качкашурской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средней школы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Исполнено </w:t>
            </w:r>
          </w:p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семинаров, совещаний по распространению успешного опыта организации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образовательные учреждения дополнительного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15F8A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Муниципальные образовательные учреждения дополнительного образования, Администрация МО "</w:t>
            </w:r>
            <w:proofErr w:type="spellStart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Глазоваский</w:t>
            </w:r>
            <w:proofErr w:type="spellEnd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15F8A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Обновляется материально-техническая база учреждений </w:t>
            </w:r>
            <w:proofErr w:type="spellStart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допобразования</w:t>
            </w:r>
            <w:proofErr w:type="spell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учреждений дополнительного образования детей  (ВЦП «Безопасность образовательного учреждения»)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Обновлены  паспорта комплексной безопасности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Муниципальные образовател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2019-202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15F8A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115F8A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62CA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62CA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62CA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Обновлены спортивные лыжные трассы, установлены защитные барьеры для ограждения территории ДЮСШ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Косметический ремонт зданий и помещений муниципальных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Ежегодно в рамках подготовки учреждений образования к новому учебному году проведены косметический ремонт и обустройство прилегающих территорий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Внедрение организационно-финансовых механизмов, направленных на повышение </w:t>
            </w:r>
            <w:proofErr w:type="gramStart"/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эффективности деятельности муниципальных организаций  дополнительного образования детей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Уточнение ведомственных перечней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Проводится по мере необходимости и внесения изменений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277A2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ьзованием корректирующих показат</w:t>
            </w: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елей для расчета субсидий на оказание муниципальных услуг по предоставлению дополнительного образования (с учетом направленности дополнительного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420A15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15F8A" w:rsidRDefault="004D0C3A" w:rsidP="00A610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и внедрение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независимой оценки качества дополнительного образования детей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утверждение муниципальной модели (методики) независимой оценки качества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Используется методика на основе МПА Министерства образования и науки УР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внедрение  независимой оценки качества дополнительного образования детей в разрезе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НОК УООД во всех учреждениях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допобразования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 2022г.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Подготовка и переподготовка кадров для муниципальных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организаций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Разработаны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показателей эффективности деятельности руководителей и педагогических работников муниципальных образовательных организаций  дополнительного образования детей (с учетом направленности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 образования детей)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правовые акты, устанавливающие показатели эффективности деятельности (с учетом направленности дополнительного образования детей)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Заключенные эффективные трудовые контракты с руководителями </w:t>
            </w:r>
            <w:proofErr w:type="gram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общеобразовательных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Заключенные эффективные трудовые контракты с педагогическими работниками муниципальных общеобразовательных учреждений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Информационное сопровождение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мероприятий по внедрению 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Семинары, совещания с </w:t>
            </w: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руководителями муниципальных учреждений, разъяснительная работа в трудовых коллективах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Информирование населения об организации предоставления дополнительного образования детей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дополнительном образовании детей в печатных средствах массовой информации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а также подготовки сюжетов для теле- и радиопередач;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6 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об организации предоставления дополнительного образования детей в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регламентирующих деятельность в сфере дополнительного образования детей, муниципальных учреждениях 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дополнительного образования детей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культуры и молодежной политики,  Муниципальные образовательные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Публикация актуальных сведений на официальном сайте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района.</w:t>
            </w: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Обеспечение открытости данных об учреждениях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организаций дополнительного образования детей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данных о деятельности муниципальных учреждений  дополнительного образования детей. Обеспечение открытости данных в соответствии с законодательством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переписка по мере необходимости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 сфере дополнительного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образовательные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дополнительного образования детей,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196396" w:rsidRDefault="004D0C3A" w:rsidP="00A6103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D5C1C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и поддержание в актуальном состоянии информации о структурных подразделениях и должностных лицах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организующих предоставление дополнительного образования детей, а также муниципальных образовательных учреждениях  дополнительного образования детей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их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дополнительного образования детей,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E9626F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E9626F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E9626F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D5C1C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E86F15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C00A50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60CDA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E9626F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E9626F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E9626F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D5C1C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E86F15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C00A50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60CDA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E9626F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E9626F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E9626F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DD5C1C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Уплата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прочих </w:t>
            </w: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налогов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E86F15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C00A50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 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360CDA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536E4B" w:rsidRDefault="004D0C3A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196396" w:rsidRDefault="004D0C3A" w:rsidP="00A6103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1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D0C3A" w:rsidRPr="008539F1" w:rsidRDefault="004D0C3A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Управление системой образования муниципального образования "</w:t>
            </w:r>
            <w:proofErr w:type="spellStart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 xml:space="preserve"> район"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Осуществление бухгалтерского учета в муниципальных общеобразовательных учреждениях, подведомственных Управлению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Организационно-методическое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Методическое и информационное сопровождение деятельности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повышения квалификации педагогических работников, руководителей 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аттестации руководителей муниципальных общеобразовательных учреждений, подведомственных Управлению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100% руководителей от количества поданных заявлений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районных конкурсов и  профессиональных праздников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Стимулирование педагогических кадров муниципальных общеобразовательных учреждений к достижению результатов профессиональной служебной деятельности</w:t>
            </w:r>
          </w:p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повышению эффективности деятельности  общеобразовательных учреждений, создание условий для развития негосударственного сектора в сфере образования 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уточнению ведомственного перечня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Муниципальный правовой акт. Уточнение перечня муниципальных услуг в целях возможности установления четкого задания и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его выполнением, расчета финансового обеспечения задания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реализации комплекса мер по разработке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Default="004D0C3A" w:rsidP="00A61033"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0B50D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Внедрение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образования. Повышение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разработки муниципальных правовых актов, позволяющих размещать муниципальный заказ на оказание муниципальных услуг по предоставлению дошкольного образования, дополнительного образования детей; размещение муниципального заказа на оказание соответствующих услуг на конкурсной основе, в том числе – в негосударственном секторе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Развитие негосударственного сектора в сфере образования (дошкольное образование, дополнительное образование детей). Создание конкурентной среды, способствующей повышению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и педагогическими работниками муниципальных образовательных учреждений. Повышение эффективности и 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качества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 по информированию населения об организации предоставления дошкольного, общего, дополнительного образования детей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открытости данных в сфере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взаимосвязи с потребителями муниципальных услуг. Разработка и реализация мер реагирования на жалобы и предложения потребителей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Круглосуточная охрана объектов 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(территорий) сотрудниками частных охранных предприятий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AF0E13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0733F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Организация отдыха, оздоровления и занятости  детей в каникулярное время 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2015-2026 </w:t>
            </w:r>
            <w:proofErr w:type="spellStart"/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>гг</w:t>
            </w:r>
            <w:proofErr w:type="spellEnd"/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0733FE" w:rsidRDefault="004D0C3A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AF0E13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060EE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060EE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060EE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060EE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Организация оздоровления и отдыха детей и подростков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 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Увеличение числа детей и подростков, обучающихся в общеобразовательных учреждениях муниципального образования «Муниципальный округ </w:t>
            </w:r>
            <w:proofErr w:type="spellStart"/>
            <w:r w:rsidRPr="00D060E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D060EE">
              <w:rPr>
                <w:rFonts w:ascii="Times New Roman" w:hAnsi="Times New Roman"/>
                <w:sz w:val="18"/>
                <w:szCs w:val="18"/>
              </w:rPr>
              <w:t xml:space="preserve"> район Удмуртской Республики», охваченных разными формами отдыха, оздоровления и занятости в каникулярное время.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Охвачено 1520     человек, что составляет 100%  от общего числа школьников.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Организация отдыха детей в профильных лагерях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Обеспечение участия детей в профильных лагерях и профильных сменах.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Организация спортивно-оздоровительных лагерей и спортивных мероприятий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Обеспечение участия детей в спортивн</w:t>
            </w:r>
            <w:proofErr w:type="gramStart"/>
            <w:r w:rsidRPr="00D060EE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D060EE">
              <w:rPr>
                <w:rFonts w:ascii="Times New Roman" w:hAnsi="Times New Roman"/>
                <w:sz w:val="18"/>
                <w:szCs w:val="18"/>
              </w:rPr>
              <w:t xml:space="preserve"> оздоровительных лагерях и спортивных мероприятиях.</w:t>
            </w:r>
          </w:p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Организация трудоустройства подростков в летний период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 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Обеспечение временного трудоустройства несовершеннолетних граждан.</w:t>
            </w:r>
          </w:p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учреждений, организующих отдых и оздоровление несовершеннолетних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</w:t>
            </w:r>
          </w:p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Проведение капитального и косметического ремонта, приобретение технологического оборудования, инвентаря.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Во всех образовательных организациях проведен косметический ремонт, проведены работы по благоустройству территории.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Мероприятия, направленные на обеспечение безопасности условий для  организации деятельности детских оздоровительных лагерей и лагерей труда и отдыха с дневным пребыванием детей.</w:t>
            </w:r>
          </w:p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Обеспечение безопасности, приведение их в соответствие с установленными требованиями муниципальных организаций, занимающихся организацией летнего отдыха и оздоровления детей.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  <w:r w:rsidRPr="00D060E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«Предоставление частичного возмещения (компенсации) стоимости путевки для детей в загородные детские оздоровительные лагеря»</w:t>
            </w:r>
          </w:p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Возмещение (компенсация) стоимости путевки для детей в загородные детские оздоровительные лагеря, повышение удовлетворенности населения предоставляемой услугой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Всего в 2023 году получили возмещение (компенсацию) стоимости путевки для детей в загородные детские оздоровительные лагеря 25  человек.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Мониторинг деятельности детских оздоровительных лагерей и лагерей труда и отдыха с дневным пребыванием детей.</w:t>
            </w:r>
          </w:p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Предоставление информации о деятельности оздоровительных лагерей с дневным пребыванием начальниками лагерей.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 гражданами  по организации отдыха детей.</w:t>
            </w:r>
          </w:p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Проведение опроса населения (родителей) о деятельности детских оздоровительных лагерей и лагерей труда и отдыха с дневным пребыванием детей, обработка полученных результатов, принятие </w:t>
            </w:r>
            <w:r w:rsidRPr="00D060EE">
              <w:rPr>
                <w:rFonts w:ascii="Times New Roman" w:hAnsi="Times New Roman"/>
                <w:sz w:val="18"/>
                <w:szCs w:val="18"/>
              </w:rPr>
              <w:lastRenderedPageBreak/>
              <w:t>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Организация системы регулярного мониторинга удовлетворенности граждан  по организации отдыха детей</w:t>
            </w:r>
          </w:p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Рассмотрение обращений граждан по вопросам организации отдыха детей, принятие мер реагирования;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</w:p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D0C3A" w:rsidRPr="00D060EE" w:rsidTr="00A61033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060EE">
              <w:rPr>
                <w:rFonts w:ascii="Times New Roman" w:hAnsi="Times New Roman"/>
                <w:sz w:val="18"/>
                <w:szCs w:val="18"/>
              </w:rPr>
              <w:t xml:space="preserve">Публикация на официальном сайтах Администрации муниципального образования «Муниципальный округ </w:t>
            </w:r>
            <w:proofErr w:type="spellStart"/>
            <w:r w:rsidRPr="00D060E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D060EE">
              <w:rPr>
                <w:rFonts w:ascii="Times New Roman" w:hAnsi="Times New Roman"/>
                <w:sz w:val="18"/>
                <w:szCs w:val="18"/>
              </w:rPr>
              <w:t xml:space="preserve"> район Удмуртской Республики», Управления образования и поддержание в актуальном состоянии информации о структурных подразделениях и должностных лицах Администрации муниципального образования «Муниципальный округ </w:t>
            </w:r>
            <w:proofErr w:type="spellStart"/>
            <w:r w:rsidRPr="00D060E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D060EE">
              <w:rPr>
                <w:rFonts w:ascii="Times New Roman" w:hAnsi="Times New Roman"/>
                <w:sz w:val="18"/>
                <w:szCs w:val="18"/>
              </w:rPr>
              <w:t xml:space="preserve"> район Удмуртской Республики », организующих отдых детей в каникулярное время,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 отдыха и оздоровления несовершеннолетних для населения </w:t>
            </w:r>
          </w:p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D0C3A" w:rsidRPr="00D060EE" w:rsidRDefault="004D0C3A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4D0C3A" w:rsidRPr="00D060EE" w:rsidRDefault="004D0C3A" w:rsidP="004D0C3A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6496" w:type="dxa"/>
        <w:jc w:val="center"/>
        <w:tblInd w:w="-696" w:type="dxa"/>
        <w:tblLayout w:type="fixed"/>
        <w:tblLook w:val="04A0" w:firstRow="1" w:lastRow="0" w:firstColumn="1" w:lastColumn="0" w:noHBand="0" w:noVBand="1"/>
      </w:tblPr>
      <w:tblGrid>
        <w:gridCol w:w="457"/>
        <w:gridCol w:w="417"/>
        <w:gridCol w:w="474"/>
        <w:gridCol w:w="634"/>
        <w:gridCol w:w="2605"/>
        <w:gridCol w:w="1702"/>
        <w:gridCol w:w="1134"/>
        <w:gridCol w:w="1985"/>
        <w:gridCol w:w="2800"/>
        <w:gridCol w:w="2447"/>
        <w:gridCol w:w="1841"/>
      </w:tblGrid>
      <w:tr w:rsidR="00010AD0" w:rsidRPr="00010AD0" w:rsidTr="00A35D3F">
        <w:trPr>
          <w:trHeight w:val="945"/>
          <w:jc w:val="center"/>
        </w:trPr>
        <w:tc>
          <w:tcPr>
            <w:tcW w:w="198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Срок выполнения плановый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010AD0" w:rsidRPr="00010AD0" w:rsidTr="00A35D3F">
        <w:trPr>
          <w:trHeight w:val="345"/>
          <w:jc w:val="center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/>
                <w:sz w:val="18"/>
                <w:szCs w:val="18"/>
              </w:rPr>
              <w:t>«Реализация молодежной политики»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Сектор культуры и молодежной политики, МЦ «Диалог» МБУК </w:t>
            </w:r>
            <w:r w:rsidRPr="00010A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«Центр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правовых, социально-экономических, политических, культурных и организационных условий и гарантий, </w:t>
            </w:r>
            <w:r w:rsidRPr="00010A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направленных на развитие и поддержку молодых граждан, и их самореализацию в интересах общества и государства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», Управление образования, МБУК «Центр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 района», образовательные учреждения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Июнь-август 2022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spacing w:after="0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Содействие временному трудоустройству и занятости учащихся  в возрасте от 14 до 18 лет, студентов в свободное от учебы время и незанятой молодежи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», Управление образования, МБУК «Центр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 района», образовательные учреждения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Июнь-август 2022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10AD0">
              <w:rPr>
                <w:rFonts w:ascii="Times New Roman" w:hAnsi="Times New Roman"/>
                <w:sz w:val="20"/>
                <w:szCs w:val="20"/>
              </w:rPr>
              <w:t>Трудоустроены</w:t>
            </w:r>
            <w:proofErr w:type="gramEnd"/>
            <w:r w:rsidRPr="00010AD0">
              <w:rPr>
                <w:rFonts w:ascii="Times New Roman" w:hAnsi="Times New Roman"/>
                <w:sz w:val="20"/>
                <w:szCs w:val="20"/>
              </w:rPr>
              <w:t xml:space="preserve">- 287 человек (10 чел.- в сельхозпредприятиях </w:t>
            </w:r>
            <w:proofErr w:type="spellStart"/>
            <w:r w:rsidRPr="00010AD0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20"/>
                <w:szCs w:val="20"/>
              </w:rPr>
              <w:t xml:space="preserve"> района, 20 чел.- оформлены по уходу за нетрудоспособными людьми старше 80 лет.)</w:t>
            </w:r>
          </w:p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spacing w:after="0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</w:t>
            </w: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творческой молодежи,  их самореализация в интересах общества и государства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творческой молодежи,  их самореализация в интересах общества и государства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Паспортизация молодых семей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</w:t>
            </w: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социального паспорта молодых семей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Актуализирован паспорт  молодежи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Районный конкурс подворий молодых семей «Мой дом – моя гордость»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Повышение престижа ведения личного подсобного хозяйства и индивидуального жилищного строительства в молодежной среде района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Не запланировано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Участие в республиканском фестивале клубов молодых семей «Под крышей дома своего»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2016, 2018, 2020, 2024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after="0" w:line="240" w:lineRule="auto"/>
              <w:ind w:left="7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AD0">
              <w:rPr>
                <w:rFonts w:ascii="Times New Roman" w:hAnsi="Times New Roman"/>
                <w:sz w:val="20"/>
                <w:szCs w:val="20"/>
              </w:rPr>
              <w:t>Не запланировано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Проведение мероприятий, направленных на знакомство холостых молодых людей среди работающей молодежи «Вечерка», «Ныл брага» и т.п.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Улучшение демографических показателей в районе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Не запланировано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Работа клубов «Молодая семья» и  семейных объединений во всех муниципальных образованиях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Работа ведется в районе на базе СКУ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2-3 июля 2022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30 июня в рамках фестиваля искусств «</w:t>
            </w:r>
            <w:proofErr w:type="spellStart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Донды</w:t>
            </w:r>
            <w:proofErr w:type="spellEnd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-арт» прошел день молодежи в историко-культурном парке «</w:t>
            </w:r>
            <w:proofErr w:type="spellStart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ДондыДор</w:t>
            </w:r>
            <w:proofErr w:type="spellEnd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». Двухдневный фестиваль объединил любителей разных жанров творчества, где каждый мог найти направление по душе.</w:t>
            </w:r>
            <w:r w:rsidRPr="00010AD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Организация и проведение районного фестиваля работающей молодежи КВН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2015-2020, 2023-2024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ind w:firstLine="70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Не запланировано</w:t>
            </w:r>
          </w:p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районной интеллектуальной игры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5 июня состоялась интеллектуальная, командная, развлекательная игра «</w:t>
            </w:r>
            <w:proofErr w:type="spellStart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Мозгобойня</w:t>
            </w:r>
            <w:proofErr w:type="spellEnd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», включающая в себя вопросы из сферы спорта, образования и профилактики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2015-2017, 2022-2023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Не запланировано в 2022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Районный конкурс вокалистов «Я мир сберегу и сыну завещаю»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Не запланировано в 2023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Молодежный спортивный фестиваль «На районе»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политики,</w:t>
            </w:r>
          </w:p>
          <w:p w:rsidR="00010AD0" w:rsidRPr="00010AD0" w:rsidRDefault="00010AD0" w:rsidP="00010AD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2015-2020, 2023-2024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Проведено в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арзи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 9 сентября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Издание молодежного печатного средства массовой информации «Газета молодежи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 «Я молодой!»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Освещение деятельности органов по работе с молодежью в СМИ, развитие журналистских навыков среди подростков и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Не запланировано в 2023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0AD0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0AD0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МБУК «ЦКТ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Не запланировано в 2023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0AD0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0AD0"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Актив работающей молодежи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2015-2018, 2020- 2024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0AD0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0AD0"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 в федеральных, межрегиональных, республиканских и межрайонных мероприятиях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26 апреля прошел первый этап Республиканского смотра-конкурса по строевой подготовке «Равняемся на Героев».</w:t>
            </w:r>
          </w:p>
          <w:p w:rsidR="00010AD0" w:rsidRPr="00010AD0" w:rsidRDefault="00010AD0" w:rsidP="00010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 мая ребята из </w:t>
            </w:r>
            <w:proofErr w:type="spellStart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Качкашурской</w:t>
            </w:r>
            <w:proofErr w:type="spellEnd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Кожильской</w:t>
            </w:r>
            <w:proofErr w:type="spellEnd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Октябрьской школ приняли участие в республиканском смотре-конкурсе по строевой подготовке «Равняемся на героев» в </w:t>
            </w:r>
            <w:proofErr w:type="spellStart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.И</w:t>
            </w:r>
            <w:proofErr w:type="gramEnd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жевск</w:t>
            </w:r>
            <w:proofErr w:type="spellEnd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0AD0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0AD0">
              <w:rPr>
                <w:rFonts w:ascii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Районный конкурс клубов молодых семей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инициатив молодых семей, реализация их творческого потенциала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Не запланировано в 2022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Образовательный корпус Банка молодежных инициатив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2020-2024</w:t>
            </w:r>
          </w:p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Март 2022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 и 19</w:t>
            </w:r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февраля участники трудились над написанием проектов, проходили этапы предзащиты перед </w:t>
            </w:r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комиссией и дорабатывали проекты. МИБ «Атмосфера» в 2023 году в 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Глазовском</w:t>
            </w:r>
            <w:proofErr w:type="spellEnd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 стала рекордной по количеству участников и проектов за все 4 года реализации программы. Для участия в программе было подан 31 проект. А количество участников превысило 150 человек. По итогам проведения двухэтапного отбора проектов и голосования молодежи, победителями стали сразу 9 проектов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Развитие медиа-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волонтёрства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в районе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2021-2024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Октябрь-декабрь 2022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года молодежи прошла онлайн акция «Диалог в </w:t>
            </w:r>
            <w:proofErr w:type="spellStart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jpg</w:t>
            </w:r>
            <w:proofErr w:type="spellEnd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». В группе молодежного центра выкладывались фотографии из архива молодежного движения района - семинары, фестивали, акции и многое другое</w:t>
            </w:r>
            <w:r w:rsidRPr="00010AD0">
              <w:rPr>
                <w:bCs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Школа актива молодежи 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Октябрь 2022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Проведено на базе РДК «Искра»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Организация деятельности ВДРК («Сводных отрядов»)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Июнь-август 2021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Снижение социального напряжения в подростково-молодежной среде,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ресоциализация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подростков с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аддиктивным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поведением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AD0">
              <w:rPr>
                <w:rFonts w:ascii="Times New Roman" w:hAnsi="Times New Roman"/>
                <w:sz w:val="20"/>
                <w:szCs w:val="20"/>
              </w:rPr>
              <w:t>В летний период продолжили работу волонтерские отряды- 60 чел., «Юнармия»-120 человек. Сводными отрядами охвачено 200 человек, Движение Первых- 50 человек.</w:t>
            </w:r>
          </w:p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Организация и проведение профильных лагерных смен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Июнь, октябрь-ноябрь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Снижение социального напряжения в подростково-молодежной среде,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ресоциализация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подростков с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аддиктивным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поведением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10AD0">
              <w:rPr>
                <w:rFonts w:ascii="Times New Roman" w:hAnsi="Times New Roman"/>
                <w:sz w:val="20"/>
                <w:szCs w:val="20"/>
              </w:rPr>
              <w:t>С 07 по 21 июня на базе МОУ «Октябрьская СОШ» открылась военн</w:t>
            </w:r>
            <w:proofErr w:type="gramStart"/>
            <w:r w:rsidRPr="00010AD0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010AD0">
              <w:rPr>
                <w:rFonts w:ascii="Times New Roman" w:hAnsi="Times New Roman"/>
                <w:sz w:val="20"/>
                <w:szCs w:val="20"/>
              </w:rPr>
              <w:t xml:space="preserve"> патриотическая профильная смена «Октябрьский </w:t>
            </w:r>
            <w:proofErr w:type="spellStart"/>
            <w:r w:rsidRPr="00010AD0">
              <w:rPr>
                <w:rFonts w:ascii="Times New Roman" w:hAnsi="Times New Roman"/>
                <w:sz w:val="20"/>
                <w:szCs w:val="20"/>
              </w:rPr>
              <w:t>бекет</w:t>
            </w:r>
            <w:proofErr w:type="spellEnd"/>
            <w:r w:rsidRPr="00010AD0">
              <w:rPr>
                <w:rFonts w:ascii="Times New Roman" w:hAnsi="Times New Roman"/>
                <w:sz w:val="20"/>
                <w:szCs w:val="20"/>
              </w:rPr>
              <w:t>» для подростков в количестве 20 человек.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Районный заочный семейный фотоконкурс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2022-2024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Апрель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творческого потенциала молодых семей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празднования всемирного дня семьи прошел </w:t>
            </w:r>
            <w:proofErr w:type="gramStart"/>
            <w:r w:rsidRPr="00010AD0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proofErr w:type="gramEnd"/>
            <w:r w:rsidRPr="00010AD0">
              <w:rPr>
                <w:rFonts w:ascii="Times New Roman" w:hAnsi="Times New Roman" w:cs="Times New Roman"/>
                <w:sz w:val="20"/>
                <w:szCs w:val="20"/>
              </w:rPr>
              <w:t xml:space="preserve"> фото-конкурс «Все начинается с семьи». Для участия была представлена 31 фоторабота в пяти номинациях - «7-я», «Беззаботное детство», «Дети - наше отражение», «Молодые и счастливые», «День рождения нашей семьи».</w:t>
            </w:r>
          </w:p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Школа «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PROfamily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2022-2024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Март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инициатив молодых семей, реализация их творческого потенциала, информирование о государственных мерах социальной поддержки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В зале совещаний Администрации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 прошла встреча в рамках школы молодой семьи «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PROfamily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» с молодыми семьями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Фестиваль инициатив «Взгляд молодежи»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2022-2024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26 ноября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инициатив молодых семей, реализация их творческого потенциала, информирование о государственных мерах социальной поддержки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ind w:firstLine="7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итогам проведения двухэтапного отбора проектов и голосования молодежи, победителями стали сразу 9 проектов:1. Турнир по 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лазертагу</w:t>
            </w:r>
            <w:proofErr w:type="spellEnd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"Витязь арена" – МПК «Витязи».2. Площадка для 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стритбола</w:t>
            </w:r>
            <w:proofErr w:type="spellEnd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д. 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Кожиль</w:t>
            </w:r>
            <w:proofErr w:type="spellEnd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3. Ночной фестиваль «Шаг вперед!» - д. Качкашур.4. Храним наследие победы – д. 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Штанигурт</w:t>
            </w:r>
            <w:proofErr w:type="spellEnd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5. 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ВоркаутФест</w:t>
            </w:r>
            <w:proofErr w:type="spellEnd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СпортГурт</w:t>
            </w:r>
            <w:proofErr w:type="spellEnd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- д. 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Штанигурт</w:t>
            </w:r>
            <w:proofErr w:type="spellEnd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10AD0" w:rsidRPr="00010AD0" w:rsidRDefault="00010AD0" w:rsidP="00010AD0">
            <w:pPr>
              <w:ind w:firstLine="7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Фестиваль искусств «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ДондыАрт</w:t>
            </w:r>
            <w:proofErr w:type="spellEnd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- ИКП «ДондыДор»7. VR-турнир 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NaVi</w:t>
            </w:r>
            <w:proofErr w:type="spellEnd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д. Кожиль.8. Фестиваль профессий – с. Понино 9. Проделки Корка 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Кузё</w:t>
            </w:r>
            <w:proofErr w:type="spellEnd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д. </w:t>
            </w:r>
            <w:proofErr w:type="spellStart"/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Курегово</w:t>
            </w:r>
            <w:proofErr w:type="spellEnd"/>
          </w:p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010AD0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Конкурс на лучшую организацию молодежной политики среди территориальных отделов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2022-2024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Выявление, поддержка, развитие инициатив молодых семей, реализация их творческого потенциала, информирование о государственных мерах социальной поддержки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r w:rsidRPr="00010AD0">
              <w:rPr>
                <w:rFonts w:ascii="Times New Roman" w:hAnsi="Times New Roman"/>
                <w:sz w:val="18"/>
                <w:szCs w:val="18"/>
              </w:rPr>
              <w:t xml:space="preserve">Молодежь всего района целый год участвовала в различных мероприятиях районного, республиканского и всероссийского масштаба.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», МБУК «ЦКТ </w:t>
            </w:r>
            <w:proofErr w:type="spellStart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Совершенствование системы гражданско-патриотического воспитания, способствующего вовлечению подростков и молодежи в процесс духовного, патриотического становления в интересах укрепления единства нации и формирования сознательного отношения к выполнению конституционных обязанностей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26 февраля 2022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жизни, формирование навыков профессионально-прикладной подготовки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 и 16 февраля для детей </w:t>
            </w:r>
            <w:proofErr w:type="spellStart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Адамской</w:t>
            </w:r>
            <w:proofErr w:type="spellEnd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Кожильской</w:t>
            </w:r>
            <w:proofErr w:type="spellEnd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школы проведена   военно-спортивная игра «Зарница».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ind w:firstLine="7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5 апреля в посёлке Яр прошёл финал Республиканского фестиваля в рамках акции «Во славу Отечества».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Проведение социологических исследований:</w:t>
            </w:r>
          </w:p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«Гражданская позиция молодежи»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Выявление уровня гражданственности в молодежной среде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Не запланировано в 2023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45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Работа Молодежного парламента при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Глазовском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Районном Совете депутатов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Сектор культуры и молодежной </w:t>
            </w: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гражданской инициативы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Проведено 2 сессии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Отсутствие кадров для работы в </w:t>
            </w:r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Молодёжном парламенте</w:t>
            </w:r>
          </w:p>
        </w:tc>
      </w:tr>
      <w:tr w:rsidR="00010AD0" w:rsidRPr="00010AD0" w:rsidTr="00A35D3F">
        <w:trPr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семинара по подготовке к участию в выборах в представительные органы муниципальных образований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«Россия сильна молодыми»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2015- 2017, 2020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гражданско-патриотической, политической инициативы среди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Не запланировано в 2023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Конкурс для подростков «Моя Родина», посвященный государственной символике РФ, УР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политической культуры подростков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Не запланировано в 2023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Конкурс проектов «Я - президент»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политической культуры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Не запланировано в 2023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Проведение спецкурса «Система государственности России, Удмуртии»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правовой культуры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Не запланировано в 2023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Районная экологическая акция «Чистая планета»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экологического сознания молодежи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Молодежь </w:t>
            </w:r>
            <w:proofErr w:type="spellStart"/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района принимала активное участие в весенних субботниках на территории </w:t>
            </w:r>
            <w:proofErr w:type="spellStart"/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Районный конкурс удмуртских красавиц «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Чеберай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МБУК «ЦКТ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этнической культуры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bCs/>
                <w:sz w:val="18"/>
                <w:szCs w:val="18"/>
              </w:rPr>
              <w:t>Не запланировано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Молодежный фестиваль традиционной культуры «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Юмшан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этнической культуры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</w:t>
            </w: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Май, ноябрь 2022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27 апреля </w:t>
            </w:r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прошла акция «День призывника» - </w:t>
            </w:r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мастер-класс по строевой подготовке, по сборке-разборке автоматов Калашникова.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МБУК «ЦКТ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bCs/>
                <w:sz w:val="18"/>
                <w:szCs w:val="18"/>
              </w:rPr>
              <w:t>Воспитание патриотизма посредством народного творчества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Не запланировано в 2023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 в межрайонных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турслетах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и экспедициях, проведение исторических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квестов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Формирование экологического сознания молодежи и ЗОЖ </w:t>
            </w:r>
          </w:p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22 августа в Удмуртской Республике прошёл автопробег по городам и населённым пунктам Удмуртской Республики в честь Государственного Флага Российской Федерации, Дня ветеранов боевых действий Удмуртской Республики с целью поддержки участников СВО и сбора гуманитарной помощи. Участники автопробега посетили село Понино </w:t>
            </w:r>
            <w:proofErr w:type="spellStart"/>
            <w:r w:rsidRPr="00010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Глазовского</w:t>
            </w:r>
            <w:proofErr w:type="spellEnd"/>
            <w:r w:rsidRPr="00010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района. Воспитанники </w:t>
            </w:r>
            <w:proofErr w:type="spellStart"/>
            <w:r w:rsidRPr="00010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Молодёжно</w:t>
            </w:r>
            <w:proofErr w:type="spellEnd"/>
            <w:r w:rsidRPr="00010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-Патриотического Клуба «Витязи» приняли участие в подготовке и проведении мероприятия.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Туристический слет Мира для </w:t>
            </w: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активистов детского движения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Сектор культуры и </w:t>
            </w: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tabs>
                <w:tab w:val="center" w:pos="88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Формирование активной </w:t>
            </w:r>
            <w:r w:rsidRPr="00010AD0">
              <w:rPr>
                <w:rFonts w:ascii="Times New Roman" w:hAnsi="Times New Roman"/>
                <w:sz w:val="18"/>
                <w:szCs w:val="18"/>
              </w:rPr>
              <w:lastRenderedPageBreak/>
              <w:t>гражданской позиции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22 июня в </w:t>
            </w:r>
            <w:proofErr w:type="spellStart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Качкашурской</w:t>
            </w:r>
            <w:proofErr w:type="spellEnd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школе воспитанники </w:t>
            </w:r>
            <w:proofErr w:type="spellStart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Молодежно</w:t>
            </w:r>
            <w:proofErr w:type="spellEnd"/>
            <w:r w:rsidRPr="00010AD0">
              <w:rPr>
                <w:rFonts w:ascii="Times New Roman" w:hAnsi="Times New Roman" w:cs="Times New Roman"/>
                <w:bCs/>
                <w:sz w:val="20"/>
                <w:szCs w:val="20"/>
              </w:rPr>
              <w:t>-Патриотического Клуба «Витязи», а также ребята, посещающие пришкольный лагерь, присоединились к Всероссийской минуте молчания.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10AD0">
              <w:rPr>
                <w:rFonts w:ascii="Times New Roman" w:hAnsi="Times New Roman" w:cs="Times New Roman"/>
                <w:sz w:val="20"/>
                <w:szCs w:val="24"/>
              </w:rPr>
              <w:t>Районный гражданско-патриотический конкурс песни и строя для активистов движения «</w:t>
            </w:r>
            <w:proofErr w:type="spellStart"/>
            <w:r w:rsidRPr="00010AD0">
              <w:rPr>
                <w:rFonts w:ascii="Times New Roman" w:hAnsi="Times New Roman" w:cs="Times New Roman"/>
                <w:sz w:val="20"/>
                <w:szCs w:val="24"/>
              </w:rPr>
              <w:t>Юнармия</w:t>
            </w:r>
            <w:proofErr w:type="spellEnd"/>
            <w:r w:rsidRPr="00010AD0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Управление образования, МЦ «Диалог» МБУК «Центр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r w:rsidRPr="00010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3 по 7 июня на базе ДЗЛ «Звездочка» ООО Развитие прошла профильная патриотическая смена «Северный ветер»</w:t>
            </w:r>
            <w:r w:rsidRPr="00010AD0">
              <w:rPr>
                <w:color w:val="000000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AD0" w:rsidRPr="00010AD0" w:rsidTr="00A35D3F"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D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AD0" w:rsidRPr="00010AD0" w:rsidRDefault="00010AD0" w:rsidP="00010AD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10AD0">
              <w:rPr>
                <w:rFonts w:ascii="Times New Roman" w:hAnsi="Times New Roman" w:cs="Times New Roman"/>
                <w:sz w:val="20"/>
                <w:szCs w:val="24"/>
              </w:rPr>
              <w:t>Спартакиада Юнармейцев на Кубок Совета депутатов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 xml:space="preserve">Сектор культуры и молодежной политики, МБУК «ЦКТ </w:t>
            </w:r>
            <w:proofErr w:type="spellStart"/>
            <w:r w:rsidRPr="00010AD0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010AD0"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2022-2024</w:t>
            </w:r>
          </w:p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Апрель, октябрь 2022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0AD0" w:rsidRPr="00010AD0" w:rsidRDefault="00010AD0" w:rsidP="00010AD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10AD0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18 марта прошел заключительный этап Спартакиады на Кубок Главы </w:t>
            </w:r>
            <w:proofErr w:type="spellStart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 «Северный ветер». В день воссоединения Крыма с Россией, юнармейцы боролись за звание лучшего отряда </w:t>
            </w:r>
            <w:proofErr w:type="spellStart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010A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района, а также за право представлять район на республиканских соревнованиях «Гвардия» и «Равняемся на Героев».</w:t>
            </w:r>
            <w:bookmarkStart w:id="0" w:name="_GoBack"/>
            <w:bookmarkEnd w:id="0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0" w:rsidRPr="00010AD0" w:rsidRDefault="00010AD0" w:rsidP="00010A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010AD0" w:rsidRPr="00010AD0" w:rsidRDefault="00010AD0" w:rsidP="00010AD0"/>
    <w:p w:rsidR="006C28C9" w:rsidRDefault="006C28C9" w:rsidP="00010AD0"/>
    <w:sectPr w:rsidR="006C28C9" w:rsidSect="004D0C3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C3A"/>
    <w:rsid w:val="00010AD0"/>
    <w:rsid w:val="004D0C3A"/>
    <w:rsid w:val="006C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C3A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4D0C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0C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D0C3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D0C3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C3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D0C3A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4D0C3A"/>
    <w:rPr>
      <w:color w:val="0000FF"/>
      <w:u w:val="single"/>
    </w:rPr>
  </w:style>
  <w:style w:type="paragraph" w:customStyle="1" w:styleId="hpinlineinlist">
    <w:name w:val="hp  inlineinlist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4D0C3A"/>
    <w:rPr>
      <w:color w:val="800080"/>
      <w:u w:val="single"/>
    </w:rPr>
  </w:style>
  <w:style w:type="paragraph" w:customStyle="1" w:styleId="font5">
    <w:name w:val="font5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4D0C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4D0C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4D0C3A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4D0C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4D0C3A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4D0C3A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4D0C3A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4D0C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4D0C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4D0C3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4D0C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4D0C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4D0C3A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4D0C3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4D0C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4D0C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4D0C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4D0C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4D0C3A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4D0C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4D0C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4D0C3A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4D0C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4D0C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4D0C3A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4D0C3A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4D0C3A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4D0C3A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4D0C3A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4D0C3A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4D0C3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4D0C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4D0C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4D0C3A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4D0C3A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4D0C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4D0C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4D0C3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4D0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0C3A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4D0C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C3A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4D0C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0C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D0C3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D0C3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C3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D0C3A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4D0C3A"/>
    <w:rPr>
      <w:color w:val="0000FF"/>
      <w:u w:val="single"/>
    </w:rPr>
  </w:style>
  <w:style w:type="paragraph" w:customStyle="1" w:styleId="hpinlineinlist">
    <w:name w:val="hp  inlineinlist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4D0C3A"/>
    <w:rPr>
      <w:color w:val="800080"/>
      <w:u w:val="single"/>
    </w:rPr>
  </w:style>
  <w:style w:type="paragraph" w:customStyle="1" w:styleId="font5">
    <w:name w:val="font5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4D0C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4D0C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4D0C3A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4D0C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4D0C3A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4D0C3A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4D0C3A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4D0C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4D0C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4D0C3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4D0C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4D0C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4D0C3A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4D0C3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4D0C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4D0C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4D0C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4D0C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4D0C3A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4D0C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4D0C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4D0C3A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4D0C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4D0C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4D0C3A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4D0C3A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4D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4D0C3A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4D0C3A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4D0C3A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4D0C3A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4D0C3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4D0C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4D0C3A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4D0C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4D0C3A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4D0C3A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4D0C3A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4D0C3A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4D0C3A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4D0C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4D0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4D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4D0C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4D0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4D0C3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4D0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0C3A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4D0C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52</Pages>
  <Words>12889</Words>
  <Characters>73469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2024-04-18T15:41:00Z</dcterms:created>
  <dcterms:modified xsi:type="dcterms:W3CDTF">2024-04-23T07:33:00Z</dcterms:modified>
</cp:coreProperties>
</file>