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658" w:rsidRPr="00963658" w:rsidRDefault="00963658" w:rsidP="009636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r w:rsidRPr="009636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5" w:history="1">
        <w:r w:rsidRPr="0096365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9636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«Обеспечение безопасности на территории муниципального образования  «</w:t>
      </w:r>
      <w:proofErr w:type="spellStart"/>
      <w:r w:rsidRPr="00963658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9636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 за 2023 год</w:t>
      </w:r>
    </w:p>
    <w:p w:rsidR="00963658" w:rsidRPr="00963658" w:rsidRDefault="00963658" w:rsidP="009636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695"/>
        <w:gridCol w:w="572"/>
        <w:gridCol w:w="432"/>
        <w:gridCol w:w="2092"/>
        <w:gridCol w:w="255"/>
        <w:gridCol w:w="822"/>
        <w:gridCol w:w="216"/>
        <w:gridCol w:w="216"/>
        <w:gridCol w:w="898"/>
        <w:gridCol w:w="999"/>
        <w:gridCol w:w="985"/>
        <w:gridCol w:w="1085"/>
        <w:gridCol w:w="242"/>
        <w:gridCol w:w="1096"/>
        <w:gridCol w:w="1174"/>
        <w:gridCol w:w="2826"/>
        <w:gridCol w:w="88"/>
      </w:tblGrid>
      <w:tr w:rsidR="00963658" w:rsidRPr="00963658" w:rsidTr="007C1B17">
        <w:trPr>
          <w:gridAfter w:val="1"/>
          <w:wAfter w:w="88" w:type="dxa"/>
          <w:trHeight w:val="600"/>
        </w:trPr>
        <w:tc>
          <w:tcPr>
            <w:tcW w:w="12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35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5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2875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0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1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8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963658" w:rsidRPr="00963658" w:rsidTr="007C1B17">
        <w:trPr>
          <w:gridAfter w:val="1"/>
          <w:wAfter w:w="88" w:type="dxa"/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63658" w:rsidRPr="00963658" w:rsidTr="007C1B17">
        <w:trPr>
          <w:gridAfter w:val="1"/>
          <w:wAfter w:w="88" w:type="dxa"/>
          <w:trHeight w:val="585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63658" w:rsidRPr="00963658" w:rsidTr="007C1B17">
        <w:trPr>
          <w:gridAfter w:val="1"/>
          <w:wAfter w:w="88" w:type="dxa"/>
          <w:trHeight w:val="30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и ликвидация чрезвычайных ситуаций</w:t>
            </w:r>
          </w:p>
        </w:tc>
      </w:tr>
      <w:tr w:rsidR="00963658" w:rsidRPr="00963658" w:rsidTr="007C1B17">
        <w:trPr>
          <w:gridAfter w:val="1"/>
          <w:wAfter w:w="88" w:type="dxa"/>
          <w:trHeight w:val="16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погибших и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-1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Уменьшилось  количество погибших    на водных объектах- 3 чел.   </w:t>
            </w:r>
          </w:p>
        </w:tc>
      </w:tr>
      <w:tr w:rsidR="00963658" w:rsidRPr="00963658" w:rsidTr="007C1B17">
        <w:trPr>
          <w:gridAfter w:val="1"/>
          <w:wAfter w:w="88" w:type="dxa"/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единиц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16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+12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Проведены заседания КЧС и ОПБ, собрания с населением</w:t>
            </w:r>
            <w:proofErr w:type="gramStart"/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проведены тренировки, обучение населения действиям при ЧС и ГО. Также всероссийские тренировки по ГО и ЧС</w:t>
            </w:r>
          </w:p>
        </w:tc>
      </w:tr>
      <w:tr w:rsidR="00963658" w:rsidRPr="00963658" w:rsidTr="007C1B17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Процент оповещения населения </w:t>
            </w:r>
            <w:proofErr w:type="spellStart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электросиренами</w:t>
            </w:r>
            <w:proofErr w:type="spellEnd"/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-6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  Количество </w:t>
            </w:r>
            <w:proofErr w:type="spellStart"/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электросирен</w:t>
            </w:r>
            <w:proofErr w:type="spellEnd"/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не изменилось. Уменьшилось количество проживающего населения в оповещаемых зонах.</w:t>
            </w:r>
          </w:p>
        </w:tc>
      </w:tr>
      <w:tr w:rsidR="00963658" w:rsidRPr="00963658" w:rsidTr="007C1B17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Обеспеченность средствами  индивидуальной защиты (противогазами, аптечками,    </w:t>
            </w: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учреждений   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</w:pPr>
          </w:p>
        </w:tc>
      </w:tr>
      <w:tr w:rsidR="00963658" w:rsidRPr="00963658" w:rsidTr="007C1B17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согласно методическим указаниям МЧС РФ</w:t>
            </w:r>
          </w:p>
        </w:tc>
      </w:tr>
      <w:tr w:rsidR="00963658" w:rsidRPr="00963658" w:rsidTr="007C1B17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Дальнейшее развитие Единой  дежурно-диспетчерской   служба Администрации   (ЕДДС) района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-18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Выделение  финансовых средств на приобретение компьютерного оборудования, формы одежды</w:t>
            </w:r>
          </w:p>
        </w:tc>
      </w:tr>
      <w:tr w:rsidR="00963658" w:rsidRPr="00963658" w:rsidTr="007C1B17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963658" w:rsidRPr="00963658" w:rsidTr="007C1B17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-1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963658" w:rsidRPr="00963658" w:rsidTr="007C1B17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выездов на чрезвычайные ситуации и происшествия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-1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Количество происшествий уменьшилось</w:t>
            </w:r>
          </w:p>
        </w:tc>
      </w:tr>
      <w:tr w:rsidR="00963658" w:rsidRPr="00963658" w:rsidTr="007C1B17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Полное отсутствие террористических актов на территории </w:t>
            </w:r>
            <w:proofErr w:type="spellStart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963658" w:rsidRPr="00963658" w:rsidTr="007C1B17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963658" w:rsidRPr="00963658" w:rsidTr="007C1B17">
        <w:trPr>
          <w:trHeight w:val="300"/>
        </w:trPr>
        <w:tc>
          <w:tcPr>
            <w:tcW w:w="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3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63658">
              <w:rPr>
                <w:rFonts w:ascii="Calibri" w:eastAsia="Calibri" w:hAnsi="Calibri" w:cs="Times New Roman"/>
                <w:b/>
                <w:lang w:eastAsia="ar-SA"/>
              </w:rPr>
              <w:t>Профилактика правонарушений</w:t>
            </w:r>
            <w:r w:rsidRPr="0096365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963658" w:rsidRPr="00963658" w:rsidTr="007C1B17">
        <w:trPr>
          <w:trHeight w:val="352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658" w:rsidRPr="00963658" w:rsidRDefault="00963658" w:rsidP="007C1B17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3658">
              <w:rPr>
                <w:rFonts w:ascii="Times New Roman" w:hAnsi="Times New Roman"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963658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6365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 (в расчете на 10 </w:t>
            </w:r>
            <w:proofErr w:type="spellStart"/>
            <w:r w:rsidRPr="00963658">
              <w:rPr>
                <w:rFonts w:ascii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63658">
              <w:rPr>
                <w:rFonts w:ascii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63658">
              <w:rPr>
                <w:rFonts w:ascii="Times New Roman" w:hAnsi="Times New Roman"/>
                <w:sz w:val="20"/>
                <w:szCs w:val="20"/>
                <w:lang w:eastAsia="ru-RU"/>
              </w:rPr>
              <w:t>аселения</w:t>
            </w:r>
            <w:proofErr w:type="spellEnd"/>
            <w:r w:rsidRPr="0096365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63658" w:rsidRPr="00963658" w:rsidRDefault="00963658" w:rsidP="007C1B17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63658" w:rsidRPr="00963658" w:rsidRDefault="00963658" w:rsidP="007C1B17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63658" w:rsidRPr="00963658" w:rsidRDefault="00963658" w:rsidP="007C1B17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63658" w:rsidRPr="00963658" w:rsidRDefault="00963658" w:rsidP="007C1B17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63658" w:rsidRPr="00963658" w:rsidRDefault="00963658" w:rsidP="007C1B17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63658" w:rsidRPr="00963658" w:rsidRDefault="00963658" w:rsidP="007C1B17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63658" w:rsidRPr="00963658" w:rsidRDefault="00963658" w:rsidP="007C1B17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</w:t>
            </w:r>
            <w:proofErr w:type="spellEnd"/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122</w:t>
            </w: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139</w:t>
            </w: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lang w:eastAsia="ru-RU"/>
              </w:rPr>
              <w:t>133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63658" w:rsidRPr="00963658" w:rsidRDefault="00963658" w:rsidP="007C1B17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r w:rsidRPr="0096365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963658" w:rsidRPr="00963658" w:rsidRDefault="00963658" w:rsidP="007C1B17">
            <w:pPr>
              <w:pStyle w:val="a3"/>
              <w:ind w:firstLine="0"/>
              <w:rPr>
                <w:sz w:val="16"/>
                <w:szCs w:val="16"/>
              </w:rPr>
            </w:pPr>
            <w:r w:rsidRPr="00963658">
              <w:rPr>
                <w:sz w:val="16"/>
                <w:szCs w:val="16"/>
              </w:rPr>
              <w:t xml:space="preserve">Уровень преступности в расчете на 10 тысяч населения по </w:t>
            </w:r>
            <w:proofErr w:type="spellStart"/>
            <w:r w:rsidRPr="00963658">
              <w:rPr>
                <w:sz w:val="16"/>
                <w:szCs w:val="16"/>
              </w:rPr>
              <w:t>Глазовскому</w:t>
            </w:r>
            <w:proofErr w:type="spellEnd"/>
            <w:r w:rsidRPr="00963658">
              <w:rPr>
                <w:sz w:val="16"/>
                <w:szCs w:val="16"/>
              </w:rPr>
              <w:t xml:space="preserve"> району увеличился и составил 100 преступлений (в 2022 году 86 преступлений). </w:t>
            </w:r>
          </w:p>
          <w:p w:rsidR="00963658" w:rsidRPr="00963658" w:rsidRDefault="00963658" w:rsidP="007C1B17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зарегистрированных тяжких и особо тяжких преступлений увеличилось с 14 до 38 фактов. </w:t>
            </w:r>
          </w:p>
          <w:p w:rsidR="00963658" w:rsidRPr="00963658" w:rsidRDefault="00963658" w:rsidP="007C1B17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hAnsi="Times New Roman" w:cs="Times New Roman"/>
                <w:sz w:val="16"/>
                <w:szCs w:val="16"/>
              </w:rPr>
              <w:t xml:space="preserve">Рост преступлений в целом, а также рост тяжких и особо тяжких преступлений произошел в связи с ростом числа краж и мошенничеств с использованием информационно-телекоммуникационных технологий с 0 до 11. </w:t>
            </w:r>
          </w:p>
          <w:p w:rsidR="00963658" w:rsidRPr="00963658" w:rsidRDefault="00963658" w:rsidP="007C1B17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3658" w:rsidRPr="00963658" w:rsidTr="007C1B17">
        <w:trPr>
          <w:trHeight w:val="46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3658" w:rsidRPr="00963658" w:rsidRDefault="00963658" w:rsidP="007C1B17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36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963658" w:rsidRPr="00963658" w:rsidRDefault="00963658" w:rsidP="007C1B17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16.02 Военно-спортивная игра «Зарница»</w:t>
            </w:r>
          </w:p>
          <w:p w:rsidR="00963658" w:rsidRPr="00963658" w:rsidRDefault="00963658" w:rsidP="007C1B17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18.03 Семинар для руководителей волонтерских и юнармейских отрядов</w:t>
            </w:r>
          </w:p>
          <w:p w:rsidR="00963658" w:rsidRPr="00963658" w:rsidRDefault="00963658" w:rsidP="007C1B17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31.03 Районный конкурс «Волонтер года»</w:t>
            </w:r>
          </w:p>
          <w:p w:rsidR="00963658" w:rsidRPr="00963658" w:rsidRDefault="00963658" w:rsidP="007C1B17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27.04 День призывника</w:t>
            </w:r>
          </w:p>
          <w:p w:rsidR="00963658" w:rsidRPr="00963658" w:rsidRDefault="00963658" w:rsidP="007C1B17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15.05 Семейный фотоконкурс «Все начинается с семьи»</w:t>
            </w:r>
          </w:p>
          <w:p w:rsidR="00963658" w:rsidRPr="00963658" w:rsidRDefault="00963658" w:rsidP="007C1B17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04.06 Тренинг по правовой безопасности подростков</w:t>
            </w:r>
          </w:p>
          <w:p w:rsidR="00963658" w:rsidRPr="00963658" w:rsidRDefault="00963658" w:rsidP="007C1B17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03.06-06.06 Профильная смена «Северный ветер»</w:t>
            </w:r>
          </w:p>
          <w:p w:rsidR="00963658" w:rsidRPr="00963658" w:rsidRDefault="00963658" w:rsidP="007C1B17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11.07 Акция «Мы за трезвость»</w:t>
            </w:r>
          </w:p>
          <w:p w:rsidR="00963658" w:rsidRPr="00963658" w:rsidRDefault="00963658" w:rsidP="007C1B17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18.08 Мастер-класс «Основы добровольчества»</w:t>
            </w:r>
          </w:p>
          <w:p w:rsidR="00963658" w:rsidRPr="00963658" w:rsidRDefault="00963658" w:rsidP="007C1B17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09.09. </w:t>
            </w:r>
            <w:proofErr w:type="spellStart"/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Квест</w:t>
            </w:r>
            <w:proofErr w:type="spellEnd"/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"Алкоголь - привычка вредная" в рамках акции "Ни капли"</w:t>
            </w:r>
          </w:p>
          <w:p w:rsidR="00963658" w:rsidRPr="00963658" w:rsidRDefault="00963658" w:rsidP="007C1B17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27.10-31.10 Профильная смена «Школа аниматора»</w:t>
            </w:r>
          </w:p>
          <w:p w:rsidR="00963658" w:rsidRPr="00963658" w:rsidRDefault="00963658" w:rsidP="007C1B17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01.12 Акция «Стоп СПИД»</w:t>
            </w:r>
          </w:p>
          <w:p w:rsidR="00963658" w:rsidRPr="00963658" w:rsidRDefault="00963658" w:rsidP="007C1B17">
            <w:pPr>
              <w:spacing w:before="40" w:after="4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02.12 Слет волонтеров «Мы вместе» </w:t>
            </w:r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963658" w:rsidRPr="00963658" w:rsidRDefault="00963658" w:rsidP="007C1B17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63658" w:rsidRPr="00963658" w:rsidTr="007C1B17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658" w:rsidRPr="00963658" w:rsidRDefault="00963658" w:rsidP="007C1B17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100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Список членов ДНД актуализирован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63658" w:rsidRPr="00963658" w:rsidTr="007C1B17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3658" w:rsidRPr="00963658" w:rsidRDefault="00963658" w:rsidP="007C1B17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Правонарушения в среде несовершеннолетних и молодежи</w:t>
            </w:r>
          </w:p>
          <w:p w:rsidR="00963658" w:rsidRPr="00963658" w:rsidRDefault="00963658" w:rsidP="007C1B17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+2,8</w:t>
            </w: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За 2023 год на территории </w:t>
            </w:r>
            <w:proofErr w:type="spellStart"/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Глазовского</w:t>
            </w:r>
            <w:proofErr w:type="spellEnd"/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района несовершеннолетними совершено 10 преступлений (в 2022 -3), удельный вес в общей структуре преступности составил 8,1% (в 2022 году- 3,9%). Рост преступлений произошел в связи с направлением в суд уголовного дела в отношении двух несовершеннолетних, совершивших 6 фактов краж в сентябре-октябре 2023 года.</w:t>
            </w:r>
          </w:p>
          <w:p w:rsidR="00963658" w:rsidRPr="00963658" w:rsidRDefault="00963658" w:rsidP="007C1B1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В ОДН МО МВД России «</w:t>
            </w:r>
            <w:proofErr w:type="spellStart"/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Глазовский</w:t>
            </w:r>
            <w:proofErr w:type="spellEnd"/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на учёте состоит 24</w:t>
            </w:r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несовершеннолетних, проживающих в </w:t>
            </w:r>
            <w:proofErr w:type="spellStart"/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(в 2022 -24) </w:t>
            </w:r>
          </w:p>
        </w:tc>
      </w:tr>
      <w:tr w:rsidR="00963658" w:rsidRPr="00963658" w:rsidTr="007C1B17">
        <w:trPr>
          <w:trHeight w:val="20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3658" w:rsidRPr="00963658" w:rsidRDefault="00963658" w:rsidP="007C1B17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Правонарушения среди лиц, ранее совершавших преступление</w:t>
            </w: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70,6</w:t>
            </w: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63,0</w:t>
            </w: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60,5</w:t>
            </w: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-3,5</w:t>
            </w:r>
          </w:p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Лицами, ранее совершавшими преступления, на территории </w:t>
            </w:r>
            <w:proofErr w:type="spellStart"/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за 2023 год совершено 75 преступлений (в 2022 году-72). Удельный вес преступлений, совершенных лицами, ранее совершавшими, составил  60,5% (в 2022 году-70,6%,).</w:t>
            </w: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    </w:t>
            </w:r>
          </w:p>
        </w:tc>
      </w:tr>
      <w:tr w:rsidR="00963658" w:rsidRPr="00963658" w:rsidTr="007C1B17">
        <w:trPr>
          <w:trHeight w:val="300"/>
        </w:trPr>
        <w:tc>
          <w:tcPr>
            <w:tcW w:w="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3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«Гармонизация межэтнических отношений, участие в профилактике терроризма и экстремизма»</w:t>
            </w:r>
          </w:p>
        </w:tc>
      </w:tr>
      <w:tr w:rsidR="00963658" w:rsidRPr="00963658" w:rsidTr="007C1B17">
        <w:trPr>
          <w:trHeight w:val="14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658" w:rsidRPr="00963658" w:rsidRDefault="00963658" w:rsidP="007C1B1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района, 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636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636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5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63658" w:rsidRPr="00963658" w:rsidTr="007C1B17">
        <w:trPr>
          <w:trHeight w:val="19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658" w:rsidRPr="00963658" w:rsidRDefault="00963658" w:rsidP="007C1B17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proofErr w:type="spellStart"/>
            <w:proofErr w:type="gramStart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/чел.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ar-SA"/>
              </w:rPr>
              <w:t xml:space="preserve">607/   </w:t>
            </w:r>
            <w:r w:rsidRPr="009636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38470чел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280/</w:t>
            </w:r>
          </w:p>
          <w:p w:rsidR="00963658" w:rsidRPr="00963658" w:rsidRDefault="00963658" w:rsidP="007C1B1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20000</w:t>
            </w:r>
          </w:p>
          <w:p w:rsidR="00963658" w:rsidRPr="00963658" w:rsidRDefault="00963658" w:rsidP="007C1B1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63658" w:rsidRPr="00963658" w:rsidRDefault="00963658" w:rsidP="007C1B1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63658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ar-SA"/>
              </w:rPr>
              <w:t>549/38475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269/18475</w:t>
            </w: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63658" w:rsidRPr="00963658" w:rsidRDefault="00963658" w:rsidP="007C1B17">
            <w:pPr>
              <w:spacing w:after="0" w:line="240" w:lineRule="auto"/>
              <w:ind w:right="111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 выполнен, но идет уменьшение в сравнении с прошлым годом. Мероприятия проходят в соответствии с утвержденными планами клубных учреждений</w:t>
            </w:r>
          </w:p>
        </w:tc>
      </w:tr>
      <w:tr w:rsidR="00963658" w:rsidRPr="00963658" w:rsidTr="007C1B17">
        <w:trPr>
          <w:trHeight w:val="26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3658" w:rsidRPr="00963658" w:rsidRDefault="00963658" w:rsidP="007C1B17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63658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63658">
              <w:rPr>
                <w:rFonts w:ascii="Calibri" w:eastAsia="Calibri" w:hAnsi="Calibri" w:cs="Times New Roman"/>
                <w:sz w:val="18"/>
                <w:szCs w:val="18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16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+3</w:t>
            </w: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63658" w:rsidRPr="00963658" w:rsidRDefault="00963658" w:rsidP="007C1B17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3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«Я – гражданин России», вручение паспортов юным гражданам </w:t>
            </w:r>
            <w:proofErr w:type="spellStart"/>
            <w:r w:rsidRPr="00963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963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 </w:t>
            </w:r>
          </w:p>
          <w:p w:rsidR="00963658" w:rsidRPr="00963658" w:rsidRDefault="00963658" w:rsidP="007C1B17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семинар-практикум для специалистов учреждений образования и культуры "Профилактика деструктивного поведения в молодежной среде"</w:t>
            </w:r>
          </w:p>
          <w:p w:rsidR="00963658" w:rsidRPr="00963658" w:rsidRDefault="00963658" w:rsidP="007C1B17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- районный семейный праздник "Лучик солнца"</w:t>
            </w:r>
          </w:p>
          <w:p w:rsidR="00963658" w:rsidRPr="00963658" w:rsidRDefault="00963658" w:rsidP="007C1B17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квест</w:t>
            </w:r>
            <w:proofErr w:type="spellEnd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"Чепецкие татары"</w:t>
            </w:r>
          </w:p>
          <w:p w:rsidR="00963658" w:rsidRPr="00963658" w:rsidRDefault="00963658" w:rsidP="007C1B17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</w:t>
            </w:r>
            <w:r w:rsidRPr="009636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День народного единства в музеях</w:t>
            </w:r>
          </w:p>
          <w:p w:rsidR="00963658" w:rsidRPr="00963658" w:rsidRDefault="00963658" w:rsidP="007C1B17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в рамках слета волонтёров </w:t>
            </w:r>
            <w:proofErr w:type="spellStart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был организован Республиканский профилактический диктант</w:t>
            </w:r>
          </w:p>
          <w:p w:rsidR="00963658" w:rsidRPr="00963658" w:rsidRDefault="00963658" w:rsidP="007C1B17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</w:t>
            </w:r>
            <w:r w:rsidRPr="00963658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16 ноября </w:t>
            </w:r>
            <w:r w:rsidRPr="00963658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прошли</w:t>
            </w:r>
            <w:r w:rsidRPr="00963658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 мероприятия, посвященные Международному дню толерантности.</w:t>
            </w:r>
          </w:p>
          <w:p w:rsidR="00963658" w:rsidRPr="00963658" w:rsidRDefault="00963658" w:rsidP="007C1B17">
            <w:pPr>
              <w:shd w:val="clear" w:color="auto" w:fill="FFFFFF"/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- акция, посвященная выводу войск с Афганистана  </w:t>
            </w:r>
          </w:p>
          <w:p w:rsidR="00963658" w:rsidRPr="00963658" w:rsidRDefault="00963658" w:rsidP="007C1B17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- </w:t>
            </w:r>
            <w:r w:rsidRPr="0096365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День солидарности борьбы с  терроризмом 3 сентября во всех учреждениях состоялась  акция </w:t>
            </w:r>
            <w:r w:rsidRPr="0096365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«Капля жизни»</w:t>
            </w:r>
          </w:p>
          <w:p w:rsidR="00963658" w:rsidRPr="00963658" w:rsidRDefault="00963658" w:rsidP="007C1B17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63658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​- акция «»Безопасность превыше всего», посвященная месячнику борьбы с терроризмом</w:t>
            </w:r>
          </w:p>
          <w:p w:rsidR="00963658" w:rsidRPr="00963658" w:rsidRDefault="00963658" w:rsidP="007C1B17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63658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- Районный этап республиканского конкурса «</w:t>
            </w:r>
            <w:proofErr w:type="gramStart"/>
            <w:r w:rsidRPr="00963658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Овеянные</w:t>
            </w:r>
            <w:proofErr w:type="gramEnd"/>
            <w:r w:rsidRPr="00963658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славой флаг наш и герб»</w:t>
            </w:r>
          </w:p>
          <w:p w:rsidR="00963658" w:rsidRPr="00963658" w:rsidRDefault="00963658" w:rsidP="007C1B17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63658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- спортивный забег, посвященный Надежде Курченко </w:t>
            </w:r>
          </w:p>
          <w:p w:rsidR="00963658" w:rsidRPr="00963658" w:rsidRDefault="00963658" w:rsidP="007C1B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963658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-  межрайонный фестиваль-конкурс «</w:t>
            </w:r>
            <w:proofErr w:type="spellStart"/>
            <w:r w:rsidRPr="00963658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Зарни</w:t>
            </w:r>
            <w:proofErr w:type="spellEnd"/>
            <w:r w:rsidRPr="00963658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63658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шыкыс</w:t>
            </w:r>
            <w:proofErr w:type="spellEnd"/>
            <w:r w:rsidRPr="00963658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»  </w:t>
            </w:r>
          </w:p>
          <w:p w:rsidR="00963658" w:rsidRPr="00963658" w:rsidRDefault="00963658" w:rsidP="007C1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963658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 районное мероприятие ко Дню народного единства и Дню государственности Удмуртии.</w:t>
            </w:r>
          </w:p>
          <w:p w:rsidR="00963658" w:rsidRPr="00963658" w:rsidRDefault="00963658" w:rsidP="007C1B17">
            <w:pPr>
              <w:pStyle w:val="p11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963658">
              <w:rPr>
                <w:sz w:val="16"/>
                <w:szCs w:val="16"/>
              </w:rPr>
              <w:t xml:space="preserve">- </w:t>
            </w:r>
            <w:proofErr w:type="gramStart"/>
            <w:r w:rsidRPr="00963658">
              <w:rPr>
                <w:sz w:val="16"/>
                <w:szCs w:val="16"/>
              </w:rPr>
              <w:t>Этнографический</w:t>
            </w:r>
            <w:proofErr w:type="gramEnd"/>
            <w:r w:rsidRPr="00963658">
              <w:rPr>
                <w:sz w:val="16"/>
                <w:szCs w:val="16"/>
              </w:rPr>
              <w:t xml:space="preserve">  диктанте </w:t>
            </w:r>
          </w:p>
          <w:p w:rsidR="00963658" w:rsidRPr="00963658" w:rsidRDefault="00963658" w:rsidP="007C1B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963658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- </w:t>
            </w:r>
            <w:r w:rsidRPr="00963658">
              <w:rPr>
                <w:rFonts w:ascii="Times New Roman" w:hAnsi="Times New Roman" w:cs="Times New Roman"/>
                <w:sz w:val="16"/>
                <w:szCs w:val="16"/>
              </w:rPr>
              <w:t xml:space="preserve">  молодёжная игра «</w:t>
            </w:r>
            <w:proofErr w:type="spellStart"/>
            <w:r w:rsidRPr="00963658">
              <w:rPr>
                <w:rFonts w:ascii="Times New Roman" w:hAnsi="Times New Roman" w:cs="Times New Roman"/>
                <w:sz w:val="16"/>
                <w:szCs w:val="16"/>
              </w:rPr>
              <w:t>ЭТНОэксперт</w:t>
            </w:r>
            <w:proofErr w:type="spellEnd"/>
            <w:r w:rsidRPr="00963658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  <w:r w:rsidRPr="00963658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963658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 </w:t>
            </w:r>
          </w:p>
          <w:p w:rsidR="00963658" w:rsidRPr="00963658" w:rsidRDefault="00963658" w:rsidP="007C1B17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63658" w:rsidRPr="00963658" w:rsidTr="007C1B17">
        <w:trPr>
          <w:trHeight w:val="9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3658" w:rsidRPr="00963658" w:rsidRDefault="00963658" w:rsidP="007C1B1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чел.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63658">
              <w:rPr>
                <w:rFonts w:ascii="Calibri" w:eastAsia="Calibri" w:hAnsi="Calibri" w:cs="Times New Roman"/>
                <w:sz w:val="18"/>
                <w:szCs w:val="18"/>
              </w:rPr>
              <w:t>501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63658">
              <w:rPr>
                <w:rFonts w:ascii="Calibri" w:eastAsia="Calibri" w:hAnsi="Calibri" w:cs="Times New Roman"/>
                <w:sz w:val="18"/>
                <w:szCs w:val="18"/>
              </w:rPr>
              <w:t>500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295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-205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связи с выбором родителей  родного русского языка и уменьшением количества обучающихся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63658" w:rsidRPr="00963658" w:rsidTr="007C1B17">
        <w:trPr>
          <w:trHeight w:val="1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658" w:rsidRPr="00963658" w:rsidRDefault="00963658" w:rsidP="007C1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3658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3658" w:rsidRPr="00963658" w:rsidRDefault="00963658" w:rsidP="007C1B1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чел.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63658">
              <w:rPr>
                <w:rFonts w:ascii="Calibri" w:eastAsia="Calibri" w:hAnsi="Calibri" w:cs="Times New Roman"/>
                <w:sz w:val="18"/>
                <w:szCs w:val="18"/>
              </w:rPr>
              <w:t>414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658" w:rsidRPr="00963658" w:rsidRDefault="00963658" w:rsidP="007C1B1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63658">
              <w:rPr>
                <w:rFonts w:ascii="Calibri" w:eastAsia="Calibri" w:hAnsi="Calibri" w:cs="Times New Roman"/>
                <w:sz w:val="18"/>
                <w:szCs w:val="18"/>
              </w:rPr>
              <w:t>410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386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-24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63658" w:rsidRPr="00963658" w:rsidRDefault="00963658" w:rsidP="007C1B17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Курс Основы духовной культуры народов России начали изучать учащиеся 5-6классах. Уменьшение количества </w:t>
            </w:r>
            <w:proofErr w:type="gramStart"/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обучающихся</w:t>
            </w:r>
            <w:proofErr w:type="gramEnd"/>
            <w:r w:rsidRPr="0096365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 целом в районе</w:t>
            </w: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963658" w:rsidRPr="00963658" w:rsidRDefault="00963658" w:rsidP="007C1B1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bookmarkEnd w:id="0"/>
    </w:tbl>
    <w:p w:rsidR="002A3E26" w:rsidRPr="00963658" w:rsidRDefault="002A3E26"/>
    <w:sectPr w:rsidR="002A3E26" w:rsidRPr="00963658" w:rsidSect="0096365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658"/>
    <w:rsid w:val="002A3E26"/>
    <w:rsid w:val="0096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uiPriority w:val="99"/>
    <w:rsid w:val="00963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Стандартный мой"/>
    <w:basedOn w:val="a"/>
    <w:rsid w:val="0096365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963658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uiPriority w:val="99"/>
    <w:rsid w:val="00963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Стандартный мой"/>
    <w:basedOn w:val="a"/>
    <w:rsid w:val="0096365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963658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2024-04-24T06:57:00Z</dcterms:created>
  <dcterms:modified xsi:type="dcterms:W3CDTF">2024-04-24T06:58:00Z</dcterms:modified>
</cp:coreProperties>
</file>