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5.</w:t>
      </w:r>
      <w:r w:rsidRPr="00996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961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996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99611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996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подпрограммы </w:t>
      </w:r>
      <w:r w:rsidRPr="00996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«Содержание и развитие жилищно-коммунальной инфраструктуры»</w:t>
      </w: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96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12 месяцев 2023 года.</w:t>
      </w:r>
      <w:r w:rsidRPr="00996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11F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5)</w:t>
      </w: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448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21"/>
        <w:gridCol w:w="412"/>
        <w:gridCol w:w="8"/>
        <w:gridCol w:w="414"/>
        <w:gridCol w:w="148"/>
        <w:gridCol w:w="419"/>
        <w:gridCol w:w="7"/>
        <w:gridCol w:w="418"/>
        <w:gridCol w:w="149"/>
        <w:gridCol w:w="418"/>
        <w:gridCol w:w="1425"/>
        <w:gridCol w:w="418"/>
        <w:gridCol w:w="1423"/>
        <w:gridCol w:w="419"/>
        <w:gridCol w:w="291"/>
        <w:gridCol w:w="418"/>
        <w:gridCol w:w="8"/>
        <w:gridCol w:w="417"/>
        <w:gridCol w:w="293"/>
        <w:gridCol w:w="426"/>
        <w:gridCol w:w="1283"/>
        <w:gridCol w:w="418"/>
        <w:gridCol w:w="149"/>
        <w:gridCol w:w="418"/>
        <w:gridCol w:w="427"/>
        <w:gridCol w:w="414"/>
        <w:gridCol w:w="570"/>
        <w:gridCol w:w="8"/>
        <w:gridCol w:w="414"/>
        <w:gridCol w:w="720"/>
        <w:gridCol w:w="414"/>
        <w:gridCol w:w="722"/>
        <w:gridCol w:w="412"/>
        <w:gridCol w:w="724"/>
        <w:gridCol w:w="403"/>
      </w:tblGrid>
      <w:tr w:rsidR="0099611F" w:rsidRPr="0099611F" w:rsidTr="003C3678">
        <w:trPr>
          <w:gridAfter w:val="1"/>
          <w:wAfter w:w="403" w:type="dxa"/>
          <w:trHeight w:val="499"/>
        </w:trPr>
        <w:tc>
          <w:tcPr>
            <w:tcW w:w="1996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412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97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99611F" w:rsidRPr="0099611F" w:rsidTr="003C3678">
        <w:trPr>
          <w:gridAfter w:val="1"/>
          <w:wAfter w:w="403" w:type="dxa"/>
          <w:trHeight w:val="620"/>
          <w:tblHeader/>
        </w:trPr>
        <w:tc>
          <w:tcPr>
            <w:tcW w:w="199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9611F">
              <w:rPr>
                <w:rFonts w:ascii="Arial CYR" w:hAnsi="Arial CYR" w:cs="Arial CYR"/>
                <w:color w:val="000000"/>
                <w:sz w:val="20"/>
                <w:szCs w:val="20"/>
              </w:rPr>
              <w:t>125 000,00</w:t>
            </w:r>
          </w:p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4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</w:t>
            </w:r>
            <w:proofErr w:type="gramStart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лан на отчетный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36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уточнен</w:t>
            </w:r>
            <w:proofErr w:type="gramStart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лану на отчетный год</w:t>
            </w:r>
          </w:p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611F" w:rsidRPr="0099611F" w:rsidTr="003C3678">
        <w:trPr>
          <w:gridAfter w:val="1"/>
          <w:wAfter w:w="403" w:type="dxa"/>
          <w:trHeight w:val="930"/>
          <w:tblHeader/>
        </w:trPr>
        <w:tc>
          <w:tcPr>
            <w:tcW w:w="44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9611F" w:rsidRPr="0099611F" w:rsidTr="003C3678">
        <w:trPr>
          <w:gridAfter w:val="1"/>
          <w:wAfter w:w="403" w:type="dxa"/>
          <w:trHeight w:val="930"/>
          <w:tblHeader/>
        </w:trPr>
        <w:tc>
          <w:tcPr>
            <w:tcW w:w="44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хозяйство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84177,4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170335,2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157885,86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187,56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92,69</w:t>
            </w:r>
          </w:p>
        </w:tc>
      </w:tr>
      <w:tr w:rsidR="0099611F" w:rsidRPr="0099611F" w:rsidTr="003C3678">
        <w:trPr>
          <w:gridAfter w:val="1"/>
          <w:wAfter w:w="403" w:type="dxa"/>
          <w:trHeight w:val="259"/>
        </w:trPr>
        <w:tc>
          <w:tcPr>
            <w:tcW w:w="44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развитие жилищно-коммунальной инфраструктуры</w:t>
            </w:r>
          </w:p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Всего 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9611F" w:rsidRPr="0099611F" w:rsidRDefault="0099611F" w:rsidP="00996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35316,6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81729,9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77319,1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218,9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94,6</w:t>
            </w:r>
          </w:p>
        </w:tc>
      </w:tr>
      <w:tr w:rsidR="0099611F" w:rsidRPr="0099611F" w:rsidTr="003C3678">
        <w:trPr>
          <w:gridAfter w:val="1"/>
          <w:wAfter w:w="403" w:type="dxa"/>
          <w:trHeight w:val="885"/>
        </w:trPr>
        <w:tc>
          <w:tcPr>
            <w:tcW w:w="44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Капитальный, текущий ремонт  и содержание жилищного фонда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9611F" w:rsidRPr="0099611F" w:rsidRDefault="0099611F" w:rsidP="00996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611F">
              <w:rPr>
                <w:rFonts w:ascii="Times New Roman" w:hAnsi="Times New Roman" w:cs="Times New Roman"/>
                <w:b/>
                <w:sz w:val="18"/>
                <w:szCs w:val="18"/>
              </w:rPr>
              <w:t>0720100000</w:t>
            </w:r>
          </w:p>
          <w:p w:rsidR="0099611F" w:rsidRPr="0099611F" w:rsidRDefault="0099611F" w:rsidP="00996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4828,42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1770,65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36,67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498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Содержание и развитие коммунальной инфраструктуры</w:t>
            </w:r>
          </w:p>
        </w:tc>
        <w:tc>
          <w:tcPr>
            <w:tcW w:w="18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sz w:val="16"/>
                <w:szCs w:val="16"/>
              </w:rPr>
            </w:pPr>
          </w:p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0720000000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sz w:val="16"/>
                <w:szCs w:val="16"/>
              </w:rPr>
            </w:pPr>
            <w:r w:rsidRPr="0099611F">
              <w:rPr>
                <w:b/>
                <w:sz w:val="16"/>
                <w:szCs w:val="16"/>
              </w:rPr>
              <w:t>105829,8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407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Капитальный, текущий ремонт  и содержание жилищного фонда</w:t>
            </w:r>
          </w:p>
        </w:tc>
        <w:tc>
          <w:tcPr>
            <w:tcW w:w="184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sz w:val="16"/>
                <w:szCs w:val="16"/>
              </w:rPr>
            </w:pPr>
          </w:p>
          <w:p w:rsidR="0099611F" w:rsidRPr="0099611F" w:rsidRDefault="0099611F" w:rsidP="0099611F">
            <w:pPr>
              <w:jc w:val="center"/>
              <w:rPr>
                <w:b/>
                <w:sz w:val="16"/>
                <w:szCs w:val="16"/>
              </w:rPr>
            </w:pPr>
            <w:r w:rsidRPr="0099611F">
              <w:rPr>
                <w:b/>
                <w:sz w:val="16"/>
                <w:szCs w:val="16"/>
              </w:rPr>
              <w:t>0720100000</w:t>
            </w:r>
          </w:p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1160,0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4828,42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1770,65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6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36,67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11"/>
        </w:trPr>
        <w:tc>
          <w:tcPr>
            <w:tcW w:w="4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Капитальный ремонт жилищного фонда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9611F">
              <w:rPr>
                <w:color w:val="000000"/>
                <w:sz w:val="16"/>
                <w:szCs w:val="16"/>
              </w:rPr>
              <w:t>Администраци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560,0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sz w:val="16"/>
                <w:szCs w:val="16"/>
              </w:rPr>
            </w:pPr>
            <w:r w:rsidRPr="0099611F">
              <w:rPr>
                <w:b/>
                <w:bCs/>
                <w:sz w:val="16"/>
                <w:szCs w:val="16"/>
              </w:rPr>
              <w:t>4140,28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1166,73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208,35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28,18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28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3571,29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597,75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459,81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16,74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24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430,0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568,98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568,98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132,32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74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0720162110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688,14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603,92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100,65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87,76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79"/>
        </w:trPr>
        <w:tc>
          <w:tcPr>
            <w:tcW w:w="4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0720162110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69"/>
        </w:trPr>
        <w:tc>
          <w:tcPr>
            <w:tcW w:w="4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Текущий ремонт жилого фонда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9611F">
              <w:rPr>
                <w:color w:val="000000"/>
                <w:sz w:val="16"/>
                <w:szCs w:val="16"/>
              </w:rPr>
              <w:t>АдминистрацияГлазовского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  <w:lang w:val="en-US"/>
              </w:rPr>
              <w:t>Qcvid5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204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0720162100</w:t>
            </w:r>
          </w:p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831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74"/>
        </w:trPr>
        <w:tc>
          <w:tcPr>
            <w:tcW w:w="4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96"/>
        </w:trPr>
        <w:tc>
          <w:tcPr>
            <w:tcW w:w="4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Переселение граждан из аварийного жилья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9611F">
              <w:rPr>
                <w:color w:val="000000"/>
                <w:sz w:val="16"/>
                <w:szCs w:val="16"/>
              </w:rPr>
              <w:t>АдминистрацияГлазовского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0720200000</w:t>
            </w:r>
          </w:p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9611F">
              <w:rPr>
                <w:i/>
                <w:iCs/>
                <w:color w:val="000000"/>
                <w:sz w:val="16"/>
                <w:szCs w:val="16"/>
              </w:rPr>
              <w:t>1624,0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99611F">
              <w:rPr>
                <w:iCs/>
                <w:color w:val="000000"/>
                <w:sz w:val="16"/>
                <w:szCs w:val="16"/>
              </w:rPr>
              <w:t>1624,0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iCs/>
                <w:color w:val="000000"/>
                <w:sz w:val="16"/>
                <w:szCs w:val="16"/>
              </w:rPr>
            </w:pPr>
            <w:r w:rsidRPr="0099611F">
              <w:rPr>
                <w:b/>
                <w:iCs/>
                <w:color w:val="000000"/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18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07202S6021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22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0720295020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12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0720295021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02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0720295021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06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0720295021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74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0720296020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36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0720296021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96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0720296021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25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0720262100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74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0720266021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74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0720262100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74"/>
        </w:trPr>
        <w:tc>
          <w:tcPr>
            <w:tcW w:w="4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0720267484</w:t>
            </w:r>
          </w:p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9611F">
              <w:rPr>
                <w:i/>
                <w:iCs/>
                <w:color w:val="000000"/>
                <w:sz w:val="16"/>
                <w:szCs w:val="16"/>
              </w:rPr>
              <w:t>1624,0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99611F">
              <w:rPr>
                <w:iCs/>
                <w:color w:val="000000"/>
                <w:sz w:val="16"/>
                <w:szCs w:val="16"/>
              </w:rPr>
              <w:t>1624,0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9611F">
              <w:rPr>
                <w:i/>
                <w:iCs/>
                <w:color w:val="000000"/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283"/>
        </w:trPr>
        <w:tc>
          <w:tcPr>
            <w:tcW w:w="4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Содержание объектов коммунального хозяйства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9611F">
              <w:rPr>
                <w:color w:val="000000"/>
                <w:sz w:val="16"/>
                <w:szCs w:val="16"/>
              </w:rPr>
              <w:t>АдминистрацияГлазовского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4577,14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25449,10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25260,6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551,89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3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99,26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480"/>
        </w:trPr>
        <w:tc>
          <w:tcPr>
            <w:tcW w:w="420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nil"/>
              <w:right w:val="nil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3604,15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3604,15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07"/>
        </w:trPr>
        <w:tc>
          <w:tcPr>
            <w:tcW w:w="4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0720301441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hRule="exact" w:val="187"/>
        </w:trPr>
        <w:tc>
          <w:tcPr>
            <w:tcW w:w="4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 xml:space="preserve">Организация подготовки </w:t>
            </w:r>
            <w:proofErr w:type="gramStart"/>
            <w:r w:rsidRPr="0099611F">
              <w:rPr>
                <w:color w:val="000000"/>
                <w:sz w:val="16"/>
                <w:szCs w:val="16"/>
              </w:rPr>
              <w:t>коммунального</w:t>
            </w:r>
            <w:proofErr w:type="gramEnd"/>
          </w:p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9611F">
              <w:rPr>
                <w:color w:val="000000"/>
                <w:sz w:val="16"/>
                <w:szCs w:val="16"/>
              </w:rPr>
              <w:t>АдминистрацияГлазовского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0720301440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9736,4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9736,3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color w:val="000000"/>
                <w:sz w:val="16"/>
                <w:szCs w:val="16"/>
                <w:lang w:val="en-US"/>
              </w:rPr>
              <w:t>1947.5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color w:val="000000"/>
                <w:sz w:val="16"/>
                <w:szCs w:val="16"/>
                <w:lang w:val="en-US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73"/>
        </w:trPr>
        <w:tc>
          <w:tcPr>
            <w:tcW w:w="420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0720301440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59"/>
        </w:trPr>
        <w:tc>
          <w:tcPr>
            <w:tcW w:w="420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0720301440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91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0720304221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92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0720304221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hRule="exact" w:val="192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92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270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875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2132,31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2033,38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232,39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95,36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434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247</w:t>
            </w:r>
          </w:p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1692,0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2039,1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2036,47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  <w:lang w:val="en-US"/>
              </w:rPr>
              <w:t>120</w:t>
            </w: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,36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  <w:t>99,87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278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0,4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  <w:lang w:val="en-US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225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8810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60,45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407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color w:val="000000"/>
                <w:sz w:val="16"/>
                <w:szCs w:val="16"/>
              </w:rPr>
              <w:t>07203S0830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hRule="exact" w:val="229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S82</w:t>
            </w:r>
            <w:r w:rsidRPr="0099611F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549,0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549,0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  <w:lang w:val="en-US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334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07203S</w:t>
            </w:r>
            <w:r w:rsidRPr="0099611F">
              <w:rPr>
                <w:color w:val="000000"/>
                <w:sz w:val="16"/>
                <w:szCs w:val="16"/>
              </w:rPr>
              <w:t>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31,6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31,6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rFonts w:ascii="Arial CYR" w:hAnsi="Arial CYR" w:cs="Arial CYR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rFonts w:ascii="Arial CYR" w:hAnsi="Arial CYR" w:cs="Arial CYR"/>
                <w:bCs/>
                <w:color w:val="000000"/>
                <w:sz w:val="16"/>
                <w:szCs w:val="16"/>
                <w:lang w:val="en-US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451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07203S1440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36,4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36,4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rFonts w:ascii="Arial CYR" w:hAnsi="Arial CYR" w:cs="Arial CYR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77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393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0720364170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505,7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505,7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505,7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386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0720308220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1733,9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1647,1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color w:val="000000"/>
                <w:sz w:val="16"/>
                <w:szCs w:val="16"/>
                <w:lang w:val="en-US"/>
              </w:rPr>
              <w:t>94.99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3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bCs/>
                <w:color w:val="000000"/>
                <w:sz w:val="16"/>
                <w:szCs w:val="16"/>
                <w:lang w:val="en-US"/>
              </w:rPr>
              <w:t>F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outlineLvl w:val="3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Проект "Обеспечение устойчивого сокращения непригодного для проживания жилищного фонда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color w:val="000000"/>
                <w:sz w:val="16"/>
                <w:szCs w:val="16"/>
              </w:rPr>
              <w:t>0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  <w:lang w:val="en-US"/>
              </w:rPr>
              <w:t>072F300000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29579,4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49828,3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48663,7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164,52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97,66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3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bCs/>
                <w:color w:val="000000"/>
                <w:sz w:val="16"/>
                <w:szCs w:val="16"/>
                <w:lang w:val="en-US"/>
              </w:rPr>
              <w:t>F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Расходы на переселение граждан из аварийного жилищного 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местных бюджетов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color w:val="000000"/>
                <w:sz w:val="16"/>
                <w:szCs w:val="16"/>
              </w:rPr>
              <w:t>0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  <w:lang w:val="en-US"/>
              </w:rPr>
              <w:t>072F</w:t>
            </w:r>
            <w:r w:rsidRPr="0099611F">
              <w:rPr>
                <w:color w:val="000000"/>
                <w:sz w:val="16"/>
                <w:szCs w:val="16"/>
              </w:rPr>
              <w:t>3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67484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4999,08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1518,01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1485,16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29,71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97,84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30"/>
        </w:trPr>
        <w:tc>
          <w:tcPr>
            <w:tcW w:w="4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bCs/>
                <w:color w:val="000000"/>
                <w:sz w:val="16"/>
                <w:szCs w:val="16"/>
                <w:lang w:val="en-US"/>
              </w:rPr>
              <w:t>F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color w:val="000000"/>
                <w:sz w:val="16"/>
                <w:szCs w:val="16"/>
              </w:rPr>
              <w:t>0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  <w:lang w:val="en-US"/>
              </w:rPr>
              <w:t>072F36748</w:t>
            </w:r>
            <w:r w:rsidRPr="0099611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24570,53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48257,86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47160,56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191,94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97,73</w:t>
            </w:r>
          </w:p>
        </w:tc>
      </w:tr>
      <w:tr w:rsidR="0099611F" w:rsidRPr="0099611F" w:rsidTr="003C3678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" w:type="dxa"/>
          <w:wAfter w:w="403" w:type="dxa"/>
          <w:trHeight w:val="130"/>
        </w:trPr>
        <w:tc>
          <w:tcPr>
            <w:tcW w:w="4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  <w:lang w:val="en-US"/>
              </w:rPr>
              <w:t>072F36748S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9832,13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52,451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18,04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183,56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34,41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443"/>
          <w:jc w:val="center"/>
        </w:trPr>
        <w:tc>
          <w:tcPr>
            <w:tcW w:w="4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ind w:hanging="24"/>
              <w:jc w:val="center"/>
              <w:rPr>
                <w:b/>
                <w:sz w:val="16"/>
                <w:szCs w:val="16"/>
              </w:rPr>
            </w:pPr>
            <w:r w:rsidRPr="0099611F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sz w:val="16"/>
                <w:szCs w:val="16"/>
              </w:rPr>
            </w:pPr>
            <w:r w:rsidRPr="0099611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Благоустройство и охрана окружающей среды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1557,2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18612,4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17231,6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1106,57</w:t>
            </w: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92,58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443"/>
          <w:jc w:val="center"/>
        </w:trPr>
        <w:tc>
          <w:tcPr>
            <w:tcW w:w="4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sz w:val="16"/>
                <w:szCs w:val="16"/>
              </w:rPr>
            </w:pPr>
            <w:r w:rsidRPr="0099611F">
              <w:rPr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sz w:val="16"/>
                <w:szCs w:val="16"/>
              </w:rPr>
            </w:pPr>
            <w:r w:rsidRPr="0099611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 xml:space="preserve">Проведение мероприятий по санитарной очистке и </w:t>
            </w:r>
            <w:r w:rsidRPr="0099611F">
              <w:rPr>
                <w:b/>
                <w:color w:val="000000"/>
                <w:sz w:val="16"/>
                <w:szCs w:val="16"/>
              </w:rPr>
              <w:lastRenderedPageBreak/>
              <w:t>благоустройству территорий района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0730200000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18079,2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16947,3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1657,65</w:t>
            </w: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93,89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362"/>
          <w:jc w:val="center"/>
        </w:trPr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 xml:space="preserve">Прочие расходы по статье 225 </w:t>
            </w:r>
            <w:proofErr w:type="spellStart"/>
            <w:r w:rsidRPr="0099611F">
              <w:rPr>
                <w:bCs/>
                <w:color w:val="000000"/>
                <w:sz w:val="16"/>
                <w:szCs w:val="16"/>
              </w:rPr>
              <w:t>Адамский</w:t>
            </w:r>
            <w:proofErr w:type="spellEnd"/>
            <w:r w:rsidRPr="0099611F">
              <w:rPr>
                <w:bCs/>
                <w:color w:val="000000"/>
                <w:sz w:val="16"/>
                <w:szCs w:val="16"/>
              </w:rPr>
              <w:t xml:space="preserve"> территориальный отдел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0730262330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2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2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105"/>
          <w:jc w:val="center"/>
        </w:trPr>
        <w:tc>
          <w:tcPr>
            <w:tcW w:w="4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9611F" w:rsidRPr="0099611F" w:rsidRDefault="0099611F" w:rsidP="0099611F">
            <w:pPr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0730262330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524,0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628,2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521,3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99,49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82,99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105"/>
          <w:jc w:val="center"/>
        </w:trPr>
        <w:tc>
          <w:tcPr>
            <w:tcW w:w="42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611F" w:rsidRPr="0099611F" w:rsidRDefault="0099611F" w:rsidP="0099611F">
            <w:pPr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Расходы на решение вопросов местного значения, осуществляемое с участием граждан инициативное бюджетирование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07302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8810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1534,6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1509,5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301,9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98,36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105"/>
          <w:jc w:val="center"/>
        </w:trPr>
        <w:tc>
          <w:tcPr>
            <w:tcW w:w="42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9611F" w:rsidRPr="0099611F" w:rsidRDefault="0099611F" w:rsidP="0099611F">
            <w:pPr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0730208810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3461,0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3330,7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96,24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105"/>
          <w:jc w:val="center"/>
        </w:trPr>
        <w:tc>
          <w:tcPr>
            <w:tcW w:w="42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611F" w:rsidRPr="0099611F" w:rsidRDefault="0099611F" w:rsidP="0099611F">
            <w:pPr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 xml:space="preserve">Расходы на решение вопросов местного значения, осуществляемое с участием средств самообложения граждан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07302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8220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2853,1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2853,1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105"/>
          <w:jc w:val="center"/>
        </w:trPr>
        <w:tc>
          <w:tcPr>
            <w:tcW w:w="42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611F" w:rsidRPr="0099611F" w:rsidRDefault="0099611F" w:rsidP="0099611F">
            <w:pPr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07302082200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9402,0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8559,5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91,04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105"/>
          <w:jc w:val="center"/>
        </w:trPr>
        <w:tc>
          <w:tcPr>
            <w:tcW w:w="422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9611F" w:rsidRPr="0099611F" w:rsidRDefault="0099611F" w:rsidP="0099611F">
            <w:pPr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0730204230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628"/>
          <w:jc w:val="center"/>
        </w:trPr>
        <w:tc>
          <w:tcPr>
            <w:tcW w:w="42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Отлов и содержание безнадзорных животных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района, территориальные отделы 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0730600000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628"/>
          <w:jc w:val="center"/>
        </w:trPr>
        <w:tc>
          <w:tcPr>
            <w:tcW w:w="422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0730605400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840"/>
          <w:jc w:val="center"/>
        </w:trPr>
        <w:tc>
          <w:tcPr>
            <w:tcW w:w="42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0730605400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257,2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257,2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257,2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328"/>
          <w:jc w:val="center"/>
        </w:trPr>
        <w:tc>
          <w:tcPr>
            <w:tcW w:w="4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 xml:space="preserve">Мероприятия по ликвидации несанкционированной свалки на территории района </w:t>
            </w:r>
            <w:r w:rsidRPr="0099611F">
              <w:rPr>
                <w:color w:val="000000"/>
                <w:sz w:val="16"/>
                <w:szCs w:val="16"/>
              </w:rPr>
              <w:lastRenderedPageBreak/>
              <w:t>(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0730700000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276,0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276,0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bCs/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328"/>
          <w:jc w:val="center"/>
        </w:trPr>
        <w:tc>
          <w:tcPr>
            <w:tcW w:w="422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07307S2330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214"/>
          <w:jc w:val="center"/>
        </w:trPr>
        <w:tc>
          <w:tcPr>
            <w:tcW w:w="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07307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8890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219"/>
          <w:jc w:val="center"/>
        </w:trPr>
        <w:tc>
          <w:tcPr>
            <w:tcW w:w="42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07307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8890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outlineLvl w:val="6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219"/>
          <w:jc w:val="center"/>
        </w:trPr>
        <w:tc>
          <w:tcPr>
            <w:tcW w:w="42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06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0730708890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219"/>
          <w:jc w:val="center"/>
        </w:trPr>
        <w:tc>
          <w:tcPr>
            <w:tcW w:w="422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06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0730762400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276,0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9611F"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219"/>
          <w:jc w:val="center"/>
        </w:trPr>
        <w:tc>
          <w:tcPr>
            <w:tcW w:w="4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Мероприятия по капитальному ремонту гидротехнических сооружений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33" w:type="dxa"/>
          <w:trHeight w:val="219"/>
          <w:jc w:val="center"/>
        </w:trPr>
        <w:tc>
          <w:tcPr>
            <w:tcW w:w="42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Мероприятия по капитальному ремонту (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07309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0162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11F" w:rsidRPr="0099611F" w:rsidRDefault="0099611F" w:rsidP="009961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415"/>
          <w:jc w:val="center"/>
        </w:trPr>
        <w:tc>
          <w:tcPr>
            <w:tcW w:w="422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 xml:space="preserve">Развитие транспортной системы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0740000000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47003,6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67584,8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sz w:val="16"/>
                <w:szCs w:val="16"/>
              </w:rPr>
            </w:pPr>
            <w:r w:rsidRPr="0099611F">
              <w:rPr>
                <w:b/>
                <w:sz w:val="16"/>
                <w:szCs w:val="16"/>
              </w:rPr>
              <w:t>62665,6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133,32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92,72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142"/>
          <w:jc w:val="center"/>
        </w:trPr>
        <w:tc>
          <w:tcPr>
            <w:tcW w:w="42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color w:val="000000"/>
                <w:sz w:val="16"/>
                <w:szCs w:val="16"/>
              </w:rPr>
            </w:pPr>
            <w:r w:rsidRPr="0099611F">
              <w:rPr>
                <w:b/>
                <w:color w:val="000000"/>
                <w:sz w:val="16"/>
                <w:szCs w:val="16"/>
              </w:rPr>
              <w:t>Содержание   автомобильных дорог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outlineLvl w:val="2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177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443"/>
          <w:jc w:val="center"/>
        </w:trPr>
        <w:tc>
          <w:tcPr>
            <w:tcW w:w="42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Капитальный ремонт, ремонт и содержание</w:t>
            </w:r>
          </w:p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автомобильных дорог общего пользования местного значения в  границах населенных пунктов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230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0740462520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540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279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0740462520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22697,7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30511,7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26038,2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114,7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85,34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208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0740462520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247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3750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4750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4750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126,67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100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506"/>
          <w:jc w:val="center"/>
        </w:trPr>
        <w:tc>
          <w:tcPr>
            <w:tcW w:w="42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99611F">
              <w:rPr>
                <w:sz w:val="16"/>
                <w:szCs w:val="16"/>
              </w:rPr>
              <w:t>Глазовского</w:t>
            </w:r>
            <w:proofErr w:type="spellEnd"/>
            <w:r w:rsidRPr="0099611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8810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714,3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688,1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96,33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496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0740408810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1583,1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1529,3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96,6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448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0740462521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2721,1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2679,9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98,49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448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414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448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243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448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0740464220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5408,3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5881,6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5568,9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  <w:lang w:val="en-US"/>
              </w:rPr>
            </w:pPr>
            <w:r w:rsidRPr="0099611F">
              <w:rPr>
                <w:sz w:val="16"/>
                <w:szCs w:val="16"/>
                <w:lang w:val="en-US"/>
              </w:rPr>
              <w:t>102.9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  <w:lang w:val="en-US"/>
              </w:rPr>
            </w:pPr>
            <w:r w:rsidRPr="0099611F">
              <w:rPr>
                <w:sz w:val="16"/>
                <w:szCs w:val="16"/>
                <w:lang w:val="en-US"/>
              </w:rPr>
              <w:t>94.6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hRule="exact" w:val="313"/>
          <w:jc w:val="center"/>
        </w:trPr>
        <w:tc>
          <w:tcPr>
            <w:tcW w:w="42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Содержание автомобильных дорог местного</w:t>
            </w:r>
          </w:p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 xml:space="preserve">значения и сооружений на них, по которым проходят маршруты школьных автобусов в 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Глазовском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районе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0740401380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hRule="exact" w:val="313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1380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0,45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54,6</w:t>
            </w:r>
          </w:p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50,9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50,9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11,15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93,33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hRule="exact" w:val="313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4650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153,0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611F">
              <w:rPr>
                <w:b/>
                <w:bCs/>
                <w:color w:val="000000"/>
                <w:sz w:val="16"/>
                <w:szCs w:val="16"/>
              </w:rPr>
              <w:t>151,4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99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hRule="exact" w:val="348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0740406300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hRule="exact" w:val="485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1380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hRule="exact" w:val="272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S63</w:t>
            </w:r>
            <w:r w:rsidRPr="0099611F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425"/>
          <w:jc w:val="center"/>
        </w:trPr>
        <w:tc>
          <w:tcPr>
            <w:tcW w:w="42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Развитие сети автомобильных дорог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0740404650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284"/>
          <w:jc w:val="center"/>
        </w:trPr>
        <w:tc>
          <w:tcPr>
            <w:tcW w:w="42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0740434650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15147,06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18965,6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18965,6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  <w:lang w:val="en-US"/>
              </w:rPr>
            </w:pPr>
            <w:r w:rsidRPr="0099611F">
              <w:rPr>
                <w:sz w:val="16"/>
                <w:szCs w:val="16"/>
                <w:lang w:val="en-US"/>
              </w:rPr>
              <w:t>125</w:t>
            </w:r>
            <w:r w:rsidRPr="0099611F">
              <w:rPr>
                <w:sz w:val="16"/>
                <w:szCs w:val="16"/>
              </w:rPr>
              <w:t>,</w:t>
            </w:r>
            <w:r w:rsidRPr="0099611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  <w:lang w:val="en-US"/>
              </w:rPr>
            </w:pPr>
            <w:r w:rsidRPr="0099611F">
              <w:rPr>
                <w:sz w:val="16"/>
                <w:szCs w:val="16"/>
                <w:lang w:val="en-US"/>
              </w:rPr>
              <w:t>100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284"/>
          <w:jc w:val="center"/>
        </w:trPr>
        <w:tc>
          <w:tcPr>
            <w:tcW w:w="422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 xml:space="preserve">Расходы на решение вопросов местного </w:t>
            </w:r>
            <w:proofErr w:type="gramStart"/>
            <w:r w:rsidRPr="0099611F">
              <w:rPr>
                <w:color w:val="000000"/>
                <w:sz w:val="16"/>
                <w:szCs w:val="16"/>
              </w:rPr>
              <w:t>значения</w:t>
            </w:r>
            <w:proofErr w:type="gramEnd"/>
            <w:r w:rsidRPr="0099611F">
              <w:rPr>
                <w:color w:val="000000"/>
                <w:sz w:val="16"/>
                <w:szCs w:val="16"/>
              </w:rPr>
              <w:t xml:space="preserve"> осуществляемое с участием средств самообложения граждан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0740408220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1507,09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1500,4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99,56</w:t>
            </w:r>
          </w:p>
        </w:tc>
      </w:tr>
      <w:tr w:rsidR="0099611F" w:rsidRPr="0099611F" w:rsidTr="003C367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433" w:type="dxa"/>
          <w:trHeight w:val="284"/>
          <w:jc w:val="center"/>
        </w:trPr>
        <w:tc>
          <w:tcPr>
            <w:tcW w:w="422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right="-116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Расходы на решение вопросов местного значения за счет местного бюджета (</w:t>
            </w:r>
            <w:proofErr w:type="spellStart"/>
            <w:r w:rsidRPr="0099611F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99611F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04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color w:val="000000"/>
                <w:sz w:val="16"/>
                <w:szCs w:val="16"/>
              </w:rPr>
              <w:t>07404</w:t>
            </w:r>
            <w:r w:rsidRPr="0099611F">
              <w:rPr>
                <w:color w:val="000000"/>
                <w:sz w:val="16"/>
                <w:szCs w:val="16"/>
                <w:lang w:val="en-US"/>
              </w:rPr>
              <w:t>S</w:t>
            </w:r>
            <w:r w:rsidRPr="0099611F">
              <w:rPr>
                <w:color w:val="000000"/>
                <w:sz w:val="16"/>
                <w:szCs w:val="16"/>
              </w:rPr>
              <w:t>8220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244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sz w:val="16"/>
                <w:szCs w:val="16"/>
              </w:rPr>
            </w:pPr>
            <w:r w:rsidRPr="0099611F">
              <w:rPr>
                <w:bCs/>
                <w:sz w:val="16"/>
                <w:szCs w:val="16"/>
              </w:rPr>
              <w:t>742,4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  <w:r w:rsidRPr="0099611F">
              <w:rPr>
                <w:bCs/>
                <w:color w:val="000000"/>
                <w:sz w:val="16"/>
                <w:szCs w:val="16"/>
              </w:rPr>
              <w:t>742,4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99611F" w:rsidRPr="0099611F" w:rsidRDefault="0099611F" w:rsidP="0099611F">
            <w:pPr>
              <w:ind w:left="-96" w:right="-116"/>
              <w:jc w:val="center"/>
              <w:rPr>
                <w:sz w:val="16"/>
                <w:szCs w:val="16"/>
              </w:rPr>
            </w:pPr>
            <w:r w:rsidRPr="0099611F">
              <w:rPr>
                <w:sz w:val="16"/>
                <w:szCs w:val="16"/>
              </w:rPr>
              <w:t>100</w:t>
            </w:r>
          </w:p>
        </w:tc>
      </w:tr>
    </w:tbl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9611F" w:rsidRPr="0099611F" w:rsidRDefault="0099611F" w:rsidP="00996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04240" w:rsidRDefault="00A04240">
      <w:bookmarkStart w:id="0" w:name="_GoBack"/>
      <w:bookmarkEnd w:id="0"/>
    </w:p>
    <w:sectPr w:rsidR="00A04240" w:rsidSect="0099611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483"/>
    <w:multiLevelType w:val="hybridMultilevel"/>
    <w:tmpl w:val="271EF7BE"/>
    <w:lvl w:ilvl="0" w:tplc="72BE5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3021F2"/>
    <w:multiLevelType w:val="hybridMultilevel"/>
    <w:tmpl w:val="02DC24EA"/>
    <w:lvl w:ilvl="0" w:tplc="FB4C6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B69F2"/>
    <w:multiLevelType w:val="hybridMultilevel"/>
    <w:tmpl w:val="90160DDE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3924F8"/>
    <w:multiLevelType w:val="hybridMultilevel"/>
    <w:tmpl w:val="E0EA3346"/>
    <w:lvl w:ilvl="0" w:tplc="1EAC338C">
      <w:start w:val="1"/>
      <w:numFmt w:val="decimal"/>
      <w:lvlText w:val="%1."/>
      <w:lvlJc w:val="left"/>
      <w:pPr>
        <w:ind w:left="2299" w:hanging="1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3A0FA6"/>
    <w:multiLevelType w:val="hybridMultilevel"/>
    <w:tmpl w:val="94B8C764"/>
    <w:lvl w:ilvl="0" w:tplc="BBFEB4A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8720C89"/>
    <w:multiLevelType w:val="hybridMultilevel"/>
    <w:tmpl w:val="1E840352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B2458C0"/>
    <w:multiLevelType w:val="hybridMultilevel"/>
    <w:tmpl w:val="DBBE99C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AB4A45C">
      <w:start w:val="1"/>
      <w:numFmt w:val="decimal"/>
      <w:lvlText w:val="%3)"/>
      <w:lvlJc w:val="left"/>
      <w:pPr>
        <w:ind w:left="2869" w:hanging="360"/>
      </w:pPr>
      <w:rPr>
        <w:rFonts w:hint="default"/>
        <w:sz w:val="24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A31827"/>
    <w:multiLevelType w:val="hybridMultilevel"/>
    <w:tmpl w:val="5672C15E"/>
    <w:lvl w:ilvl="0" w:tplc="A3BC0B2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C80FD3"/>
    <w:multiLevelType w:val="hybridMultilevel"/>
    <w:tmpl w:val="C6C051BE"/>
    <w:lvl w:ilvl="0" w:tplc="63063846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B62DFC"/>
    <w:multiLevelType w:val="hybridMultilevel"/>
    <w:tmpl w:val="B882E27E"/>
    <w:lvl w:ilvl="0" w:tplc="D840CB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F9347A5"/>
    <w:multiLevelType w:val="hybridMultilevel"/>
    <w:tmpl w:val="8DB274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C70880"/>
    <w:multiLevelType w:val="hybridMultilevel"/>
    <w:tmpl w:val="7018C68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49A31B9"/>
    <w:multiLevelType w:val="hybridMultilevel"/>
    <w:tmpl w:val="55C87598"/>
    <w:lvl w:ilvl="0" w:tplc="A8D46A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9F36B98"/>
    <w:multiLevelType w:val="hybridMultilevel"/>
    <w:tmpl w:val="FA96E5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AA502D"/>
    <w:multiLevelType w:val="hybridMultilevel"/>
    <w:tmpl w:val="F6523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D954C52"/>
    <w:multiLevelType w:val="hybridMultilevel"/>
    <w:tmpl w:val="5668557E"/>
    <w:lvl w:ilvl="0" w:tplc="9F10AC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1340A56"/>
    <w:multiLevelType w:val="hybridMultilevel"/>
    <w:tmpl w:val="5008C9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03B22"/>
    <w:multiLevelType w:val="hybridMultilevel"/>
    <w:tmpl w:val="76867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C26C76"/>
    <w:multiLevelType w:val="hybridMultilevel"/>
    <w:tmpl w:val="86B2BA6E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8B44998"/>
    <w:multiLevelType w:val="hybridMultilevel"/>
    <w:tmpl w:val="62A2577C"/>
    <w:lvl w:ilvl="0" w:tplc="0D3C1D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E948DA"/>
    <w:multiLevelType w:val="hybridMultilevel"/>
    <w:tmpl w:val="54165742"/>
    <w:lvl w:ilvl="0" w:tplc="9A6A65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A0F12"/>
    <w:multiLevelType w:val="hybridMultilevel"/>
    <w:tmpl w:val="C11AB66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C630116"/>
    <w:multiLevelType w:val="multilevel"/>
    <w:tmpl w:val="BA7CD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0154ABF"/>
    <w:multiLevelType w:val="hybridMultilevel"/>
    <w:tmpl w:val="8544E336"/>
    <w:lvl w:ilvl="0" w:tplc="35F8C29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BC4F4A"/>
    <w:multiLevelType w:val="hybridMultilevel"/>
    <w:tmpl w:val="2CC4B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95936A2"/>
    <w:multiLevelType w:val="hybridMultilevel"/>
    <w:tmpl w:val="33E2C1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2947A2"/>
    <w:multiLevelType w:val="hybridMultilevel"/>
    <w:tmpl w:val="16E6C6FC"/>
    <w:lvl w:ilvl="0" w:tplc="43BACD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335CD1"/>
    <w:multiLevelType w:val="hybridMultilevel"/>
    <w:tmpl w:val="0E3680D8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FD21FA5"/>
    <w:multiLevelType w:val="hybridMultilevel"/>
    <w:tmpl w:val="561A8B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2FB487C"/>
    <w:multiLevelType w:val="hybridMultilevel"/>
    <w:tmpl w:val="E3EEA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416FB"/>
    <w:multiLevelType w:val="hybridMultilevel"/>
    <w:tmpl w:val="BD4821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5947017"/>
    <w:multiLevelType w:val="hybridMultilevel"/>
    <w:tmpl w:val="D944A9FA"/>
    <w:lvl w:ilvl="0" w:tplc="DAB4A45C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E1095B"/>
    <w:multiLevelType w:val="hybridMultilevel"/>
    <w:tmpl w:val="963AB2E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84F43E3"/>
    <w:multiLevelType w:val="hybridMultilevel"/>
    <w:tmpl w:val="43F4345A"/>
    <w:lvl w:ilvl="0" w:tplc="DAB4A45C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A2524C0"/>
    <w:multiLevelType w:val="hybridMultilevel"/>
    <w:tmpl w:val="18CCA3CA"/>
    <w:lvl w:ilvl="0" w:tplc="F1A4AFA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BA02A3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42">
    <w:nsid w:val="7F12344D"/>
    <w:multiLevelType w:val="hybridMultilevel"/>
    <w:tmpl w:val="560C7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2C0FA3"/>
    <w:multiLevelType w:val="hybridMultilevel"/>
    <w:tmpl w:val="8D022C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4"/>
  </w:num>
  <w:num w:numId="6">
    <w:abstractNumId w:val="18"/>
  </w:num>
  <w:num w:numId="7">
    <w:abstractNumId w:val="9"/>
  </w:num>
  <w:num w:numId="8">
    <w:abstractNumId w:val="26"/>
  </w:num>
  <w:num w:numId="9">
    <w:abstractNumId w:val="20"/>
  </w:num>
  <w:num w:numId="10">
    <w:abstractNumId w:val="29"/>
  </w:num>
  <w:num w:numId="11">
    <w:abstractNumId w:val="36"/>
  </w:num>
  <w:num w:numId="12">
    <w:abstractNumId w:val="25"/>
  </w:num>
  <w:num w:numId="13">
    <w:abstractNumId w:val="15"/>
  </w:num>
  <w:num w:numId="14">
    <w:abstractNumId w:val="14"/>
  </w:num>
  <w:num w:numId="15">
    <w:abstractNumId w:val="38"/>
  </w:num>
  <w:num w:numId="16">
    <w:abstractNumId w:val="32"/>
  </w:num>
  <w:num w:numId="17">
    <w:abstractNumId w:val="40"/>
  </w:num>
  <w:num w:numId="18">
    <w:abstractNumId w:val="13"/>
  </w:num>
  <w:num w:numId="19">
    <w:abstractNumId w:val="34"/>
  </w:num>
  <w:num w:numId="20">
    <w:abstractNumId w:val="16"/>
  </w:num>
  <w:num w:numId="21">
    <w:abstractNumId w:val="43"/>
  </w:num>
  <w:num w:numId="22">
    <w:abstractNumId w:val="17"/>
  </w:num>
  <w:num w:numId="23">
    <w:abstractNumId w:val="31"/>
  </w:num>
  <w:num w:numId="24">
    <w:abstractNumId w:val="23"/>
  </w:num>
  <w:num w:numId="25">
    <w:abstractNumId w:val="6"/>
  </w:num>
  <w:num w:numId="26">
    <w:abstractNumId w:val="22"/>
  </w:num>
  <w:num w:numId="27">
    <w:abstractNumId w:val="10"/>
  </w:num>
  <w:num w:numId="28">
    <w:abstractNumId w:val="7"/>
  </w:num>
  <w:num w:numId="29">
    <w:abstractNumId w:val="2"/>
  </w:num>
  <w:num w:numId="30">
    <w:abstractNumId w:val="3"/>
  </w:num>
  <w:num w:numId="31">
    <w:abstractNumId w:val="27"/>
  </w:num>
  <w:num w:numId="32">
    <w:abstractNumId w:val="11"/>
  </w:num>
  <w:num w:numId="33">
    <w:abstractNumId w:val="30"/>
  </w:num>
  <w:num w:numId="34">
    <w:abstractNumId w:val="12"/>
  </w:num>
  <w:num w:numId="35">
    <w:abstractNumId w:val="39"/>
  </w:num>
  <w:num w:numId="36">
    <w:abstractNumId w:val="37"/>
  </w:num>
  <w:num w:numId="37">
    <w:abstractNumId w:val="33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35"/>
  </w:num>
  <w:num w:numId="42">
    <w:abstractNumId w:val="1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1F"/>
    <w:rsid w:val="0099611F"/>
    <w:rsid w:val="00A0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611F"/>
    <w:pPr>
      <w:keepNext/>
      <w:spacing w:after="0" w:line="240" w:lineRule="auto"/>
      <w:ind w:left="-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9611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99611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61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9611F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unhideWhenUsed/>
    <w:rsid w:val="0099611F"/>
  </w:style>
  <w:style w:type="character" w:styleId="a3">
    <w:name w:val="Hyperlink"/>
    <w:basedOn w:val="a0"/>
    <w:uiPriority w:val="99"/>
    <w:unhideWhenUsed/>
    <w:rsid w:val="0099611F"/>
    <w:rPr>
      <w:color w:val="0000FF"/>
      <w:u w:val="single"/>
    </w:rPr>
  </w:style>
  <w:style w:type="character" w:styleId="a4">
    <w:name w:val="FollowedHyperlink"/>
    <w:basedOn w:val="a0"/>
    <w:unhideWhenUsed/>
    <w:rsid w:val="0099611F"/>
    <w:rPr>
      <w:color w:val="800080"/>
      <w:u w:val="single"/>
    </w:rPr>
  </w:style>
  <w:style w:type="paragraph" w:styleId="a5">
    <w:name w:val="header"/>
    <w:basedOn w:val="a"/>
    <w:link w:val="a6"/>
    <w:unhideWhenUsed/>
    <w:rsid w:val="00996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99611F"/>
  </w:style>
  <w:style w:type="paragraph" w:styleId="a7">
    <w:name w:val="footer"/>
    <w:basedOn w:val="a"/>
    <w:link w:val="a8"/>
    <w:unhideWhenUsed/>
    <w:rsid w:val="00996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99611F"/>
  </w:style>
  <w:style w:type="paragraph" w:styleId="a9">
    <w:name w:val="Balloon Text"/>
    <w:basedOn w:val="a"/>
    <w:link w:val="aa"/>
    <w:unhideWhenUsed/>
    <w:rsid w:val="00996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9611F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99611F"/>
    <w:pPr>
      <w:ind w:left="720"/>
      <w:contextualSpacing/>
    </w:pPr>
  </w:style>
  <w:style w:type="paragraph" w:styleId="ad">
    <w:name w:val="Body Text Indent"/>
    <w:basedOn w:val="a"/>
    <w:link w:val="ae"/>
    <w:semiHidden/>
    <w:rsid w:val="0099611F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9961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99611F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99611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Iauiue">
    <w:name w:val="Iau?iue"/>
    <w:rsid w:val="00996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f">
    <w:name w:val="Table Grid"/>
    <w:basedOn w:val="a1"/>
    <w:rsid w:val="00996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99611F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Содержимое таблицы"/>
    <w:basedOn w:val="a"/>
    <w:rsid w:val="0099611F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2">
    <w:name w:val="Знак1 Знак Знак Знак"/>
    <w:basedOn w:val="a"/>
    <w:rsid w:val="0099611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3">
    <w:name w:val="Body Text 2"/>
    <w:basedOn w:val="a"/>
    <w:link w:val="24"/>
    <w:rsid w:val="00996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9961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unhideWhenUsed/>
    <w:rsid w:val="009961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uiPriority w:val="99"/>
    <w:rsid w:val="00996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9611F"/>
    <w:pPr>
      <w:autoSpaceDE w:val="0"/>
      <w:autoSpaceDN w:val="0"/>
      <w:adjustRightInd w:val="0"/>
      <w:spacing w:before="20"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99611F"/>
    <w:pPr>
      <w:widowControl w:val="0"/>
      <w:autoSpaceDE w:val="0"/>
      <w:autoSpaceDN w:val="0"/>
      <w:adjustRightInd w:val="0"/>
      <w:spacing w:before="2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Обычный1"/>
    <w:rsid w:val="0099611F"/>
    <w:pPr>
      <w:widowControl w:val="0"/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99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4"/>
    <w:qFormat/>
    <w:rsid w:val="0099611F"/>
    <w:pPr>
      <w:numPr>
        <w:ilvl w:val="1"/>
      </w:numPr>
      <w:spacing w:before="20" w:after="2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4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f3"/>
    <w:rsid w:val="0099611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99611F"/>
  </w:style>
  <w:style w:type="paragraph" w:customStyle="1" w:styleId="ConsPlusNormal">
    <w:name w:val="ConsPlusNormal"/>
    <w:rsid w:val="0099611F"/>
    <w:pPr>
      <w:widowControl w:val="0"/>
      <w:autoSpaceDE w:val="0"/>
      <w:autoSpaceDN w:val="0"/>
      <w:adjustRightInd w:val="0"/>
      <w:spacing w:before="20"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rsid w:val="0099611F"/>
    <w:pPr>
      <w:spacing w:before="20" w:after="0" w:line="360" w:lineRule="atLeast"/>
      <w:jc w:val="both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99611F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7">
    <w:name w:val="footnote reference"/>
    <w:rsid w:val="0099611F"/>
    <w:rPr>
      <w:vertAlign w:val="superscript"/>
    </w:rPr>
  </w:style>
  <w:style w:type="paragraph" w:customStyle="1" w:styleId="25">
    <w:name w:val="Знак2"/>
    <w:basedOn w:val="a"/>
    <w:autoRedefine/>
    <w:rsid w:val="0099611F"/>
    <w:pPr>
      <w:spacing w:before="20"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table" w:customStyle="1" w:styleId="15">
    <w:name w:val="Сетка таблицы1"/>
    <w:basedOn w:val="a1"/>
    <w:next w:val="af"/>
    <w:rsid w:val="0099611F"/>
    <w:pPr>
      <w:widowControl w:val="0"/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9611F"/>
    <w:pPr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rsid w:val="0099611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Абзац списка1"/>
    <w:basedOn w:val="a"/>
    <w:link w:val="ListParagraphChar"/>
    <w:rsid w:val="0099611F"/>
    <w:pPr>
      <w:spacing w:before="20" w:after="2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f9">
    <w:name w:val="Document Map"/>
    <w:basedOn w:val="a"/>
    <w:link w:val="afa"/>
    <w:rsid w:val="0099611F"/>
    <w:pPr>
      <w:shd w:val="clear" w:color="auto" w:fill="000080"/>
      <w:spacing w:before="20" w:after="0" w:line="360" w:lineRule="atLeast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rsid w:val="009961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caption"/>
    <w:basedOn w:val="a"/>
    <w:next w:val="a"/>
    <w:autoRedefine/>
    <w:qFormat/>
    <w:rsid w:val="0099611F"/>
    <w:pPr>
      <w:spacing w:before="20"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numbering" w:customStyle="1" w:styleId="14">
    <w:name w:val="Стиль14"/>
    <w:rsid w:val="0099611F"/>
    <w:pPr>
      <w:numPr>
        <w:numId w:val="6"/>
      </w:numPr>
    </w:pPr>
  </w:style>
  <w:style w:type="character" w:customStyle="1" w:styleId="current">
    <w:name w:val="current"/>
    <w:rsid w:val="0099611F"/>
  </w:style>
  <w:style w:type="character" w:customStyle="1" w:styleId="FontStyle12">
    <w:name w:val="Font Style12"/>
    <w:rsid w:val="0099611F"/>
    <w:rPr>
      <w:rFonts w:ascii="Times New Roman" w:hAnsi="Times New Roman" w:cs="Times New Roman"/>
      <w:sz w:val="24"/>
      <w:szCs w:val="24"/>
    </w:rPr>
  </w:style>
  <w:style w:type="character" w:styleId="afc">
    <w:name w:val="page number"/>
    <w:rsid w:val="0099611F"/>
    <w:rPr>
      <w:rFonts w:cs="Times New Roman"/>
    </w:rPr>
  </w:style>
  <w:style w:type="character" w:customStyle="1" w:styleId="ListParagraphChar">
    <w:name w:val="List Paragraph Char"/>
    <w:link w:val="16"/>
    <w:locked/>
    <w:rsid w:val="0099611F"/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996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996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99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9611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9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961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9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9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9611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9611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99611F"/>
    <w:rPr>
      <w:rFonts w:ascii="Times New Roman" w:hAnsi="Times New Roman" w:cs="Times New Roman"/>
      <w:sz w:val="20"/>
      <w:szCs w:val="20"/>
      <w:lang w:val="x-none" w:eastAsia="ru-RU"/>
    </w:rPr>
  </w:style>
  <w:style w:type="numbering" w:customStyle="1" w:styleId="26">
    <w:name w:val="Нет списка2"/>
    <w:next w:val="a2"/>
    <w:uiPriority w:val="99"/>
    <w:semiHidden/>
    <w:unhideWhenUsed/>
    <w:rsid w:val="0099611F"/>
  </w:style>
  <w:style w:type="paragraph" w:customStyle="1" w:styleId="p5">
    <w:name w:val="p5"/>
    <w:basedOn w:val="a"/>
    <w:rsid w:val="0099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qFormat/>
    <w:rsid w:val="0099611F"/>
    <w:pPr>
      <w:spacing w:before="20" w:after="0" w:line="240" w:lineRule="auto"/>
    </w:pPr>
    <w:rPr>
      <w:rFonts w:ascii="Calibri" w:eastAsia="Calibri" w:hAnsi="Calibri" w:cs="Times New Roman"/>
    </w:rPr>
  </w:style>
  <w:style w:type="character" w:customStyle="1" w:styleId="FontStyle85">
    <w:name w:val="Font Style85"/>
    <w:uiPriority w:val="99"/>
    <w:rsid w:val="0099611F"/>
    <w:rPr>
      <w:rFonts w:ascii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99611F"/>
    <w:pPr>
      <w:widowControl w:val="0"/>
      <w:autoSpaceDE w:val="0"/>
      <w:autoSpaceDN w:val="0"/>
      <w:adjustRightInd w:val="0"/>
      <w:spacing w:before="20" w:after="0" w:line="424" w:lineRule="exact"/>
      <w:ind w:firstLine="84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"/>
    <w:uiPriority w:val="59"/>
    <w:rsid w:val="0099611F"/>
    <w:pPr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annotation reference"/>
    <w:uiPriority w:val="99"/>
    <w:unhideWhenUsed/>
    <w:rsid w:val="0099611F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99611F"/>
    <w:pPr>
      <w:spacing w:before="20" w:after="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99611F"/>
    <w:rPr>
      <w:rFonts w:ascii="Calibri" w:eastAsia="Calibri" w:hAnsi="Calibri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unhideWhenUsed/>
    <w:rsid w:val="0099611F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99611F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611F"/>
    <w:pPr>
      <w:keepNext/>
      <w:spacing w:after="0" w:line="240" w:lineRule="auto"/>
      <w:ind w:left="-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9611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99611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61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9611F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unhideWhenUsed/>
    <w:rsid w:val="0099611F"/>
  </w:style>
  <w:style w:type="character" w:styleId="a3">
    <w:name w:val="Hyperlink"/>
    <w:basedOn w:val="a0"/>
    <w:uiPriority w:val="99"/>
    <w:unhideWhenUsed/>
    <w:rsid w:val="0099611F"/>
    <w:rPr>
      <w:color w:val="0000FF"/>
      <w:u w:val="single"/>
    </w:rPr>
  </w:style>
  <w:style w:type="character" w:styleId="a4">
    <w:name w:val="FollowedHyperlink"/>
    <w:basedOn w:val="a0"/>
    <w:unhideWhenUsed/>
    <w:rsid w:val="0099611F"/>
    <w:rPr>
      <w:color w:val="800080"/>
      <w:u w:val="single"/>
    </w:rPr>
  </w:style>
  <w:style w:type="paragraph" w:styleId="a5">
    <w:name w:val="header"/>
    <w:basedOn w:val="a"/>
    <w:link w:val="a6"/>
    <w:unhideWhenUsed/>
    <w:rsid w:val="00996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99611F"/>
  </w:style>
  <w:style w:type="paragraph" w:styleId="a7">
    <w:name w:val="footer"/>
    <w:basedOn w:val="a"/>
    <w:link w:val="a8"/>
    <w:unhideWhenUsed/>
    <w:rsid w:val="00996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99611F"/>
  </w:style>
  <w:style w:type="paragraph" w:styleId="a9">
    <w:name w:val="Balloon Text"/>
    <w:basedOn w:val="a"/>
    <w:link w:val="aa"/>
    <w:unhideWhenUsed/>
    <w:rsid w:val="00996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9611F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99611F"/>
    <w:pPr>
      <w:ind w:left="720"/>
      <w:contextualSpacing/>
    </w:pPr>
  </w:style>
  <w:style w:type="paragraph" w:styleId="ad">
    <w:name w:val="Body Text Indent"/>
    <w:basedOn w:val="a"/>
    <w:link w:val="ae"/>
    <w:semiHidden/>
    <w:rsid w:val="0099611F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9961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99611F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99611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Iauiue">
    <w:name w:val="Iau?iue"/>
    <w:rsid w:val="00996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f">
    <w:name w:val="Table Grid"/>
    <w:basedOn w:val="a1"/>
    <w:rsid w:val="00996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99611F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Содержимое таблицы"/>
    <w:basedOn w:val="a"/>
    <w:rsid w:val="0099611F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2">
    <w:name w:val="Знак1 Знак Знак Знак"/>
    <w:basedOn w:val="a"/>
    <w:rsid w:val="0099611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3">
    <w:name w:val="Body Text 2"/>
    <w:basedOn w:val="a"/>
    <w:link w:val="24"/>
    <w:rsid w:val="00996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9961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unhideWhenUsed/>
    <w:rsid w:val="009961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uiPriority w:val="99"/>
    <w:rsid w:val="00996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9611F"/>
    <w:pPr>
      <w:autoSpaceDE w:val="0"/>
      <w:autoSpaceDN w:val="0"/>
      <w:adjustRightInd w:val="0"/>
      <w:spacing w:before="20"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99611F"/>
    <w:pPr>
      <w:widowControl w:val="0"/>
      <w:autoSpaceDE w:val="0"/>
      <w:autoSpaceDN w:val="0"/>
      <w:adjustRightInd w:val="0"/>
      <w:spacing w:before="2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Обычный1"/>
    <w:rsid w:val="0099611F"/>
    <w:pPr>
      <w:widowControl w:val="0"/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99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4"/>
    <w:qFormat/>
    <w:rsid w:val="0099611F"/>
    <w:pPr>
      <w:numPr>
        <w:ilvl w:val="1"/>
      </w:numPr>
      <w:spacing w:before="20" w:after="2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4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f3"/>
    <w:rsid w:val="0099611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99611F"/>
  </w:style>
  <w:style w:type="paragraph" w:customStyle="1" w:styleId="ConsPlusNormal">
    <w:name w:val="ConsPlusNormal"/>
    <w:rsid w:val="0099611F"/>
    <w:pPr>
      <w:widowControl w:val="0"/>
      <w:autoSpaceDE w:val="0"/>
      <w:autoSpaceDN w:val="0"/>
      <w:adjustRightInd w:val="0"/>
      <w:spacing w:before="20"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rsid w:val="0099611F"/>
    <w:pPr>
      <w:spacing w:before="20" w:after="0" w:line="360" w:lineRule="atLeast"/>
      <w:jc w:val="both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99611F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7">
    <w:name w:val="footnote reference"/>
    <w:rsid w:val="0099611F"/>
    <w:rPr>
      <w:vertAlign w:val="superscript"/>
    </w:rPr>
  </w:style>
  <w:style w:type="paragraph" w:customStyle="1" w:styleId="25">
    <w:name w:val="Знак2"/>
    <w:basedOn w:val="a"/>
    <w:autoRedefine/>
    <w:rsid w:val="0099611F"/>
    <w:pPr>
      <w:spacing w:before="20"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table" w:customStyle="1" w:styleId="15">
    <w:name w:val="Сетка таблицы1"/>
    <w:basedOn w:val="a1"/>
    <w:next w:val="af"/>
    <w:rsid w:val="0099611F"/>
    <w:pPr>
      <w:widowControl w:val="0"/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9611F"/>
    <w:pPr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rsid w:val="0099611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Абзац списка1"/>
    <w:basedOn w:val="a"/>
    <w:link w:val="ListParagraphChar"/>
    <w:rsid w:val="0099611F"/>
    <w:pPr>
      <w:spacing w:before="20" w:after="2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f9">
    <w:name w:val="Document Map"/>
    <w:basedOn w:val="a"/>
    <w:link w:val="afa"/>
    <w:rsid w:val="0099611F"/>
    <w:pPr>
      <w:shd w:val="clear" w:color="auto" w:fill="000080"/>
      <w:spacing w:before="20" w:after="0" w:line="360" w:lineRule="atLeast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rsid w:val="009961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caption"/>
    <w:basedOn w:val="a"/>
    <w:next w:val="a"/>
    <w:autoRedefine/>
    <w:qFormat/>
    <w:rsid w:val="0099611F"/>
    <w:pPr>
      <w:spacing w:before="20"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numbering" w:customStyle="1" w:styleId="14">
    <w:name w:val="Стиль14"/>
    <w:rsid w:val="0099611F"/>
    <w:pPr>
      <w:numPr>
        <w:numId w:val="6"/>
      </w:numPr>
    </w:pPr>
  </w:style>
  <w:style w:type="character" w:customStyle="1" w:styleId="current">
    <w:name w:val="current"/>
    <w:rsid w:val="0099611F"/>
  </w:style>
  <w:style w:type="character" w:customStyle="1" w:styleId="FontStyle12">
    <w:name w:val="Font Style12"/>
    <w:rsid w:val="0099611F"/>
    <w:rPr>
      <w:rFonts w:ascii="Times New Roman" w:hAnsi="Times New Roman" w:cs="Times New Roman"/>
      <w:sz w:val="24"/>
      <w:szCs w:val="24"/>
    </w:rPr>
  </w:style>
  <w:style w:type="character" w:styleId="afc">
    <w:name w:val="page number"/>
    <w:rsid w:val="0099611F"/>
    <w:rPr>
      <w:rFonts w:cs="Times New Roman"/>
    </w:rPr>
  </w:style>
  <w:style w:type="character" w:customStyle="1" w:styleId="ListParagraphChar">
    <w:name w:val="List Paragraph Char"/>
    <w:link w:val="16"/>
    <w:locked/>
    <w:rsid w:val="0099611F"/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996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996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99611F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99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99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99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9611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9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961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9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9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9611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9611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996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99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99611F"/>
    <w:rPr>
      <w:rFonts w:ascii="Times New Roman" w:hAnsi="Times New Roman" w:cs="Times New Roman"/>
      <w:sz w:val="20"/>
      <w:szCs w:val="20"/>
      <w:lang w:val="x-none" w:eastAsia="ru-RU"/>
    </w:rPr>
  </w:style>
  <w:style w:type="numbering" w:customStyle="1" w:styleId="26">
    <w:name w:val="Нет списка2"/>
    <w:next w:val="a2"/>
    <w:uiPriority w:val="99"/>
    <w:semiHidden/>
    <w:unhideWhenUsed/>
    <w:rsid w:val="0099611F"/>
  </w:style>
  <w:style w:type="paragraph" w:customStyle="1" w:styleId="p5">
    <w:name w:val="p5"/>
    <w:basedOn w:val="a"/>
    <w:rsid w:val="0099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qFormat/>
    <w:rsid w:val="0099611F"/>
    <w:pPr>
      <w:spacing w:before="20" w:after="0" w:line="240" w:lineRule="auto"/>
    </w:pPr>
    <w:rPr>
      <w:rFonts w:ascii="Calibri" w:eastAsia="Calibri" w:hAnsi="Calibri" w:cs="Times New Roman"/>
    </w:rPr>
  </w:style>
  <w:style w:type="character" w:customStyle="1" w:styleId="FontStyle85">
    <w:name w:val="Font Style85"/>
    <w:uiPriority w:val="99"/>
    <w:rsid w:val="0099611F"/>
    <w:rPr>
      <w:rFonts w:ascii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99611F"/>
    <w:pPr>
      <w:widowControl w:val="0"/>
      <w:autoSpaceDE w:val="0"/>
      <w:autoSpaceDN w:val="0"/>
      <w:adjustRightInd w:val="0"/>
      <w:spacing w:before="20" w:after="0" w:line="424" w:lineRule="exact"/>
      <w:ind w:firstLine="84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"/>
    <w:uiPriority w:val="59"/>
    <w:rsid w:val="0099611F"/>
    <w:pPr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annotation reference"/>
    <w:uiPriority w:val="99"/>
    <w:unhideWhenUsed/>
    <w:rsid w:val="0099611F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99611F"/>
    <w:pPr>
      <w:spacing w:before="20" w:after="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99611F"/>
    <w:rPr>
      <w:rFonts w:ascii="Calibri" w:eastAsia="Calibri" w:hAnsi="Calibri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unhideWhenUsed/>
    <w:rsid w:val="0099611F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99611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2024-04-23T14:11:00Z</dcterms:created>
  <dcterms:modified xsi:type="dcterms:W3CDTF">2024-04-23T14:11:00Z</dcterms:modified>
</cp:coreProperties>
</file>