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93EAD">
        <w:rPr>
          <w:rFonts w:ascii="Times New Roman" w:hAnsi="Times New Roman" w:cs="Times New Roman"/>
          <w:sz w:val="24"/>
          <w:szCs w:val="24"/>
        </w:rPr>
        <w:t xml:space="preserve">Доклад о ходе реализации  подпрограммы </w:t>
      </w:r>
      <w:r w:rsidRPr="00593E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«Организация муниципального управления»</w:t>
      </w:r>
      <w:r w:rsidRPr="00593EAD">
        <w:rPr>
          <w:rFonts w:ascii="Times New Roman" w:hAnsi="Times New Roman" w:cs="Times New Roman"/>
          <w:sz w:val="24"/>
          <w:szCs w:val="24"/>
        </w:rPr>
        <w:t xml:space="preserve"> муниципальной программы  </w:t>
      </w:r>
      <w:r w:rsidRPr="00593EAD">
        <w:rPr>
          <w:rFonts w:ascii="Times New Roman" w:hAnsi="Times New Roman" w:cs="Times New Roman"/>
          <w:b/>
          <w:sz w:val="24"/>
          <w:szCs w:val="24"/>
        </w:rPr>
        <w:t>«Муниципальное управление» на 2015-202</w:t>
      </w:r>
      <w:r w:rsidR="006039A0">
        <w:rPr>
          <w:rFonts w:ascii="Times New Roman" w:hAnsi="Times New Roman" w:cs="Times New Roman"/>
          <w:b/>
          <w:sz w:val="24"/>
          <w:szCs w:val="24"/>
        </w:rPr>
        <w:t>6</w:t>
      </w:r>
      <w:r w:rsidRPr="00593EAD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в 20</w:t>
      </w:r>
      <w:r w:rsidR="003662FC">
        <w:rPr>
          <w:rFonts w:ascii="Times New Roman" w:hAnsi="Times New Roman" w:cs="Times New Roman"/>
          <w:b/>
          <w:sz w:val="24"/>
          <w:szCs w:val="24"/>
        </w:rPr>
        <w:t>2</w:t>
      </w:r>
      <w:r w:rsidR="006039A0">
        <w:rPr>
          <w:rFonts w:ascii="Times New Roman" w:hAnsi="Times New Roman" w:cs="Times New Roman"/>
          <w:b/>
          <w:sz w:val="24"/>
          <w:szCs w:val="24"/>
        </w:rPr>
        <w:t>3</w:t>
      </w:r>
      <w:r w:rsidR="003662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593EAD" w:rsidRPr="00800DD2" w:rsidRDefault="00100F2A" w:rsidP="00100F2A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b/>
          <w:sz w:val="24"/>
          <w:szCs w:val="24"/>
        </w:rPr>
        <w:t>Целью</w:t>
      </w:r>
      <w:r w:rsidRPr="00800DD2">
        <w:rPr>
          <w:rFonts w:ascii="Times New Roman" w:hAnsi="Times New Roman" w:cs="Times New Roman"/>
          <w:sz w:val="24"/>
          <w:szCs w:val="24"/>
        </w:rPr>
        <w:t xml:space="preserve"> данной подпрограммы является: Обеспечение устойчивого муниципального управления в муниципальном образовании «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100F2A" w:rsidRPr="00800DD2" w:rsidRDefault="00100F2A" w:rsidP="006574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>Выполнение основных мероприятий данной подпрограммы за 20</w:t>
      </w:r>
      <w:r w:rsidR="001E3490" w:rsidRPr="00800DD2">
        <w:rPr>
          <w:rFonts w:ascii="Times New Roman" w:hAnsi="Times New Roman" w:cs="Times New Roman"/>
          <w:sz w:val="24"/>
          <w:szCs w:val="24"/>
        </w:rPr>
        <w:t>2</w:t>
      </w:r>
      <w:r w:rsidR="006039A0" w:rsidRPr="00800DD2">
        <w:rPr>
          <w:rFonts w:ascii="Times New Roman" w:hAnsi="Times New Roman" w:cs="Times New Roman"/>
          <w:sz w:val="24"/>
          <w:szCs w:val="24"/>
        </w:rPr>
        <w:t>3</w:t>
      </w:r>
      <w:r w:rsidRPr="00800DD2">
        <w:rPr>
          <w:rFonts w:ascii="Times New Roman" w:hAnsi="Times New Roman" w:cs="Times New Roman"/>
          <w:sz w:val="24"/>
          <w:szCs w:val="24"/>
        </w:rPr>
        <w:t xml:space="preserve"> год  </w:t>
      </w:r>
      <w:proofErr w:type="gramStart"/>
      <w:r w:rsidRPr="00800DD2">
        <w:rPr>
          <w:rFonts w:ascii="Times New Roman" w:hAnsi="Times New Roman" w:cs="Times New Roman"/>
          <w:sz w:val="24"/>
          <w:szCs w:val="24"/>
        </w:rPr>
        <w:t>представ-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лено</w:t>
      </w:r>
      <w:proofErr w:type="spellEnd"/>
      <w:proofErr w:type="gramEnd"/>
      <w:r w:rsidRPr="00800DD2">
        <w:rPr>
          <w:rFonts w:ascii="Times New Roman" w:hAnsi="Times New Roman" w:cs="Times New Roman"/>
          <w:sz w:val="24"/>
          <w:szCs w:val="24"/>
        </w:rPr>
        <w:t xml:space="preserve"> в Форме 2. «</w:t>
      </w:r>
      <w:hyperlink r:id="rId6" w:history="1">
        <w:r w:rsidRPr="00800DD2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800DD2">
        <w:rPr>
          <w:rFonts w:ascii="Times New Roman" w:hAnsi="Times New Roman" w:cs="Times New Roman"/>
          <w:sz w:val="24"/>
          <w:szCs w:val="24"/>
        </w:rPr>
        <w:t xml:space="preserve"> о выполнении основных мероприятий муниципальной программы»</w:t>
      </w:r>
    </w:p>
    <w:p w:rsidR="00D80CFB" w:rsidRPr="00800DD2" w:rsidRDefault="00593EAD" w:rsidP="00593EA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b/>
          <w:sz w:val="24"/>
          <w:szCs w:val="24"/>
        </w:rPr>
        <w:tab/>
      </w:r>
      <w:r w:rsidR="00D80CFB" w:rsidRPr="00800DD2">
        <w:rPr>
          <w:rFonts w:ascii="Times New Roman" w:hAnsi="Times New Roman" w:cs="Times New Roman"/>
          <w:sz w:val="24"/>
          <w:szCs w:val="24"/>
        </w:rPr>
        <w:t xml:space="preserve">Одним из основных показателей оценки работы органов местного самоуправления  удовлетворенность населения деятельностью ОМС. </w:t>
      </w:r>
      <w:r w:rsidR="006039A0" w:rsidRPr="00800DD2">
        <w:rPr>
          <w:rFonts w:ascii="Times New Roman" w:hAnsi="Times New Roman" w:cs="Times New Roman"/>
          <w:sz w:val="24"/>
          <w:szCs w:val="24"/>
        </w:rPr>
        <w:t>67,8</w:t>
      </w:r>
      <w:r w:rsidR="00D80CFB" w:rsidRPr="00800DD2">
        <w:rPr>
          <w:rFonts w:ascii="Times New Roman" w:hAnsi="Times New Roman" w:cs="Times New Roman"/>
          <w:sz w:val="24"/>
          <w:szCs w:val="24"/>
        </w:rPr>
        <w:t xml:space="preserve"> % населения удовлетворены работой органов местного самоуправления, что на </w:t>
      </w:r>
      <w:r w:rsidR="006039A0" w:rsidRPr="00800DD2">
        <w:rPr>
          <w:rFonts w:ascii="Times New Roman" w:hAnsi="Times New Roman" w:cs="Times New Roman"/>
          <w:sz w:val="24"/>
          <w:szCs w:val="24"/>
        </w:rPr>
        <w:t>4,8</w:t>
      </w:r>
      <w:r w:rsidR="00D80CFB" w:rsidRPr="00800DD2">
        <w:rPr>
          <w:rFonts w:ascii="Times New Roman" w:hAnsi="Times New Roman" w:cs="Times New Roman"/>
          <w:sz w:val="24"/>
          <w:szCs w:val="24"/>
        </w:rPr>
        <w:t xml:space="preserve">% </w:t>
      </w:r>
      <w:r w:rsidR="006039A0" w:rsidRPr="00800DD2">
        <w:rPr>
          <w:rFonts w:ascii="Times New Roman" w:hAnsi="Times New Roman" w:cs="Times New Roman"/>
          <w:sz w:val="24"/>
          <w:szCs w:val="24"/>
        </w:rPr>
        <w:t>выше</w:t>
      </w:r>
      <w:r w:rsidR="00D80CFB" w:rsidRPr="00800DD2">
        <w:rPr>
          <w:rFonts w:ascii="Times New Roman" w:hAnsi="Times New Roman" w:cs="Times New Roman"/>
          <w:sz w:val="24"/>
          <w:szCs w:val="24"/>
        </w:rPr>
        <w:t xml:space="preserve"> планового</w:t>
      </w:r>
      <w:r w:rsidR="006039A0" w:rsidRPr="00800DD2">
        <w:rPr>
          <w:rFonts w:ascii="Times New Roman" w:hAnsi="Times New Roman" w:cs="Times New Roman"/>
          <w:sz w:val="24"/>
          <w:szCs w:val="24"/>
        </w:rPr>
        <w:t xml:space="preserve"> показателя</w:t>
      </w:r>
      <w:r w:rsidR="00D80CFB" w:rsidRPr="00800D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3490" w:rsidRPr="00800DD2" w:rsidRDefault="001E3490" w:rsidP="001E3490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Доля заявителей, удовлетворенных качеством предоставления государственных и муниципальных услуг органами местного самоуправления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района, от общего числа заявителей, обратившихся за получением государственных и муниципальных услуг-9</w:t>
      </w:r>
      <w:r w:rsidR="006039A0" w:rsidRPr="00800DD2">
        <w:rPr>
          <w:rFonts w:ascii="Times New Roman" w:hAnsi="Times New Roman" w:cs="Times New Roman"/>
          <w:sz w:val="24"/>
          <w:szCs w:val="24"/>
        </w:rPr>
        <w:t>4</w:t>
      </w:r>
      <w:r w:rsidRPr="00800DD2">
        <w:rPr>
          <w:rFonts w:ascii="Times New Roman" w:hAnsi="Times New Roman" w:cs="Times New Roman"/>
          <w:sz w:val="24"/>
          <w:szCs w:val="24"/>
        </w:rPr>
        <w:t xml:space="preserve">%, </w:t>
      </w:r>
      <w:r w:rsidR="006039A0" w:rsidRPr="00800DD2">
        <w:rPr>
          <w:rFonts w:ascii="Times New Roman" w:hAnsi="Times New Roman" w:cs="Times New Roman"/>
          <w:sz w:val="24"/>
          <w:szCs w:val="24"/>
        </w:rPr>
        <w:t xml:space="preserve"> при плановом показателе 92%</w:t>
      </w:r>
    </w:p>
    <w:p w:rsidR="00593EAD" w:rsidRPr="00800DD2" w:rsidRDefault="00593EAD" w:rsidP="00593EA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00DD2">
        <w:rPr>
          <w:rFonts w:ascii="Times New Roman" w:hAnsi="Times New Roman" w:cs="Times New Roman"/>
          <w:b/>
          <w:sz w:val="24"/>
          <w:szCs w:val="24"/>
        </w:rPr>
        <w:tab/>
        <w:t>Не на 100% исполнены следующие показатели:</w:t>
      </w:r>
    </w:p>
    <w:p w:rsidR="006039A0" w:rsidRPr="00800DD2" w:rsidRDefault="006039A0" w:rsidP="005A26EA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0DD2">
        <w:rPr>
          <w:rFonts w:ascii="Times New Roman" w:hAnsi="Times New Roman" w:cs="Times New Roman"/>
          <w:b/>
          <w:sz w:val="24"/>
          <w:szCs w:val="24"/>
        </w:rPr>
        <w:tab/>
      </w:r>
      <w:r w:rsidR="00593EAD" w:rsidRPr="00800DD2">
        <w:rPr>
          <w:rFonts w:ascii="Times New Roman" w:hAnsi="Times New Roman" w:cs="Times New Roman"/>
          <w:sz w:val="24"/>
          <w:szCs w:val="24"/>
        </w:rPr>
        <w:t>-</w:t>
      </w:r>
      <w:r w:rsidR="00593EAD"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>Расходы бюджета муниципального образования «</w:t>
      </w:r>
      <w:proofErr w:type="spellStart"/>
      <w:r w:rsidR="00593EAD"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593EAD"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на содержание работников органов местного самоуправления в расчете на одного жителя муниципального образования </w:t>
      </w:r>
      <w:r w:rsidRPr="00800DD2">
        <w:rPr>
          <w:rFonts w:ascii="Times New Roman" w:hAnsi="Times New Roman" w:cs="Times New Roman"/>
          <w:sz w:val="24"/>
          <w:szCs w:val="24"/>
        </w:rPr>
        <w:t>98,3</w:t>
      </w:r>
      <w:r w:rsidR="00593EAD"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>% от плана в связи с</w:t>
      </w:r>
      <w:r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снижением расходов на </w:t>
      </w:r>
      <w:proofErr w:type="spellStart"/>
      <w:proofErr w:type="gramStart"/>
      <w:r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>зар</w:t>
      </w:r>
      <w:proofErr w:type="spellEnd"/>
      <w:r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плату</w:t>
      </w:r>
      <w:proofErr w:type="gramEnd"/>
      <w:r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связи с текучестью кадров</w:t>
      </w:r>
    </w:p>
    <w:p w:rsidR="006039A0" w:rsidRPr="00800DD2" w:rsidRDefault="006039A0" w:rsidP="00295EC9">
      <w:pPr>
        <w:spacing w:before="40" w:after="4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6EA">
        <w:rPr>
          <w:rFonts w:ascii="Times New Roman" w:hAnsi="Times New Roman" w:cs="Times New Roman"/>
          <w:sz w:val="24"/>
          <w:szCs w:val="24"/>
        </w:rPr>
        <w:t>Доля государственных и муниципальных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государственную информационную систему «Единый портал государственных и муниципальных услуг (функций)» и (или) государственную информационную систему УР «Портал государственных и муниципальных услуг (функций)», от общего количества предоставленных услуг</w:t>
      </w:r>
      <w:r w:rsidR="005A26EA" w:rsidRPr="005A26EA">
        <w:rPr>
          <w:rFonts w:ascii="Times New Roman" w:hAnsi="Times New Roman" w:cs="Times New Roman"/>
          <w:sz w:val="24"/>
          <w:szCs w:val="24"/>
        </w:rPr>
        <w:t xml:space="preserve">. Граждане предпочитают прийти лично в ОМСУ или в </w:t>
      </w:r>
      <w:proofErr w:type="gramStart"/>
      <w:r w:rsidR="005A26EA" w:rsidRPr="005A26EA">
        <w:rPr>
          <w:rFonts w:ascii="Times New Roman" w:hAnsi="Times New Roman" w:cs="Times New Roman"/>
          <w:sz w:val="24"/>
          <w:szCs w:val="24"/>
        </w:rPr>
        <w:t>МФЦ</w:t>
      </w:r>
      <w:proofErr w:type="gramEnd"/>
      <w:r w:rsidR="005A26EA" w:rsidRPr="005A26EA">
        <w:rPr>
          <w:rFonts w:ascii="Times New Roman" w:hAnsi="Times New Roman" w:cs="Times New Roman"/>
          <w:sz w:val="24"/>
          <w:szCs w:val="24"/>
        </w:rPr>
        <w:t xml:space="preserve"> нежели направить заявление в электронном виде.</w:t>
      </w:r>
    </w:p>
    <w:p w:rsidR="006039A0" w:rsidRPr="00800DD2" w:rsidRDefault="006039A0" w:rsidP="006039A0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9A0" w:rsidRPr="00800DD2" w:rsidRDefault="006039A0" w:rsidP="006039A0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9A0" w:rsidRPr="00800DD2" w:rsidRDefault="006039A0" w:rsidP="006039A0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00DD2">
        <w:rPr>
          <w:rFonts w:ascii="Times New Roman" w:eastAsia="Calibri" w:hAnsi="Times New Roman" w:cs="Times New Roman"/>
          <w:b/>
          <w:sz w:val="24"/>
          <w:szCs w:val="24"/>
        </w:rPr>
        <w:t>Муниципальная подпрограмма «Управление муниципальными финансами»</w:t>
      </w:r>
    </w:p>
    <w:p w:rsidR="006039A0" w:rsidRPr="00800DD2" w:rsidRDefault="006039A0" w:rsidP="006039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плановое финансирование подпрограммы на 2023 год из бюджета муниципального образования «Муниципальный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Республики» составило 8038,9 тыс. рублей. Кассовый расход составил 7939,7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тыс. рублей (98,8% от плановой суммы). </w:t>
      </w:r>
    </w:p>
    <w:p w:rsidR="006039A0" w:rsidRPr="00800DD2" w:rsidRDefault="006039A0" w:rsidP="006039A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800D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Результаты реализации муниципальной подпрограммы:</w:t>
      </w:r>
      <w:r w:rsidRPr="00800DD2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6039A0" w:rsidRPr="00800DD2" w:rsidRDefault="006039A0" w:rsidP="006039A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В рамках реализации мероприятий подпрограммы </w:t>
      </w:r>
      <w:r w:rsidRPr="00800DD2">
        <w:rPr>
          <w:rFonts w:ascii="Times New Roman" w:eastAsia="Calibri" w:hAnsi="Times New Roman" w:cs="Times New Roman"/>
          <w:sz w:val="24"/>
          <w:szCs w:val="24"/>
        </w:rPr>
        <w:t>разработаны и приняты основные нормативные правовые документы в сфере организации бюджетного процесса.</w:t>
      </w:r>
    </w:p>
    <w:p w:rsidR="006039A0" w:rsidRPr="00800DD2" w:rsidRDefault="006039A0" w:rsidP="006039A0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>Подготовлено п</w:t>
      </w:r>
      <w:r w:rsidRPr="00800DD2">
        <w:rPr>
          <w:rFonts w:ascii="Times New Roman" w:hAnsi="Times New Roman" w:cs="Times New Roman"/>
          <w:bCs/>
          <w:sz w:val="24"/>
          <w:szCs w:val="24"/>
        </w:rPr>
        <w:t xml:space="preserve">остановление Администрации 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район» </w:t>
      </w:r>
      <w:r w:rsidRPr="00800DD2">
        <w:rPr>
          <w:rFonts w:ascii="Times New Roman" w:hAnsi="Times New Roman" w:cs="Times New Roman"/>
          <w:bCs/>
          <w:sz w:val="24"/>
          <w:szCs w:val="24"/>
        </w:rPr>
        <w:t xml:space="preserve">от 16.10.2023г. № 1.176 «Об основных направлениях бюджетной и налоговой </w:t>
      </w:r>
      <w:r w:rsidRPr="00800DD2">
        <w:rPr>
          <w:rFonts w:ascii="Times New Roman" w:hAnsi="Times New Roman" w:cs="Times New Roman"/>
          <w:bCs/>
          <w:sz w:val="24"/>
          <w:szCs w:val="24"/>
        </w:rPr>
        <w:lastRenderedPageBreak/>
        <w:t>политики 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hAnsi="Times New Roman" w:cs="Times New Roman"/>
          <w:bCs/>
          <w:sz w:val="24"/>
          <w:szCs w:val="24"/>
        </w:rPr>
        <w:t>» на 2024 год и на плановый период 2025 и 2026 годов».</w:t>
      </w:r>
    </w:p>
    <w:p w:rsidR="006039A0" w:rsidRPr="00800DD2" w:rsidRDefault="006039A0" w:rsidP="006039A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В соответствии с постановлением </w:t>
      </w:r>
      <w:r w:rsidRPr="00800DD2">
        <w:rPr>
          <w:rFonts w:ascii="Times New Roman" w:hAnsi="Times New Roman" w:cs="Times New Roman"/>
          <w:bCs/>
          <w:sz w:val="24"/>
          <w:szCs w:val="24"/>
        </w:rPr>
        <w:t>от 02.03.2022 № 1.81.1 «Об утверждении порядка составления проекта бюджета 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hAnsi="Times New Roman" w:cs="Times New Roman"/>
          <w:bCs/>
          <w:sz w:val="24"/>
          <w:szCs w:val="24"/>
        </w:rPr>
        <w:t>» на очередной финансовый и плановый период»</w:t>
      </w:r>
      <w:r w:rsidRPr="00800DD2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, </w:t>
      </w:r>
      <w:r w:rsidRPr="00800DD2">
        <w:rPr>
          <w:rFonts w:ascii="Times New Roman" w:eastAsia="Calibri" w:hAnsi="Times New Roman" w:cs="Times New Roman"/>
          <w:sz w:val="24"/>
          <w:szCs w:val="24"/>
        </w:rPr>
        <w:t>утвержденным графиком основных мероприятий составления проекта бюджета 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eastAsia="Calibri" w:hAnsi="Times New Roman" w:cs="Times New Roman"/>
          <w:sz w:val="24"/>
          <w:szCs w:val="24"/>
        </w:rPr>
        <w:t>»,</w:t>
      </w:r>
      <w:r w:rsidRPr="00800DD2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осуществлен контроль за его выполнением.</w:t>
      </w:r>
    </w:p>
    <w:p w:rsidR="006039A0" w:rsidRPr="00800DD2" w:rsidRDefault="006039A0" w:rsidP="006039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           Принято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Совета депутатов  муниципального образования «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28.12.2023 г. № 349 «О бюджете муниципального образования 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</w:t>
      </w:r>
      <w:proofErr w:type="spellStart"/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Удмуртской Республики» 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2024 год  и на плановый период 2025 и 2026 годов»</w:t>
      </w:r>
      <w:r w:rsidRPr="00800DD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39A0" w:rsidRPr="00800DD2" w:rsidRDefault="006039A0" w:rsidP="006039A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Решением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Совета депутатов 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 от 25.05.2023 года № 306 утвержден «Отчет об исполнении бюджета муниципального образования «Муниципальный округ </w:t>
      </w:r>
      <w:proofErr w:type="spellStart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Республики» за 2022 год».</w:t>
      </w:r>
    </w:p>
    <w:p w:rsidR="006039A0" w:rsidRPr="00800DD2" w:rsidRDefault="006039A0" w:rsidP="006039A0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0DD2">
        <w:rPr>
          <w:rFonts w:ascii="Times New Roman" w:hAnsi="Times New Roman" w:cs="Times New Roman"/>
          <w:bCs/>
          <w:sz w:val="24"/>
          <w:szCs w:val="24"/>
        </w:rPr>
        <w:t xml:space="preserve">Принято постановление Администрации муниципального образования «Муниципальный округ </w:t>
      </w:r>
      <w:proofErr w:type="spellStart"/>
      <w:r w:rsidRPr="00800DD2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  от 27.04.2023г. № 1.66.1 «О мерах по исполнению решения Совета депутатов муниципального образования от 21.12.2022 г № 273 «О бюджете муниципального образования «Муниципальный округ </w:t>
      </w:r>
      <w:proofErr w:type="spellStart"/>
      <w:r w:rsidRPr="00800DD2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 на 2023 год и на плановый период 2024 и 2025 годов».</w:t>
      </w:r>
    </w:p>
    <w:p w:rsidR="006039A0" w:rsidRPr="00800DD2" w:rsidRDefault="006039A0" w:rsidP="006039A0">
      <w:pPr>
        <w:spacing w:after="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0DD2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800DD2">
        <w:rPr>
          <w:rFonts w:ascii="Times New Roman" w:hAnsi="Times New Roman" w:cs="Times New Roman"/>
          <w:bCs/>
          <w:sz w:val="24"/>
          <w:szCs w:val="24"/>
        </w:rPr>
        <w:t>Принято постановление</w:t>
      </w:r>
      <w:r w:rsidRPr="00800D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0DD2">
        <w:rPr>
          <w:rFonts w:ascii="Times New Roman" w:hAnsi="Times New Roman" w:cs="Times New Roman"/>
          <w:bCs/>
          <w:sz w:val="24"/>
          <w:szCs w:val="24"/>
        </w:rPr>
        <w:t xml:space="preserve">Администрации муниципального образования «Муниципальный округ </w:t>
      </w:r>
      <w:proofErr w:type="spellStart"/>
      <w:r w:rsidRPr="00800DD2">
        <w:rPr>
          <w:rFonts w:ascii="Times New Roman" w:hAnsi="Times New Roman" w:cs="Times New Roman"/>
          <w:bCs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bCs/>
          <w:sz w:val="24"/>
          <w:szCs w:val="24"/>
        </w:rPr>
        <w:t xml:space="preserve"> район Удмуртской Республики» </w:t>
      </w:r>
      <w:r w:rsidRPr="00800DD2">
        <w:rPr>
          <w:rStyle w:val="FontStyle12"/>
          <w:sz w:val="24"/>
          <w:szCs w:val="24"/>
        </w:rPr>
        <w:t xml:space="preserve">от 11.05.2023 № 1.80 «О мерах по оптимизации и повышению эффективности расходов бюджета муниципального образования «Муниципальный округ </w:t>
      </w:r>
      <w:proofErr w:type="spellStart"/>
      <w:r w:rsidRPr="00800DD2">
        <w:rPr>
          <w:rStyle w:val="FontStyle12"/>
          <w:sz w:val="24"/>
          <w:szCs w:val="24"/>
        </w:rPr>
        <w:t>Глазовский</w:t>
      </w:r>
      <w:proofErr w:type="spellEnd"/>
      <w:r w:rsidRPr="00800DD2">
        <w:rPr>
          <w:rStyle w:val="FontStyle12"/>
          <w:sz w:val="24"/>
          <w:szCs w:val="24"/>
        </w:rPr>
        <w:t xml:space="preserve"> район Удмуртской Республики»</w:t>
      </w:r>
    </w:p>
    <w:p w:rsidR="006039A0" w:rsidRPr="00800DD2" w:rsidRDefault="006039A0" w:rsidP="006039A0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39A0" w:rsidRPr="00800DD2" w:rsidRDefault="006039A0" w:rsidP="006039A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В рамках организации и ведения бюджетного учета, составления бюджетной отчетности, составления отчетности об исполнении бюджета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 иной финансовой отчетности в течение 2023 года: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>- подготовлены письма по представлению главными администраторами бюджетных средств ежемесячной, квартальной, годовой бюджетной отчетности;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>- подготовлены письма с разъяснениями по формированию бюджетной отчетности, рекомендации по вопросам ведения бюджетного учета;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>- оказывалась методологическая помощь по вопросам бюджетного учета и формированию бюджетной отчетности.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- формировалась ежемесячная, квартальная бюджетная отчетность об исполнении бюджета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00DD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- по итогам 2023 года сформирован годовой отчет об исполнении бюджета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00DD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>- формировалась ежеквартальная и годовая сводная бухгалтерская отчетность муниципальных бюджетных и автономных учреждений.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 главных распорядителей средств бюджета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учреждений на основе единой методологии, установленной </w:t>
      </w:r>
      <w:r w:rsidRPr="00800DD2">
        <w:rPr>
          <w:rFonts w:ascii="Times New Roman" w:eastAsia="Calibri" w:hAnsi="Times New Roman" w:cs="Times New Roman"/>
          <w:sz w:val="24"/>
          <w:szCs w:val="24"/>
        </w:rPr>
        <w:lastRenderedPageBreak/>
        <w:t>Министерством финансов Российской Федерации.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6039A0" w:rsidRPr="00800DD2" w:rsidRDefault="006039A0" w:rsidP="00603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В рамках мероприятий по осуществлению финансового аудита Управлением финансов Администрации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 осуществлялось нормативно-методическое обеспечение внутреннего финансового аудита.</w:t>
      </w:r>
    </w:p>
    <w:p w:rsidR="006039A0" w:rsidRPr="00800DD2" w:rsidRDefault="006039A0" w:rsidP="006039A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0DD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Главные распорядители, распорядители, получатели средств бюджета муниципального образования, главные администраторы (администраторы) доходов бюджета муниципального образования,  главные администраторы (администраторы) источников финансирования дефицита бюджета муниципального образования осуществляют внутренний финансовый аудит в соответствии с федеральными  стандартами внутреннего финансового аудита, установленными Министерством финансов Российской Федерации, издают ведомственные (внутренние) акты, обеспечивающие осуществление внутреннего финансового аудита с соблюдением федеральных стандартов внутреннего финансового аудита. </w:t>
      </w:r>
    </w:p>
    <w:p w:rsidR="006039A0" w:rsidRPr="00800DD2" w:rsidRDefault="006039A0" w:rsidP="006039A0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Управлением финансов Администрации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принят Приказ</w:t>
      </w:r>
      <w:r w:rsidRPr="00800D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26.03.2021 № 10.1 «Об упрощенном осуществлении внутреннего финансового аудита». </w:t>
      </w:r>
    </w:p>
    <w:p w:rsidR="006039A0" w:rsidRPr="00800DD2" w:rsidRDefault="006039A0" w:rsidP="006039A0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 от 27.01.2020 № 1.11 утвержден План мероприятий по росту доходов, оптимизации расходов и сокращению муниципального долга в целях оздоровления муниципальных финансов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 на 2020- 2024 годы.</w:t>
      </w:r>
    </w:p>
    <w:p w:rsidR="006039A0" w:rsidRPr="00800DD2" w:rsidRDefault="006039A0" w:rsidP="006039A0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proofErr w:type="gramStart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Распоряжением Правительства УР от 17.02.2023 № 103-р, заключено Соглашение с Министерством финансов УР от 17.02.2023г № 8 на сумму 2145,5,0 тыс. руб., Распоряжением Правительства УР от 19.05.2023 № 389-р заключено Соглашение с Министерством финансов УР от 22.05.2023г. № 24 на сумму 16500,0 тыс. руб. о предоставлении бюджетного кредита из бюджета Удмуртской Республики на покрытие временного кассового разрыва. </w:t>
      </w:r>
      <w:proofErr w:type="gramEnd"/>
    </w:p>
    <w:p w:rsidR="006039A0" w:rsidRPr="00800DD2" w:rsidRDefault="006039A0" w:rsidP="006039A0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В соответствии с Распоряжением Правительства УР от 15.12.2023г.№ 1355-р, заключено Соглашение с Министерством финансов УР от 18.12.2023г. № 39 на сумму 16500,0 тыс. руб. на покрытие дефицита бюджета</w:t>
      </w:r>
      <w:r w:rsidRPr="00800DD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39A0" w:rsidRPr="00800DD2" w:rsidRDefault="006039A0" w:rsidP="006039A0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proofErr w:type="gramStart"/>
      <w:r w:rsidRPr="00800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2023 год разработаны 2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конкурсной документация, объявлено 2 открытых аукциона по отбору кредитных организаций для кредитования муниципального образования «</w:t>
      </w:r>
      <w:r w:rsidRPr="00800D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proofErr w:type="gramEnd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Первый аукцион по ставке 14% годовых не состоялся, в связи с увеличением ключевой ставки Центрального банка РФ с 13% до 15% (с 30.10.2023г), торги по которому были объявлены 10.10.2023г. По результатам второго аукциона заключен контракт на оказание услуг по предоставлению кредита кредитных организаций.  Получен коммерческий кредит в АО «</w:t>
      </w:r>
      <w:proofErr w:type="spellStart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Датабанк</w:t>
      </w:r>
      <w:proofErr w:type="spellEnd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от 28.11.2023г на сумму 35524,0 тыс. рублей по ставке 17,7% годовых (на погашение долговых обязательств).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9A0" w:rsidRPr="00800DD2" w:rsidRDefault="006039A0" w:rsidP="006039A0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Обязательства по обслуживанию муниципального долга муниципального образования «</w:t>
      </w:r>
      <w:r w:rsidRPr="00800D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исполнены в полном объеме на сумму 2109,4 тыс. руб. Погашены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коммерческие кредиты, перед 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 «</w:t>
      </w:r>
      <w:proofErr w:type="spellStart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Датабанк</w:t>
      </w:r>
      <w:proofErr w:type="spellEnd"/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в сумме 17524,0 тыс. руб., и в сумме 16500,0 тыс. рублей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6039A0" w:rsidRPr="00800DD2" w:rsidRDefault="006039A0" w:rsidP="006039A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    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муниципального долга муниципального образования «</w:t>
      </w:r>
      <w:r w:rsidRPr="00800D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превышает предельных величин, установленных Бюджетным кодексом Российской Федерации</w:t>
      </w:r>
      <w:r w:rsidRPr="00800D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6039A0" w:rsidRPr="00800DD2" w:rsidRDefault="006039A0" w:rsidP="006039A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00DD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</w:t>
      </w:r>
      <w:r w:rsidRPr="00800DD2">
        <w:rPr>
          <w:rFonts w:ascii="Times New Roman" w:hAnsi="Times New Roman" w:cs="Times New Roman"/>
          <w:sz w:val="24"/>
          <w:szCs w:val="24"/>
        </w:rPr>
        <w:t>Объем муниципального долга составил 63025,0 тыс. руб. или 31,1% от утвержденного общего годового объема доходов, без учета утвержденного объема безвозмездных поступлений, верхний предел муниципального внутреннего долга составил 81670,5 тыс. руб. или 40,4%.</w:t>
      </w:r>
    </w:p>
    <w:p w:rsidR="006039A0" w:rsidRPr="00800DD2" w:rsidRDefault="006039A0" w:rsidP="006039A0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DD2">
        <w:rPr>
          <w:rFonts w:ascii="Times New Roman" w:eastAsia="Calibri" w:hAnsi="Times New Roman" w:cs="Times New Roman"/>
          <w:iCs/>
          <w:sz w:val="24"/>
          <w:szCs w:val="24"/>
        </w:rPr>
        <w:t xml:space="preserve">       По состоянию на 1 января 2024 года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</w:t>
      </w: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росроченная задолженность по муниципальному долгу и обслуживанию муниципального долга 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r w:rsidRPr="00800D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800DD2">
        <w:rPr>
          <w:rFonts w:ascii="Times New Roman" w:eastAsia="Calibri" w:hAnsi="Times New Roman" w:cs="Times New Roman"/>
          <w:sz w:val="24"/>
          <w:szCs w:val="24"/>
        </w:rPr>
        <w:t xml:space="preserve"> отсутствует.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9A0" w:rsidRPr="00800DD2" w:rsidRDefault="006039A0" w:rsidP="006039A0">
      <w:pPr>
        <w:spacing w:before="40" w:after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9A0" w:rsidRPr="00800DD2" w:rsidRDefault="006039A0" w:rsidP="006039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00DD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Муниципальная подпрограмма «Повышение эффективности расходов бюджета муниципального образования 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800D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800D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00DD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долгосрочной сбалансированности и устойчивости бюджета»</w:t>
      </w:r>
    </w:p>
    <w:p w:rsidR="006039A0" w:rsidRPr="00800DD2" w:rsidRDefault="006039A0" w:rsidP="006039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>Плановое финансирование программы на 2023 год из бюджета города составило 14,0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00DD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тыс. рублей. Кассовый расход составил 14,0 тыс. рублей 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(100% от плановой суммы). </w:t>
      </w:r>
    </w:p>
    <w:p w:rsidR="006039A0" w:rsidRPr="00800DD2" w:rsidRDefault="006039A0" w:rsidP="006039A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800DD2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Результаты реализации муниципальной подпрограммы:</w:t>
      </w:r>
    </w:p>
    <w:p w:rsidR="006039A0" w:rsidRPr="00800DD2" w:rsidRDefault="006039A0" w:rsidP="006039A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800DD2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>Мероприятия подпрограммы направлены на создание условий для решения задач и достижения цели по повышению качества управления муниципальными финансами</w:t>
      </w:r>
      <w:r w:rsidRPr="00800DD2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800DD2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повышению эффективности  бюджетных расходов</w:t>
      </w:r>
      <w:r w:rsidRPr="00800DD2">
        <w:rPr>
          <w:rFonts w:ascii="Times New Roman" w:eastAsia="MS Mincho" w:hAnsi="Times New Roman" w:cs="Times New Roman"/>
          <w:sz w:val="24"/>
          <w:szCs w:val="24"/>
          <w:lang w:eastAsia="ja-JP"/>
        </w:rPr>
        <w:t>. Они</w:t>
      </w:r>
      <w:r w:rsidRPr="00800DD2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охватывают все сферы функционирования бюджетной сети и предполагают участие в их реализации всех главных распорядителей бюджетных средств 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r w:rsidRPr="00800D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800DD2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  <w:r w:rsidRPr="00800DD2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</w:t>
      </w:r>
    </w:p>
    <w:p w:rsidR="006039A0" w:rsidRPr="00800DD2" w:rsidRDefault="006039A0" w:rsidP="006039A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             М</w:t>
      </w:r>
      <w:r w:rsidRPr="00800D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униципальные услуги сформированы в соответствии</w:t>
      </w:r>
      <w:r w:rsidRPr="00800DD2">
        <w:rPr>
          <w:rFonts w:ascii="Times New Roman" w:hAnsi="Times New Roman" w:cs="Times New Roman"/>
          <w:sz w:val="24"/>
          <w:szCs w:val="24"/>
        </w:rPr>
        <w:t xml:space="preserve">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 и региональным перечнем (классификатором) государственных (муниципальных) </w:t>
      </w:r>
      <w:proofErr w:type="gramStart"/>
      <w:r w:rsidRPr="00800DD2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800DD2">
        <w:rPr>
          <w:rFonts w:ascii="Times New Roman" w:hAnsi="Times New Roman" w:cs="Times New Roman"/>
          <w:sz w:val="24"/>
          <w:szCs w:val="24"/>
        </w:rPr>
        <w:t xml:space="preserve">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 (муниципальными правовыми актами муниципального образования " 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Республики"). </w:t>
      </w:r>
    </w:p>
    <w:p w:rsidR="006039A0" w:rsidRPr="00800DD2" w:rsidRDefault="006039A0" w:rsidP="006039A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800DD2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Расчет расходов на финансовое обеспечение оказания услуг, выполнения работ учреждениями на 2023 год выполнен исходя из оценки потребности в этих услугах, прогноза сводных показателей муниципальных заданий и нормативов затрат на их выполнение.</w:t>
      </w:r>
    </w:p>
    <w:p w:rsidR="006039A0" w:rsidRPr="00800DD2" w:rsidRDefault="006039A0" w:rsidP="006039A0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800DD2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Осуществлены мероприятия по повышению открытости и прозрачности общественных финансов. Разработана и размещена брошюра «Бюджет для граждан» на 2023 год и на плановый период 2024 и 2025 годов для обеспечения регулярной публикации информации о формировании и исполнении бюджета 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</w:t>
      </w:r>
      <w:r w:rsidRPr="00800DD2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800DD2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800DD2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в доступной для граждан форме.  </w:t>
      </w:r>
    </w:p>
    <w:p w:rsidR="00B036FC" w:rsidRPr="00800DD2" w:rsidRDefault="00B036FC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</w:p>
    <w:p w:rsidR="00800DD2" w:rsidRPr="00800DD2" w:rsidRDefault="00800DD2" w:rsidP="00800DD2">
      <w:pPr>
        <w:pStyle w:val="a3"/>
        <w:spacing w:line="360" w:lineRule="auto"/>
        <w:jc w:val="center"/>
        <w:rPr>
          <w:b/>
          <w:kern w:val="2"/>
          <w:lang w:bidi="hi-IN"/>
        </w:rPr>
      </w:pPr>
      <w:r w:rsidRPr="00800DD2">
        <w:rPr>
          <w:b/>
          <w:kern w:val="2"/>
          <w:lang w:bidi="hi-IN"/>
        </w:rPr>
        <w:t>Муниципальная подпрограмма «Архивное дело»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  <w:rPr>
          <w:kern w:val="2"/>
          <w:lang w:bidi="hi-IN"/>
        </w:rPr>
      </w:pPr>
      <w:r w:rsidRPr="00800DD2">
        <w:rPr>
          <w:kern w:val="2"/>
          <w:lang w:bidi="hi-IN"/>
        </w:rPr>
        <w:lastRenderedPageBreak/>
        <w:t>Плановое финансирование подпрограммы на 2023 год составило 2136</w:t>
      </w:r>
      <w:r w:rsidRPr="00800DD2">
        <w:rPr>
          <w:bCs/>
        </w:rPr>
        <w:t xml:space="preserve">,2 </w:t>
      </w:r>
      <w:r w:rsidRPr="00800DD2">
        <w:rPr>
          <w:kern w:val="2"/>
          <w:lang w:bidi="hi-IN"/>
        </w:rPr>
        <w:t>тыс. рублей. Кассовый расход составил 1776</w:t>
      </w:r>
      <w:r w:rsidRPr="00800DD2">
        <w:rPr>
          <w:bCs/>
        </w:rPr>
        <w:t xml:space="preserve">,5 тыс. рублей (83,16% от плановой суммы). </w:t>
      </w:r>
    </w:p>
    <w:p w:rsidR="00800DD2" w:rsidRPr="00800DD2" w:rsidRDefault="00800DD2" w:rsidP="00800DD2">
      <w:pPr>
        <w:pStyle w:val="a3"/>
        <w:spacing w:line="360" w:lineRule="auto"/>
        <w:jc w:val="center"/>
        <w:rPr>
          <w:b/>
        </w:rPr>
      </w:pPr>
      <w:r w:rsidRPr="00800DD2">
        <w:rPr>
          <w:b/>
        </w:rPr>
        <w:t>Результаты реализации муниципальной подпрограммы: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t xml:space="preserve">В архивном отделе по результатам работы за 2023 год выполнены практически все запланированные показатели работы, в том числе по заполнению отраслевых баз данных, проведению обследований обеспечения сохранности документов в организациях, согласованию нормативно-методических документов, проведению информационных мероприятий. Выполнены и перевыполнены показатели по упорядочению документов в организациях-источниках комплектования, оказанию методической и практической помощи организациям, исполнению запросов социально-правового характера. 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t xml:space="preserve">В 2023 году на постоянное хранение в архивный отдел принято 915 дел, в том числе 899 дел управленческой документации, 15 единиц хранения фотодокументов и 1 единица хранения электронных фотодокументов. 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t xml:space="preserve">Подготовлены и направлены на рассмотрение ЭПМК Комитета по делам архивов при Правительстве УР описи от 11 организаций, 11 номенклатур дел, 1 инструкция по делопроизводству, 3 положения об экспертных комиссиях и 8 положений об архиве. Проведено 3 запланированных обследования состояния сохранности документов и  делопроизводства в архивах организаций. </w:t>
      </w:r>
    </w:p>
    <w:p w:rsidR="00800DD2" w:rsidRPr="00800DD2" w:rsidRDefault="00800DD2" w:rsidP="00800DD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В сфере реализации долгосрочного Плана цикличной проверки наличия и состояния документов в 2023 году проведена проверка наличия и состояния электронных фотодокументов за 2015 год - 2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. и 2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. фонда пользования. </w:t>
      </w:r>
    </w:p>
    <w:p w:rsidR="00800DD2" w:rsidRPr="00800DD2" w:rsidRDefault="00800DD2" w:rsidP="00800DD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В 2023 году была проведена выборочная полистная проверка состояния и наличия дел, выданных пользователям в читальный зал и организациям во временное пользование в период  2020 года по 3 архивным фондам. Всего проверено наличие и физическое состояние 29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ед.хр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>. на бумажной основе.</w:t>
      </w:r>
    </w:p>
    <w:p w:rsidR="00800DD2" w:rsidRPr="00800DD2" w:rsidRDefault="00800DD2" w:rsidP="00800DD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>При проведении проверок наличия и состояния дел утери и порчи документов не выявлено.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t xml:space="preserve">В целях повышения пожарной безопасности архива и соблюдения установленных режимов хранения документов проведена проверка имеющихся огнетушителей. </w:t>
      </w:r>
      <w:proofErr w:type="spellStart"/>
      <w:r w:rsidRPr="00800DD2">
        <w:t>Закартонировано</w:t>
      </w:r>
      <w:proofErr w:type="spellEnd"/>
      <w:r w:rsidRPr="00800DD2">
        <w:t xml:space="preserve"> 100% архивных документов. 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t xml:space="preserve">Продолжена работа по оцифровке управленческой документации, отсканировано 446 дел/25424 страниц архивного фонда Администрации </w:t>
      </w:r>
      <w:proofErr w:type="spellStart"/>
      <w:r w:rsidRPr="00800DD2">
        <w:t>Глазовского</w:t>
      </w:r>
      <w:proofErr w:type="spellEnd"/>
      <w:r w:rsidRPr="00800DD2">
        <w:t xml:space="preserve"> района, силами сотрудников архивного отдела, что составило 10,5 % от общего числа документов. 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lastRenderedPageBreak/>
        <w:t xml:space="preserve">Архивным отделом подготовлено 12 информационных мероприятий, в том 2 школьных урока, 2 экскурсии по фондам архива, 1 выставка и 1 Интернет-выставка документов, 4 информационных материала, размещенных в сети Интернет, 2  информационных документа. 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t xml:space="preserve">Сотрудниками архивного отдела оказано 813 государственных и муниципальных услуг в области архивного дела, их них 736 по предоставлению гражданам и организациям архивной информации и копий архивных документов, 8 по обеспечению доступа к архивным документам в читальном зале архивного отдела, 69 по оказанию методической, практической  и консультативной помощи. </w:t>
      </w:r>
    </w:p>
    <w:p w:rsidR="00800DD2" w:rsidRPr="00800DD2" w:rsidRDefault="00800DD2" w:rsidP="00800DD2">
      <w:pPr>
        <w:pStyle w:val="a3"/>
        <w:spacing w:line="360" w:lineRule="auto"/>
        <w:ind w:firstLine="708"/>
        <w:jc w:val="both"/>
      </w:pPr>
      <w:r w:rsidRPr="00800DD2">
        <w:t xml:space="preserve">Всего на финансирование архивного отдела в 2023 году было направлено </w:t>
      </w:r>
      <w:r w:rsidRPr="00800DD2">
        <w:rPr>
          <w:kern w:val="2"/>
          <w:lang w:bidi="hi-IN"/>
        </w:rPr>
        <w:t>1776</w:t>
      </w:r>
      <w:r w:rsidRPr="00800DD2">
        <w:rPr>
          <w:bCs/>
        </w:rPr>
        <w:t xml:space="preserve">,5 </w:t>
      </w:r>
      <w:r w:rsidRPr="00800DD2">
        <w:t xml:space="preserve">тыс. </w:t>
      </w:r>
      <w:proofErr w:type="spellStart"/>
      <w:r w:rsidRPr="00800DD2">
        <w:t>руб</w:t>
      </w:r>
      <w:proofErr w:type="spellEnd"/>
      <w:r w:rsidRPr="00800DD2">
        <w:t xml:space="preserve">, из них 1507,7 тыс. руб. из бюджета </w:t>
      </w:r>
      <w:proofErr w:type="spellStart"/>
      <w:r w:rsidRPr="00800DD2">
        <w:t>Глазовского</w:t>
      </w:r>
      <w:proofErr w:type="spellEnd"/>
      <w:r w:rsidRPr="00800DD2">
        <w:t xml:space="preserve"> района и 268,8 тыс. руб. из бюджета Удмуртской Республики. В 2023 году изготовлен квалифицированный сертификат ключа электронной подписи и переданы права на использование ПО </w:t>
      </w:r>
      <w:proofErr w:type="spellStart"/>
      <w:r w:rsidRPr="00800DD2">
        <w:rPr>
          <w:lang w:val="en-US"/>
        </w:rPr>
        <w:t>ViPNet</w:t>
      </w:r>
      <w:proofErr w:type="spellEnd"/>
      <w:r w:rsidRPr="00800DD2">
        <w:t xml:space="preserve"> на сумму 10,5 тыс. руб. (за счет средств местного бюджета и субвенции), приобретена сплит-система в архивохранилище № 2 на сумму 42,8 тыс. руб. (субвенции), проведен замер сопротивления электропроводки на сумму 7,3 </w:t>
      </w:r>
      <w:proofErr w:type="spellStart"/>
      <w:r w:rsidRPr="00800DD2">
        <w:t>тыс</w:t>
      </w:r>
      <w:proofErr w:type="gramStart"/>
      <w:r w:rsidRPr="00800DD2">
        <w:t>.р</w:t>
      </w:r>
      <w:proofErr w:type="gramEnd"/>
      <w:r w:rsidRPr="00800DD2">
        <w:t>уб</w:t>
      </w:r>
      <w:proofErr w:type="spellEnd"/>
      <w:r w:rsidRPr="00800DD2">
        <w:t xml:space="preserve">. (субвенции), приобретены канцтовары и хозяйственные товары на сумму 10,9 </w:t>
      </w:r>
      <w:proofErr w:type="spellStart"/>
      <w:r w:rsidRPr="00800DD2">
        <w:t>тыс</w:t>
      </w:r>
      <w:proofErr w:type="spellEnd"/>
      <w:r w:rsidRPr="00800DD2">
        <w:t xml:space="preserve"> </w:t>
      </w:r>
      <w:proofErr w:type="spellStart"/>
      <w:r w:rsidRPr="00800DD2">
        <w:t>руб</w:t>
      </w:r>
      <w:proofErr w:type="spellEnd"/>
      <w:r w:rsidRPr="00800DD2">
        <w:t xml:space="preserve"> (за счет средств местного бюджета и субвенции), проведен переплет подшивок газет на сумму 10,0 </w:t>
      </w:r>
      <w:proofErr w:type="spellStart"/>
      <w:r w:rsidRPr="00800DD2">
        <w:t>тыс</w:t>
      </w:r>
      <w:proofErr w:type="gramStart"/>
      <w:r w:rsidRPr="00800DD2">
        <w:t>.р</w:t>
      </w:r>
      <w:proofErr w:type="gramEnd"/>
      <w:r w:rsidRPr="00800DD2">
        <w:t>уб</w:t>
      </w:r>
      <w:proofErr w:type="spellEnd"/>
      <w:r w:rsidRPr="00800DD2">
        <w:t xml:space="preserve">. (за счет средств местного бюджета), </w:t>
      </w:r>
    </w:p>
    <w:p w:rsidR="00800DD2" w:rsidRPr="00800DD2" w:rsidRDefault="00800DD2" w:rsidP="00800DD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DD2">
        <w:rPr>
          <w:rFonts w:ascii="Times New Roman" w:hAnsi="Times New Roman" w:cs="Times New Roman"/>
          <w:b/>
          <w:sz w:val="24"/>
          <w:szCs w:val="24"/>
        </w:rPr>
        <w:t>Основные проблемы, возникшие в ходе реализации муниципальной программы.</w:t>
      </w:r>
    </w:p>
    <w:p w:rsidR="00800DD2" w:rsidRPr="00800DD2" w:rsidRDefault="00800DD2" w:rsidP="00800DD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>1. Недостаточное финансирование для замены стеллажного оборудования архивохранилищ.</w:t>
      </w:r>
    </w:p>
    <w:p w:rsidR="00800DD2" w:rsidRPr="00800DD2" w:rsidRDefault="00800DD2" w:rsidP="00800DD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>2. Отсутствие свободных  архивных полок.</w:t>
      </w:r>
    </w:p>
    <w:p w:rsidR="00800DD2" w:rsidRPr="00800DD2" w:rsidRDefault="00800DD2" w:rsidP="00800DD2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DD2">
        <w:rPr>
          <w:rFonts w:ascii="Times New Roman" w:hAnsi="Times New Roman" w:cs="Times New Roman"/>
          <w:b/>
          <w:sz w:val="24"/>
          <w:szCs w:val="24"/>
        </w:rPr>
        <w:t>Дополнительные трудности, возникшие в ходе реализации муниципальной программы:</w:t>
      </w:r>
    </w:p>
    <w:p w:rsidR="00800DD2" w:rsidRPr="00800DD2" w:rsidRDefault="00800DD2" w:rsidP="00800DD2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На 01.01.2024 г. степень загруженности архивохранилищ архивного отдела составила </w:t>
      </w:r>
      <w:r w:rsidRPr="00800DD2">
        <w:rPr>
          <w:rFonts w:ascii="Times New Roman" w:hAnsi="Times New Roman" w:cs="Times New Roman"/>
          <w:b/>
          <w:sz w:val="24"/>
          <w:szCs w:val="24"/>
        </w:rPr>
        <w:t>100%.</w:t>
      </w:r>
    </w:p>
    <w:p w:rsidR="00800DD2" w:rsidRPr="00800DD2" w:rsidRDefault="00800DD2" w:rsidP="00800DD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0DD2">
        <w:rPr>
          <w:rFonts w:ascii="Times New Roman" w:hAnsi="Times New Roman" w:cs="Times New Roman"/>
          <w:b/>
          <w:sz w:val="24"/>
          <w:szCs w:val="24"/>
        </w:rPr>
        <w:t>Предложения по дальнейшей реализации муниципальной программы.</w:t>
      </w:r>
    </w:p>
    <w:p w:rsidR="00800DD2" w:rsidRPr="00800DD2" w:rsidRDefault="00800DD2" w:rsidP="00800DD2">
      <w:pPr>
        <w:pStyle w:val="a3"/>
        <w:spacing w:line="360" w:lineRule="auto"/>
        <w:ind w:firstLine="709"/>
        <w:jc w:val="both"/>
      </w:pPr>
      <w:r w:rsidRPr="00800DD2">
        <w:t>В рамках дальнейшей реализации</w:t>
      </w:r>
      <w:r w:rsidRPr="00800DD2">
        <w:rPr>
          <w:b/>
        </w:rPr>
        <w:t xml:space="preserve"> </w:t>
      </w:r>
      <w:r w:rsidRPr="00800DD2">
        <w:t xml:space="preserve">муниципальной подпрограммы необходимо предусмотреть выделение денежных средств </w:t>
      </w:r>
      <w:proofErr w:type="gramStart"/>
      <w:r w:rsidRPr="00800DD2">
        <w:t>на</w:t>
      </w:r>
      <w:proofErr w:type="gramEnd"/>
      <w:r w:rsidRPr="00800DD2">
        <w:t>:</w:t>
      </w:r>
    </w:p>
    <w:p w:rsidR="00800DD2" w:rsidRPr="00800DD2" w:rsidRDefault="00800DD2" w:rsidP="00800DD2">
      <w:pPr>
        <w:pStyle w:val="a3"/>
        <w:numPr>
          <w:ilvl w:val="0"/>
          <w:numId w:val="1"/>
        </w:numPr>
        <w:spacing w:line="360" w:lineRule="auto"/>
        <w:ind w:left="993" w:hanging="284"/>
        <w:jc w:val="both"/>
      </w:pPr>
      <w:r w:rsidRPr="00800DD2">
        <w:t>замена стеллажного оборудования в архивохранилище № 1;</w:t>
      </w:r>
    </w:p>
    <w:p w:rsidR="00800DD2" w:rsidRPr="00800DD2" w:rsidRDefault="00800DD2" w:rsidP="00800DD2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  <w:lang w:val="ru-RU"/>
        </w:rPr>
        <w:lastRenderedPageBreak/>
        <w:t>выделение дополнительного оборудованного помещения под архивохранилища.</w:t>
      </w:r>
    </w:p>
    <w:p w:rsidR="00800DD2" w:rsidRPr="00800DD2" w:rsidRDefault="00800DD2" w:rsidP="00800DD2">
      <w:pPr>
        <w:pStyle w:val="a3"/>
        <w:spacing w:line="360" w:lineRule="auto"/>
        <w:jc w:val="both"/>
        <w:rPr>
          <w:lang w:val="x-none"/>
        </w:rPr>
      </w:pP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 xml:space="preserve">Плановое финансирование подпрограммы на 2023 год из бюджета муниципального образования «Муниципальный округ </w:t>
      </w:r>
      <w:proofErr w:type="spellStart"/>
      <w:r w:rsidRPr="00800DD2">
        <w:rPr>
          <w:rFonts w:ascii="Times New Roman" w:eastAsia="Times New Roman" w:hAnsi="Times New Roman" w:cs="Times New Roman"/>
          <w:sz w:val="24"/>
          <w:szCs w:val="24"/>
        </w:rPr>
        <w:t>Глазовский</w:t>
      </w:r>
      <w:proofErr w:type="spellEnd"/>
      <w:r w:rsidRPr="00800DD2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Республики» составило 1142,0 тыс. рублей. Кассовый расход составил 1142,0</w:t>
      </w:r>
      <w:r w:rsidRPr="00800DD2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</w:rPr>
        <w:t>тыс. рублей (100</w:t>
      </w:r>
      <w:r w:rsidRPr="00800DD2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800DD2">
        <w:rPr>
          <w:rFonts w:ascii="Times New Roman" w:eastAsia="Times New Roman" w:hAnsi="Times New Roman" w:cs="Times New Roman"/>
          <w:bCs/>
          <w:sz w:val="24"/>
          <w:szCs w:val="24"/>
        </w:rPr>
        <w:t xml:space="preserve">% от плановой суммы). 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>За 2023 год зарегистрировано 472 акта гражданского состояния.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>В 2023 году оформлено 31 дело о внесении исправлений и изменений в первые экземпляры актов гражданского состояния (внесено 73 исправления в первые экземпляры актовых записей).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 xml:space="preserve">В 2023 году выдано 188 повторных гербовых свидетельства, из них 96 выдано по </w:t>
      </w:r>
      <w:r w:rsidRPr="00800DD2">
        <w:rPr>
          <w:rFonts w:ascii="Times New Roman" w:hAnsi="Times New Roman" w:cs="Times New Roman"/>
          <w:sz w:val="24"/>
          <w:szCs w:val="24"/>
          <w:shd w:val="clear" w:color="auto" w:fill="FFFFFF"/>
        </w:rPr>
        <w:t>экстерриториальному принципу</w:t>
      </w:r>
      <w:r w:rsidRPr="00800DD2">
        <w:rPr>
          <w:rFonts w:ascii="Times New Roman" w:eastAsia="Times New Roman" w:hAnsi="Times New Roman" w:cs="Times New Roman"/>
          <w:sz w:val="24"/>
          <w:szCs w:val="24"/>
        </w:rPr>
        <w:t xml:space="preserve"> и  648 справок (по экстерриториальному принципу – 68), подтверждающих факт государственной регистрации актов гражданского состояния.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>В течение отчетного года израсходовано 685 бланков гербовых свидетельств о государственной регистрации актов гражданского состояния.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Предоставлено 2308 государственных услуг по государственной  регистрации актов гражданского состояния. 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>Поступило 117 заявлений в электронном виде через ЕПГУ, из них 19 заявлений подано на заключение брака, 4 – на расторжение брака, 41 – на рождение, 1 – на установление отцовства, 5 – на регистрацию смерти, 1 – на первичное свидетельство, 37 – на повторное свидетельство, 9 - на справки.</w:t>
      </w:r>
    </w:p>
    <w:p w:rsidR="00800DD2" w:rsidRPr="00800DD2" w:rsidRDefault="00800DD2" w:rsidP="00800DD2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800DD2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00DD2">
        <w:rPr>
          <w:rFonts w:ascii="Times New Roman" w:eastAsia="Times New Roman" w:hAnsi="Times New Roman" w:cs="Times New Roman"/>
          <w:sz w:val="24"/>
          <w:szCs w:val="24"/>
        </w:rPr>
        <w:tab/>
      </w:r>
      <w:r w:rsidRPr="00800DD2">
        <w:rPr>
          <w:rFonts w:ascii="Times New Roman" w:hAnsi="Times New Roman" w:cs="Times New Roman"/>
          <w:bCs/>
          <w:sz w:val="24"/>
          <w:szCs w:val="24"/>
        </w:rPr>
        <w:t xml:space="preserve">Проводится работа по проверке сконвертированных в количестве 156957 записей актов гражданского состояния в </w:t>
      </w:r>
      <w:r w:rsidRPr="00800DD2">
        <w:rPr>
          <w:rFonts w:ascii="Times New Roman" w:eastAsia="Times New Roman" w:hAnsi="Times New Roman" w:cs="Times New Roman"/>
          <w:sz w:val="24"/>
          <w:szCs w:val="24"/>
        </w:rPr>
        <w:t>Федеральную государственную информационную систему «</w:t>
      </w:r>
      <w:r w:rsidRPr="00800DD2">
        <w:rPr>
          <w:rFonts w:ascii="Times New Roman" w:hAnsi="Times New Roman" w:cs="Times New Roman"/>
          <w:bCs/>
          <w:sz w:val="24"/>
          <w:szCs w:val="24"/>
        </w:rPr>
        <w:t>Единый государственный реестр записей актов гражданского состояния» и приведению их в соответствие с бумажным носителем, в том числе работа по дополнению записей актов гражданского состояния реквизитами выданных свидетельств.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В Год педагога и наставника и Года молодежи был запущен проект «Секреты семейного счастья», направленный на формирование традиционных семейных ценностей у молодежи, в рамках которого семьи будут делиться своими секретами семейного счастья (опрос семейных пар, оформление тематического стенда «Книга рецептов семейного счастья»). 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28 января 2023 г. специалист отдела приняла участие в открытии Коммунарских сборов, организованных Молодежным центром «Диалог», где было предложено ребятам принимать участие в мероприятиях по чествованию юбиляров семейной жизни в качестве волонтеров – одним из вариантов сотрудничества нашего отдела и молодежи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района в рамках Года молодежи.</w:t>
      </w:r>
    </w:p>
    <w:p w:rsidR="00800DD2" w:rsidRPr="00800DD2" w:rsidRDefault="00800DD2" w:rsidP="0080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17 февраля 2023 года совместно с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Глазовской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районной библиотекой проведен час информации «В диалоге со временем» для родителей дошкольников </w:t>
      </w:r>
      <w:proofErr w:type="gramStart"/>
      <w:r w:rsidRPr="00800DD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00D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00DD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00DD2">
        <w:rPr>
          <w:rFonts w:ascii="Times New Roman" w:hAnsi="Times New Roman" w:cs="Times New Roman"/>
          <w:sz w:val="24"/>
          <w:szCs w:val="24"/>
        </w:rPr>
        <w:t xml:space="preserve">. Понино, где была дана информация о возможности подачи заявлений через портал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, а также о возможности регистрации рождения ребенка через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суперсервис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«Рождение ребенка». </w:t>
      </w:r>
    </w:p>
    <w:p w:rsidR="00800DD2" w:rsidRPr="00800DD2" w:rsidRDefault="00800DD2" w:rsidP="00800D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ab/>
        <w:t>С 24 апреля по 2 мая совместно с Молодежным центром «Диалог» проведен семейный фотоконкурс с номинациями: «7-я», «Беззаботное детство», «Дети – наше отражение», «Молодые и счастливые», «День рождения нашей семьи».</w:t>
      </w:r>
    </w:p>
    <w:p w:rsidR="00800DD2" w:rsidRPr="00800DD2" w:rsidRDefault="00800DD2" w:rsidP="00800D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ab/>
        <w:t xml:space="preserve">8 июля 2023 года прошел районный фестиваль молодых семей в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Пусошурском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СДК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района, в рамках которого были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прочествованы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4 пары «Золотых юбиляров» семейной жизни. Помощь в проведении данного мероприятия оказали волонтеры – ребята из д.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Пусошур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0DD2" w:rsidRPr="00800DD2" w:rsidRDefault="00800DD2" w:rsidP="00800D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  </w:t>
      </w:r>
      <w:r w:rsidRPr="00800DD2">
        <w:rPr>
          <w:rFonts w:ascii="Times New Roman" w:hAnsi="Times New Roman" w:cs="Times New Roman"/>
          <w:sz w:val="24"/>
          <w:szCs w:val="24"/>
        </w:rPr>
        <w:tab/>
        <w:t xml:space="preserve">26 октября 2023 года совместно с начальником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Адамского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территориального отдела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прочествована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семейная пара «золотых» юбиляров семейной жизни. 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3 ноября 2023 года в рамках районного торжественного мероприятия, посвященного Дню народного единства и Дню государственности Удмуртии в холле </w:t>
      </w:r>
      <w:r w:rsidRPr="00800DD2">
        <w:rPr>
          <w:rFonts w:ascii="Times New Roman" w:hAnsi="Times New Roman" w:cs="Times New Roman"/>
          <w:sz w:val="24"/>
          <w:szCs w:val="24"/>
        </w:rPr>
        <w:lastRenderedPageBreak/>
        <w:t xml:space="preserve">районного Дома культуры «Искра» совместно с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Глазовским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районным историко-краеведческим музеем была организована выставка, посвященная 60-летию отдела. </w:t>
      </w:r>
    </w:p>
    <w:p w:rsidR="00800DD2" w:rsidRPr="00800DD2" w:rsidRDefault="00800DD2" w:rsidP="0080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11 ноября 2023 года совместно с начальником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Адамского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территориального отдела проведено выездное чествование семейной пары, отметившей 55-летие совместной жизни в д. Адам. </w:t>
      </w:r>
    </w:p>
    <w:p w:rsidR="00800DD2" w:rsidRPr="00800DD2" w:rsidRDefault="00800DD2" w:rsidP="0080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>30 ноября 2023 в рамках проведения Дня правовой помощи детям прошла встреча с учащимися 10-11 классов МОУ «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Адамская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района с разъяснением действующего семейного законодательства. </w:t>
      </w:r>
    </w:p>
    <w:p w:rsidR="00800DD2" w:rsidRPr="00800DD2" w:rsidRDefault="00800DD2" w:rsidP="0080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 xml:space="preserve">1 ноября, 14 декабря и 26 декабря 2023 года в Администрации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района прошли мероприятия по торжественному вручению паспортов юным жителям района, в них приняла участие начальник Отдела ЗАГС. Мероприятия организованы представителями Движения Первых 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800DD2" w:rsidRPr="00800DD2" w:rsidRDefault="00800DD2" w:rsidP="0080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>Совместно с редакцией газеты «</w:t>
      </w:r>
      <w:proofErr w:type="spellStart"/>
      <w:r w:rsidRPr="00800DD2">
        <w:rPr>
          <w:rFonts w:ascii="Times New Roman" w:hAnsi="Times New Roman" w:cs="Times New Roman"/>
          <w:sz w:val="24"/>
          <w:szCs w:val="24"/>
        </w:rPr>
        <w:t>Иднакар</w:t>
      </w:r>
      <w:proofErr w:type="spellEnd"/>
      <w:r w:rsidRPr="00800DD2">
        <w:rPr>
          <w:rFonts w:ascii="Times New Roman" w:hAnsi="Times New Roman" w:cs="Times New Roman"/>
          <w:sz w:val="24"/>
          <w:szCs w:val="24"/>
        </w:rPr>
        <w:t xml:space="preserve">» в 2022 году был запущен проект, посвященный 105-летию образования органов ЗАГС России, состоящий из цикла статей о людях, которые работают и работали в сфере органов ЗАГС. Он нашел продолжение и в 2023 году. Информация размещалась на страницах газеты и в группе в контакте отдела. </w:t>
      </w:r>
    </w:p>
    <w:p w:rsidR="00800DD2" w:rsidRPr="00800DD2" w:rsidRDefault="00800DD2" w:rsidP="00800D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0DD2">
        <w:rPr>
          <w:rFonts w:ascii="Times New Roman" w:hAnsi="Times New Roman" w:cs="Times New Roman"/>
          <w:sz w:val="24"/>
          <w:szCs w:val="24"/>
        </w:rPr>
        <w:t>На странице в контакте отдела в течение года размещались статьи информационно-разъяснительного характера.</w:t>
      </w:r>
    </w:p>
    <w:p w:rsidR="00800DD2" w:rsidRPr="00800DD2" w:rsidRDefault="00800DD2" w:rsidP="00800D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00DD2">
        <w:rPr>
          <w:rFonts w:ascii="Times New Roman" w:hAnsi="Times New Roman" w:cs="Times New Roman"/>
          <w:sz w:val="24"/>
          <w:szCs w:val="24"/>
        </w:rPr>
        <w:t>Отдел ЗАГС принял участие в проведении Прямых телефонных линий 21 марта и 27 сентября 2023 года.</w:t>
      </w:r>
    </w:p>
    <w:p w:rsidR="00800DD2" w:rsidRDefault="00800DD2" w:rsidP="00800DD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00DD2" w:rsidRDefault="00800DD2" w:rsidP="00800DD2"/>
    <w:p w:rsidR="009E17A7" w:rsidRPr="00800DD2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</w:p>
    <w:p w:rsidR="009E17A7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аппарата Администрации </w:t>
      </w:r>
    </w:p>
    <w:p w:rsidR="009E17A7" w:rsidRPr="00B036FC" w:rsidRDefault="009E17A7" w:rsidP="00BD3EDC">
      <w:pPr>
        <w:spacing w:before="40" w:after="40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                                                                            Е.Л.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Пировских</w:t>
      </w:r>
      <w:proofErr w:type="spellEnd"/>
    </w:p>
    <w:p w:rsidR="00593EAD" w:rsidRPr="00B036FC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EAD" w:rsidRPr="00593EAD" w:rsidRDefault="00593EAD" w:rsidP="00593EA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0BF9" w:rsidRPr="00593EAD" w:rsidRDefault="00B60BF9" w:rsidP="00593EA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60BF9" w:rsidRPr="00593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D5C58"/>
    <w:multiLevelType w:val="hybridMultilevel"/>
    <w:tmpl w:val="F48C2236"/>
    <w:lvl w:ilvl="0" w:tplc="FD7C21A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AD"/>
    <w:rsid w:val="0008559B"/>
    <w:rsid w:val="00100F2A"/>
    <w:rsid w:val="001E3490"/>
    <w:rsid w:val="001F7681"/>
    <w:rsid w:val="00295EC9"/>
    <w:rsid w:val="003662FC"/>
    <w:rsid w:val="004123C4"/>
    <w:rsid w:val="004F6626"/>
    <w:rsid w:val="00593EAD"/>
    <w:rsid w:val="005A26EA"/>
    <w:rsid w:val="006039A0"/>
    <w:rsid w:val="006574F9"/>
    <w:rsid w:val="00800DD2"/>
    <w:rsid w:val="009E17A7"/>
    <w:rsid w:val="00A006CD"/>
    <w:rsid w:val="00B036FC"/>
    <w:rsid w:val="00B60BF9"/>
    <w:rsid w:val="00BA1016"/>
    <w:rsid w:val="00BD3EDC"/>
    <w:rsid w:val="00BE51F5"/>
    <w:rsid w:val="00D63A5C"/>
    <w:rsid w:val="00D80CFB"/>
    <w:rsid w:val="00E724B0"/>
    <w:rsid w:val="00F3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6039A0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800DD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800DD2"/>
    <w:rPr>
      <w:rFonts w:ascii="Calibri" w:eastAsia="Calibri" w:hAnsi="Calibri" w:cs="Calibri"/>
      <w:sz w:val="28"/>
      <w:lang w:val="x-none"/>
    </w:rPr>
  </w:style>
  <w:style w:type="paragraph" w:styleId="a5">
    <w:name w:val="List Paragraph"/>
    <w:basedOn w:val="a"/>
    <w:link w:val="a4"/>
    <w:uiPriority w:val="99"/>
    <w:qFormat/>
    <w:rsid w:val="00800DD2"/>
    <w:pPr>
      <w:spacing w:after="0" w:line="240" w:lineRule="auto"/>
      <w:ind w:left="720"/>
      <w:contextualSpacing/>
      <w:jc w:val="both"/>
    </w:pPr>
    <w:rPr>
      <w:rFonts w:ascii="Calibri" w:eastAsia="Calibri" w:hAnsi="Calibri" w:cs="Calibri"/>
      <w:sz w:val="28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6039A0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800DD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800DD2"/>
    <w:rPr>
      <w:rFonts w:ascii="Calibri" w:eastAsia="Calibri" w:hAnsi="Calibri" w:cs="Calibri"/>
      <w:sz w:val="28"/>
      <w:lang w:val="x-none"/>
    </w:rPr>
  </w:style>
  <w:style w:type="paragraph" w:styleId="a5">
    <w:name w:val="List Paragraph"/>
    <w:basedOn w:val="a"/>
    <w:link w:val="a4"/>
    <w:uiPriority w:val="99"/>
    <w:qFormat/>
    <w:rsid w:val="00800DD2"/>
    <w:pPr>
      <w:spacing w:after="0" w:line="240" w:lineRule="auto"/>
      <w:ind w:left="720"/>
      <w:contextualSpacing/>
      <w:jc w:val="both"/>
    </w:pPr>
    <w:rPr>
      <w:rFonts w:ascii="Calibri" w:eastAsia="Calibri" w:hAnsi="Calibri" w:cs="Calibri"/>
      <w:sz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5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3516</Words>
  <Characters>20044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2020-04-09T07:29:00Z</cp:lastPrinted>
  <dcterms:created xsi:type="dcterms:W3CDTF">2024-04-24T10:08:00Z</dcterms:created>
  <dcterms:modified xsi:type="dcterms:W3CDTF">2024-04-24T10:08:00Z</dcterms:modified>
</cp:coreProperties>
</file>