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46E" w:rsidRPr="00906C97" w:rsidRDefault="000C546E" w:rsidP="000C546E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906C97">
        <w:rPr>
          <w:rFonts w:ascii="Times New Roman" w:hAnsi="Times New Roman" w:cs="Times New Roman"/>
          <w:b/>
          <w:sz w:val="16"/>
          <w:szCs w:val="16"/>
        </w:rPr>
        <w:t xml:space="preserve">Форма 1. </w:t>
      </w:r>
      <w:hyperlink r:id="rId6" w:history="1">
        <w:r w:rsidRPr="00906C97">
          <w:rPr>
            <w:rFonts w:ascii="Times New Roman" w:hAnsi="Times New Roman" w:cs="Times New Roman"/>
            <w:sz w:val="16"/>
            <w:szCs w:val="16"/>
          </w:rPr>
          <w:t>Отчет</w:t>
        </w:r>
      </w:hyperlink>
      <w:r w:rsidRPr="00906C97">
        <w:rPr>
          <w:rFonts w:ascii="Times New Roman" w:hAnsi="Times New Roman" w:cs="Times New Roman"/>
          <w:sz w:val="16"/>
          <w:szCs w:val="16"/>
        </w:rPr>
        <w:t xml:space="preserve"> о достигнутых значениях целевых показателей (индикаторов) муниципальной программы </w:t>
      </w:r>
    </w:p>
    <w:p w:rsidR="000C546E" w:rsidRPr="00906C97" w:rsidRDefault="00B16E66" w:rsidP="000C546E">
      <w:pPr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hyperlink r:id="rId7" w:history="1">
        <w:r w:rsidR="000C546E" w:rsidRPr="00906C97">
          <w:rPr>
            <w:rFonts w:ascii="Times New Roman" w:hAnsi="Times New Roman" w:cs="Times New Roman"/>
            <w:b/>
            <w:sz w:val="16"/>
            <w:szCs w:val="16"/>
          </w:rPr>
          <w:t>Отчет</w:t>
        </w:r>
      </w:hyperlink>
      <w:r w:rsidR="000C546E" w:rsidRPr="00906C97">
        <w:rPr>
          <w:rFonts w:ascii="Times New Roman" w:hAnsi="Times New Roman" w:cs="Times New Roman"/>
          <w:b/>
          <w:sz w:val="16"/>
          <w:szCs w:val="16"/>
        </w:rPr>
        <w:t xml:space="preserve"> о достигнутых значениях целевых показателей (индикаторов) муниципальной программы</w:t>
      </w:r>
    </w:p>
    <w:p w:rsidR="000C546E" w:rsidRPr="00906C97" w:rsidRDefault="000C546E" w:rsidP="000C546E">
      <w:pPr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06C97">
        <w:rPr>
          <w:rFonts w:ascii="Times New Roman" w:hAnsi="Times New Roman" w:cs="Times New Roman"/>
          <w:b/>
          <w:sz w:val="16"/>
          <w:szCs w:val="16"/>
        </w:rPr>
        <w:t>по состоянию на 01.01.</w:t>
      </w:r>
      <w:r w:rsidR="00AF656C" w:rsidRPr="00906C97">
        <w:rPr>
          <w:rFonts w:ascii="Times New Roman" w:hAnsi="Times New Roman" w:cs="Times New Roman"/>
          <w:b/>
          <w:sz w:val="16"/>
          <w:szCs w:val="16"/>
        </w:rPr>
        <w:t>2024</w:t>
      </w:r>
    </w:p>
    <w:p w:rsidR="000C546E" w:rsidRPr="00906C97" w:rsidRDefault="000C546E" w:rsidP="000C546E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906C97">
        <w:rPr>
          <w:rFonts w:ascii="Times New Roman" w:hAnsi="Times New Roman" w:cs="Times New Roman"/>
          <w:sz w:val="16"/>
          <w:szCs w:val="16"/>
        </w:rPr>
        <w:t xml:space="preserve">Наименование муниципальной программы  </w:t>
      </w:r>
      <w:r w:rsidRPr="00906C97">
        <w:rPr>
          <w:rFonts w:ascii="Times New Roman" w:hAnsi="Times New Roman" w:cs="Times New Roman"/>
          <w:b/>
          <w:sz w:val="16"/>
          <w:szCs w:val="16"/>
        </w:rPr>
        <w:t xml:space="preserve">«Муниципальное управление» </w:t>
      </w:r>
    </w:p>
    <w:tbl>
      <w:tblPr>
        <w:tblW w:w="15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5"/>
        <w:gridCol w:w="27"/>
        <w:gridCol w:w="426"/>
        <w:gridCol w:w="567"/>
        <w:gridCol w:w="3543"/>
        <w:gridCol w:w="40"/>
        <w:gridCol w:w="923"/>
        <w:gridCol w:w="12"/>
        <w:gridCol w:w="1277"/>
        <w:gridCol w:w="7"/>
        <w:gridCol w:w="1276"/>
        <w:gridCol w:w="9"/>
        <w:gridCol w:w="1234"/>
        <w:gridCol w:w="36"/>
        <w:gridCol w:w="1100"/>
        <w:gridCol w:w="40"/>
        <w:gridCol w:w="1277"/>
        <w:gridCol w:w="6"/>
        <w:gridCol w:w="1277"/>
        <w:gridCol w:w="1974"/>
        <w:gridCol w:w="9"/>
      </w:tblGrid>
      <w:tr w:rsidR="008973DB" w:rsidRPr="00906C97" w:rsidTr="00AF7E0C">
        <w:trPr>
          <w:gridAfter w:val="1"/>
          <w:wAfter w:w="9" w:type="dxa"/>
          <w:trHeight w:val="600"/>
          <w:tblHeader/>
        </w:trPr>
        <w:tc>
          <w:tcPr>
            <w:tcW w:w="100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58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3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803" w:type="dxa"/>
            <w:gridSpan w:val="5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0C546E" w:rsidRPr="00906C97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31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28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19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8973DB" w:rsidRPr="00906C97" w:rsidTr="00AF7E0C">
        <w:trPr>
          <w:gridAfter w:val="1"/>
          <w:wAfter w:w="9" w:type="dxa"/>
          <w:trHeight w:val="390"/>
          <w:tblHeader/>
        </w:trPr>
        <w:tc>
          <w:tcPr>
            <w:tcW w:w="100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8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2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1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973DB" w:rsidRPr="00906C97" w:rsidTr="00AF7E0C">
        <w:trPr>
          <w:gridAfter w:val="1"/>
          <w:wAfter w:w="9" w:type="dxa"/>
          <w:trHeight w:val="585"/>
          <w:tblHeader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906C97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906C97" w:rsidRDefault="000C546E" w:rsidP="00B26D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8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973DB" w:rsidRPr="00906C97" w:rsidTr="00AF7E0C">
        <w:trPr>
          <w:gridAfter w:val="1"/>
          <w:wAfter w:w="9" w:type="dxa"/>
          <w:trHeight w:val="300"/>
        </w:trPr>
        <w:tc>
          <w:tcPr>
            <w:tcW w:w="5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5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31" w:type="dxa"/>
            <w:gridSpan w:val="1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0C546E" w:rsidRPr="00906C97" w:rsidRDefault="000C546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Подпрограмма 1 «Организация муниципального управления»</w:t>
            </w:r>
          </w:p>
        </w:tc>
      </w:tr>
      <w:tr w:rsidR="00FD7EB2" w:rsidRPr="00906C97" w:rsidTr="00F71CF8">
        <w:trPr>
          <w:gridAfter w:val="1"/>
          <w:wAfter w:w="9" w:type="dxa"/>
          <w:trHeight w:val="6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7EB2" w:rsidRPr="00906C97" w:rsidRDefault="00FD7EB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D7EB2" w:rsidRPr="00906C97" w:rsidRDefault="00FD7EB2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7EB2" w:rsidRPr="00906C97" w:rsidRDefault="00FD7EB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7EB2" w:rsidRPr="00906C97" w:rsidRDefault="00FD7EB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 правовых актов, не противоречащих законодательству Российской Федерации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7EB2" w:rsidRPr="00906C97" w:rsidRDefault="00FD7EB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7EB2" w:rsidRPr="00906C97" w:rsidRDefault="00FD7EB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7EB2" w:rsidRPr="00906C97" w:rsidRDefault="00FD7EB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D7EB2" w:rsidRPr="00906C97" w:rsidRDefault="00FD7EB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7EB2" w:rsidRPr="00906C97" w:rsidRDefault="00FD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7EB2" w:rsidRPr="00906C97" w:rsidRDefault="00FD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D7EB2" w:rsidRPr="00906C97" w:rsidRDefault="00FD7E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D7EB2" w:rsidRPr="00906C97" w:rsidRDefault="00FD7EB2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1CE" w:rsidRPr="00906C97" w:rsidTr="00F71CF8">
        <w:trPr>
          <w:gridAfter w:val="1"/>
          <w:wAfter w:w="9" w:type="dxa"/>
          <w:trHeight w:val="60"/>
        </w:trPr>
        <w:tc>
          <w:tcPr>
            <w:tcW w:w="5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301CE" w:rsidRPr="00906C97" w:rsidRDefault="00F301CE" w:rsidP="008973DB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обращений граждан в органы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района, рассмотренных без нарушения сроков, установленных законодательством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1CE" w:rsidRPr="00906C97" w:rsidRDefault="00F301CE" w:rsidP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864BD1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342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864BD1" w:rsidRPr="00906C97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342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342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101,4</w:t>
            </w:r>
          </w:p>
        </w:tc>
        <w:tc>
          <w:tcPr>
            <w:tcW w:w="19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01CE" w:rsidRPr="00906C97" w:rsidRDefault="00F301CE" w:rsidP="00864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В отчетный период обращений, рассмотренных с нарушением сроков -</w:t>
            </w:r>
            <w:r w:rsidR="00864BD1" w:rsidRPr="00906C9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, всего обращений – </w:t>
            </w:r>
            <w:r w:rsidR="00864BD1" w:rsidRPr="00906C97">
              <w:rPr>
                <w:rFonts w:ascii="Times New Roman" w:hAnsi="Times New Roman" w:cs="Times New Roman"/>
                <w:sz w:val="16"/>
                <w:szCs w:val="16"/>
              </w:rPr>
              <w:t>336</w:t>
            </w:r>
          </w:p>
        </w:tc>
      </w:tr>
      <w:tr w:rsidR="00F301CE" w:rsidRPr="00906C97" w:rsidTr="006A0F39">
        <w:trPr>
          <w:gridAfter w:val="1"/>
          <w:wAfter w:w="9" w:type="dxa"/>
          <w:trHeight w:val="60"/>
        </w:trPr>
        <w:tc>
          <w:tcPr>
            <w:tcW w:w="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1CE" w:rsidRPr="00906C97" w:rsidRDefault="00F301CE" w:rsidP="007040C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Удовлетворенность населения деятельностью органов  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района,  в 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. их  информационной открытостью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% от числа </w:t>
            </w:r>
            <w:proofErr w:type="gram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опрошенных</w:t>
            </w:r>
            <w:proofErr w:type="gramEnd"/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1CE" w:rsidRPr="00906C97" w:rsidRDefault="00F301CE" w:rsidP="00F301C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1CE" w:rsidRPr="00906C97" w:rsidRDefault="00864B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67,8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1CE" w:rsidRPr="00906C97" w:rsidRDefault="00864B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4,8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1CE" w:rsidRPr="00906C97" w:rsidRDefault="00864B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107,6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301CE" w:rsidRPr="00906C97" w:rsidRDefault="00342A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86,4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1CE" w:rsidRPr="00906C97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1CE" w:rsidRPr="00906C97" w:rsidRDefault="00F301CE" w:rsidP="007040C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Расходы бюджета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1CE" w:rsidRPr="00906C97" w:rsidRDefault="00864BD1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3197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1CE" w:rsidRPr="00906C97" w:rsidRDefault="00864BD1" w:rsidP="007833B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3037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1CE" w:rsidRPr="00906C97" w:rsidRDefault="00864BD1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3011,5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1CE" w:rsidRPr="00906C97" w:rsidRDefault="00342A7A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-25,5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01CE" w:rsidRPr="00906C97" w:rsidRDefault="00342A7A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98,3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301CE" w:rsidRPr="00906C97" w:rsidRDefault="00342A7A" w:rsidP="009705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01CE" w:rsidRPr="00906C97" w:rsidRDefault="00342A7A" w:rsidP="00342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расходов связано со снижением расходов на </w:t>
            </w:r>
            <w:proofErr w:type="spellStart"/>
            <w:proofErr w:type="gram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зар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плату</w:t>
            </w:r>
            <w:proofErr w:type="gram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в связи с текучестью кадров</w:t>
            </w:r>
          </w:p>
        </w:tc>
      </w:tr>
      <w:tr w:rsidR="00F301CE" w:rsidRPr="00906C97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8973DB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муниципальных услуг, для предоставления которых приняты административные регламенты, от общего количества муниципальных услуг, предоставляемых органами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  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1CE" w:rsidRPr="00906C97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8973DB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межведомственных запросов, направляемых органами 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 в электронной форме, от общего количества направленных межведомственных запросов 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864BD1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864BD1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B2661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-8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B2661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108,9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B2661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98,9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301CE" w:rsidRPr="00906C97" w:rsidRDefault="00F301CE" w:rsidP="00B266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Количество межведомственных запросов,  направленных в электронной форме, в 202</w:t>
            </w:r>
            <w:r w:rsidR="00B2661C" w:rsidRPr="00906C9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году -  </w:t>
            </w:r>
            <w:r w:rsidR="00B2661C" w:rsidRPr="00906C97">
              <w:rPr>
                <w:rFonts w:ascii="Times New Roman" w:hAnsi="Times New Roman" w:cs="Times New Roman"/>
                <w:sz w:val="16"/>
                <w:szCs w:val="16"/>
              </w:rPr>
              <w:t>841</w:t>
            </w:r>
          </w:p>
        </w:tc>
      </w:tr>
      <w:tr w:rsidR="00F301CE" w:rsidRPr="00906C97" w:rsidTr="006A0F39">
        <w:trPr>
          <w:gridAfter w:val="1"/>
          <w:wAfter w:w="9" w:type="dxa"/>
          <w:trHeight w:val="1075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8973DB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муниципальных услуг, информация о которых размещена в федеральной государственной информационной системе «Единый портал государственных и муниципальных услуг (функций)» и  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государственной информационной системе УР «Портал государственных и муниципальных услуг (функций)», от общего количества муниципальных услуг, предоставляемых в районе  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301CE" w:rsidRPr="00906C97" w:rsidRDefault="00F301C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Все 48 муниципальных услуг размещены в ФРГУ</w:t>
            </w:r>
          </w:p>
        </w:tc>
      </w:tr>
      <w:tr w:rsidR="00F301CE" w:rsidRPr="00906C97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8973DB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Доля государственных и муниципальных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государственную информационную систему «Единый портал государственных и муниципальных услуг (функций)» и (или) государственную информационную систему УР «Портал государственных и муниципальных услуг (функций)», от общего количества предоставленных услуг</w:t>
            </w:r>
            <w:proofErr w:type="gramEnd"/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864BD1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460063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18,2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120EB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-56,8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B2661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120EBD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120EB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95,8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Граждане предпочитают прийти лично в ОМСУ или в </w:t>
            </w:r>
            <w:proofErr w:type="gram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МФЦ</w:t>
            </w:r>
            <w:proofErr w:type="gram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нежели направить заявление в электронном виде.</w:t>
            </w:r>
          </w:p>
        </w:tc>
      </w:tr>
      <w:tr w:rsidR="00F301CE" w:rsidRPr="00906C97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8973DB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Доля муниципальных услуг, предоставляемых по принципу «одного окна» в многофункциональных центрах предоставления государственных и муниципальных услуг, от числа муниципальных услуг, включенных в рекомендуемый перечень государственных и муниципальных услуг, утвержденный постановлением Правительства Российской Федерации от 27.09.2011 № 797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Все 48 муниципальных услуг оказываются через МФЦ.</w:t>
            </w:r>
          </w:p>
        </w:tc>
      </w:tr>
      <w:tr w:rsidR="00F301CE" w:rsidRPr="00906C97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8973DB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заявителей, удовлетворенных качеством предоставления государственных и муниципальных услуг органами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района, от общего числа заявителей, обратившихся за получением государственных и муниципальных услуг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+2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1CE" w:rsidRPr="00906C97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8973DB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Среднее число обращений представителей </w:t>
            </w:r>
            <w:proofErr w:type="gram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бизнес-сообщества</w:t>
            </w:r>
            <w:proofErr w:type="gram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в органы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 для получения одной муниципальной услуги, связанной со сферой предпринимательской 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кол-во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1CE" w:rsidRPr="00906C97" w:rsidTr="006A0F39">
        <w:trPr>
          <w:gridAfter w:val="1"/>
          <w:wAfter w:w="9" w:type="dxa"/>
          <w:trHeight w:val="70"/>
        </w:trPr>
        <w:tc>
          <w:tcPr>
            <w:tcW w:w="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8973DB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Время ожидания в очереди при обращении заявителя в органы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 для получения государственных и муниципальных услуг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минута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1CE" w:rsidRPr="00906C97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9018F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9018F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муниципальных служащих, прошедших аттестацию 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9018F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% от числа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муниц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. служащих, подлежащих аттестации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F301CE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1CE" w:rsidRPr="00906C97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7040C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9018F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Доля вакантных должностей муниципальной службы, замещаемых на основе конкурса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9018F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F301CE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01CE" w:rsidRPr="00906C97" w:rsidRDefault="00F301CE" w:rsidP="00FC120B">
            <w:pPr>
              <w:pStyle w:val="Iauiue"/>
              <w:rPr>
                <w:sz w:val="16"/>
                <w:szCs w:val="16"/>
                <w:lang w:val="ru-RU"/>
              </w:rPr>
            </w:pPr>
            <w:r w:rsidRPr="00906C97">
              <w:rPr>
                <w:sz w:val="16"/>
                <w:szCs w:val="16"/>
                <w:lang w:val="ru-RU"/>
              </w:rPr>
              <w:t xml:space="preserve">Администрацией </w:t>
            </w:r>
            <w:proofErr w:type="spellStart"/>
            <w:r w:rsidRPr="00906C97">
              <w:rPr>
                <w:sz w:val="16"/>
                <w:szCs w:val="16"/>
                <w:lang w:val="ru-RU"/>
              </w:rPr>
              <w:t>Глазовского</w:t>
            </w:r>
            <w:proofErr w:type="spellEnd"/>
            <w:r w:rsidRPr="00906C97">
              <w:rPr>
                <w:sz w:val="16"/>
                <w:szCs w:val="16"/>
                <w:lang w:val="ru-RU"/>
              </w:rPr>
              <w:t xml:space="preserve"> района конкурс был объявлен  на замещение вакантной должности муниципальной службы – начальник территориального отдела.  </w:t>
            </w:r>
            <w:proofErr w:type="gramStart"/>
            <w:r w:rsidRPr="00906C97">
              <w:rPr>
                <w:sz w:val="16"/>
                <w:szCs w:val="16"/>
                <w:lang w:val="ru-RU"/>
              </w:rPr>
              <w:t>В связи с отсутствием кандидатов  для участия в конкурсе на замещение</w:t>
            </w:r>
            <w:proofErr w:type="gramEnd"/>
            <w:r w:rsidRPr="00906C97">
              <w:rPr>
                <w:sz w:val="16"/>
                <w:szCs w:val="16"/>
                <w:lang w:val="ru-RU"/>
              </w:rPr>
              <w:t xml:space="preserve"> вакантной должности муниципальной службы признан конкурс несостоявшимся</w:t>
            </w:r>
          </w:p>
        </w:tc>
      </w:tr>
      <w:tr w:rsidR="00F301CE" w:rsidRPr="00906C97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9018F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9018F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9018F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F301CE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01CE" w:rsidRPr="00906C97" w:rsidRDefault="00F301CE" w:rsidP="00FC12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1CE" w:rsidRPr="00906C97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9018F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Количество служащих, привлеченных к ответственности за совершение коррупционных правонарушений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1CE" w:rsidRPr="00906C97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Количество проектов муниципальных правовых актов, в отношении которых проведена антикоррупционная экспертиза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% от числа   </w:t>
            </w:r>
            <w:proofErr w:type="gram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подготовленных</w:t>
            </w:r>
            <w:proofErr w:type="gramEnd"/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1CE" w:rsidRPr="00906C97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проведенных мероприятий 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правовой и антикоррупционной направленности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штук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Не менее 10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1CE" w:rsidRPr="00906C97" w:rsidTr="00F71CF8">
        <w:trPr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электронного документооборота от общего документооборота органов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BE0AC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BE0ACB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F301CE" w:rsidRPr="00906C97" w:rsidRDefault="00F301CE" w:rsidP="00B26D3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1CE" w:rsidRPr="00906C97" w:rsidTr="006A0F39">
        <w:trPr>
          <w:gridAfter w:val="1"/>
          <w:wAfter w:w="9" w:type="dxa"/>
          <w:trHeight w:val="812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9018F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9018F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работников органов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района, прошедших </w:t>
            </w:r>
            <w:proofErr w:type="gram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обучение по охране</w:t>
            </w:r>
            <w:proofErr w:type="gram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труда, от общего количества работников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9018F2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9018F2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F301CE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01CE" w:rsidRPr="00906C97" w:rsidRDefault="00F301CE" w:rsidP="00901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01CE" w:rsidRPr="00906C97" w:rsidTr="006A0F39">
        <w:trPr>
          <w:gridAfter w:val="1"/>
          <w:wAfter w:w="9" w:type="dxa"/>
          <w:trHeight w:val="7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рабочих мест в органах местного самоуправления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района, прошедших специальную оценку условий труда, от общего количества рабочих мест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B26D3D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01CE" w:rsidRPr="00906C97" w:rsidRDefault="00F301CE" w:rsidP="00A1642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301CE" w:rsidRPr="00906C97" w:rsidRDefault="00F301CE" w:rsidP="00B26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301CE" w:rsidRPr="00906C97" w:rsidRDefault="00F301CE" w:rsidP="00D56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60BF9" w:rsidRPr="00906C97" w:rsidRDefault="00B60BF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54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1"/>
        <w:gridCol w:w="566"/>
        <w:gridCol w:w="432"/>
        <w:gridCol w:w="2004"/>
        <w:gridCol w:w="1000"/>
        <w:gridCol w:w="1573"/>
        <w:gridCol w:w="160"/>
        <w:gridCol w:w="1261"/>
        <w:gridCol w:w="1733"/>
        <w:gridCol w:w="1240"/>
        <w:gridCol w:w="1110"/>
        <w:gridCol w:w="992"/>
        <w:gridCol w:w="2693"/>
      </w:tblGrid>
      <w:tr w:rsidR="00BE0ACB" w:rsidRPr="00906C97" w:rsidTr="00BE0ACB">
        <w:trPr>
          <w:trHeight w:val="600"/>
        </w:trPr>
        <w:tc>
          <w:tcPr>
            <w:tcW w:w="1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0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4727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1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Относительное отклонение факта от плана, в % (исполнение плана)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BE0ACB" w:rsidRPr="00906C97" w:rsidTr="00BE0ACB">
        <w:trPr>
          <w:trHeight w:val="390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Факт за год, предшествующий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отчетному</w:t>
            </w:r>
            <w:proofErr w:type="gramEnd"/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 на  отчетный год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ACB" w:rsidRPr="00906C97" w:rsidTr="00BE0ACB">
        <w:trPr>
          <w:trHeight w:val="58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ACB" w:rsidRPr="00906C97" w:rsidTr="00BE0ACB">
        <w:trPr>
          <w:trHeight w:val="300"/>
        </w:trPr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муниципальными финансами</w:t>
            </w:r>
          </w:p>
        </w:tc>
      </w:tr>
      <w:tr w:rsidR="00BE0ACB" w:rsidRPr="00906C97" w:rsidTr="00BE0ACB">
        <w:trPr>
          <w:trHeight w:val="465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0ACB" w:rsidRPr="00906C97" w:rsidRDefault="00BE0AC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Объем налоговых и неналоговых  доходов консолидированного бюджета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188368,5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202353,6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229817,2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27463,6</w:t>
            </w:r>
          </w:p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122,0</w:t>
            </w:r>
          </w:p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План по 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налоговым и неналоговым  доходам </w:t>
            </w: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исполнен на (122,0%).  </w:t>
            </w:r>
          </w:p>
        </w:tc>
      </w:tr>
      <w:tr w:rsidR="00BE0ACB" w:rsidRPr="00906C97" w:rsidTr="00BE0ACB">
        <w:trPr>
          <w:trHeight w:val="465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0ACB" w:rsidRPr="00906C97" w:rsidRDefault="00BE0AC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Доля налоговых и неналоговых доходов консолидированного бюджета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район» (за исключением поступлений налоговых </w:t>
            </w:r>
            <w:r w:rsidRPr="00906C9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доходов по дополнительным нормативам отчислений) в общем объеме собственных доходов консолидированного бюджета муниципального образования (без учета субвенций)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0ACB" w:rsidRPr="00906C97" w:rsidTr="00BE0ACB">
        <w:trPr>
          <w:trHeight w:val="315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Отношение дефицита бюджета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 к доходам бюджета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район», рассчитанное в соответствии с требованиями Бюджетного </w:t>
            </w:r>
            <w:hyperlink r:id="rId8" w:history="1">
              <w:r w:rsidRPr="00906C97">
                <w:rPr>
                  <w:rStyle w:val="a3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кодекса</w:t>
              </w:r>
            </w:hyperlink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 Федерации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9,3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не более 10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Бюджет 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образования «Муниципальный округ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 Удмуртской Республики» за 2023г. исполнен с дефицитом в сумме 4266,4 тыс. руб. </w:t>
            </w:r>
          </w:p>
        </w:tc>
      </w:tr>
      <w:tr w:rsidR="00BE0ACB" w:rsidRPr="00906C97" w:rsidTr="00BE0ACB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Доля расходов бюджета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район», формируемых в рамках программ (муниципальных программ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район», программ, ведомственных целевых программ) в общем объеме расходов бюджета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 (за исключением расходов, осуществляемых за счет субвенций из федерального бюджета и бюджета Удмуртской Республики).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98,7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95,0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0ACB" w:rsidRPr="00906C97" w:rsidTr="00BE0ACB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Долговая нагрузка на бюджет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 (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отношение объема  муниципального долга к годовому объему доходов бюджета 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район»   без учета   безвозмездных поступлений  (в соответствии со ст. 107 БК РФ).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BE0ACB" w:rsidRPr="00906C97" w:rsidTr="00BE0ACB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gramStart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Отношение расходов на обслуживание муниципального  долга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 к объему расходов бюджета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  (за исключением объема расходов, которые осуществляются за счет субвенций, предоставляемых  </w:t>
            </w:r>
            <w:proofErr w:type="gramEnd"/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из бюджетов бюджетной системы Российской Федерации, Удмуртской Республики)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BE0ACB" w:rsidRPr="00906C97" w:rsidTr="00BE0ACB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Отношение объема просроченной  задолженности  по долговым обязательствам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  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к общему объему   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муниципального  долга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BE0ACB" w:rsidRPr="00906C97" w:rsidTr="00BE0ACB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Отношение объема  выплат по муниципальным гарантиям к общему объему предоставленных   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муниципальным образованием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  </w:t>
            </w:r>
            <w:proofErr w:type="gram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муниципальных</w:t>
            </w:r>
            <w:proofErr w:type="gram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гарантий      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BE0ACB" w:rsidRPr="00906C97" w:rsidTr="00BE0ACB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Исполнение расходных обязательств 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  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в соответствии с решением о бюджете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  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на очередной финансовый год и плановый период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88,2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не менее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97,7</w:t>
            </w:r>
          </w:p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122,4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ACB" w:rsidRPr="00906C97" w:rsidTr="00BE0ACB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Удельный вес проведенных Управлением финансов контрольных мероприятий (ревизий и проверок) использования средств бюджета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 к числу запланированных мероприятий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Проверки осуществлялись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согласно плана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2022 г.</w:t>
            </w:r>
          </w:p>
        </w:tc>
      </w:tr>
      <w:tr w:rsidR="00BE0ACB" w:rsidRPr="00906C97" w:rsidTr="00BE0ACB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Удельный вес главных распорядителей средств бюджета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район», осуществляющих финансовый контроль, в общем количестве главных распорядителей средств бюджета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район», на которых в соответствии с законодательством возложены функции по финансовому контролю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Согласно ст. 266 БК РФ главные администраторы не осуществляют внутренний финансовый контроль с 01.01.2020 года. </w:t>
            </w:r>
          </w:p>
        </w:tc>
      </w:tr>
      <w:tr w:rsidR="00BE0ACB" w:rsidRPr="00906C97" w:rsidTr="00BE0ACB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Отношение объема просроченной кредиторской задолженности бюджета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 к расходам бюджета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Просроченная задолженность  составила в сумме 11077,6 тыс. руб., (в т. ч. 9509,8 тыс. руб.   средства республиканского бюджета, 1567,8 тыс. руб. средства местного бюджета), в связи с отсутствием финансирования с республиканского бюджета. Просроченная кредиторская задолженность  по сравнению  с данными на 01.01.2023 года увеличилась на 9716,3 тыс. руб.   </w:t>
            </w:r>
          </w:p>
        </w:tc>
      </w:tr>
      <w:tr w:rsidR="00BE0ACB" w:rsidRPr="00906C97" w:rsidTr="00BE0ACB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Доля просроченной кредиторской задолженности по оплате труда (включая начисление на оплату труда) муниципальных учреждений в общем объеме расходов  муниципального образования на оплату труда (включая начисление на оплату труда), процентов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Отсутствует просроченная кредиторская задолженность  по оплате труда и начислениям на оплату труда </w:t>
            </w:r>
          </w:p>
        </w:tc>
      </w:tr>
      <w:tr w:rsidR="00BE0ACB" w:rsidRPr="00906C97" w:rsidTr="00BE0ACB">
        <w:trPr>
          <w:trHeight w:val="315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Уровень качества управления       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муниципальными финансами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        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по результатам мониторинга и оценки качества управления  муниципальными финансами  муниципальных образований в Удмуртской Республике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баллов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74,744 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не менее</w:t>
            </w:r>
          </w:p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71,796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 результатам мониторинга и оценки качества управления </w:t>
            </w: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муниципальными финансами муниципальных образований в Удмуртской Республике по итогам 2022 года </w:t>
            </w:r>
            <w:proofErr w:type="spellStart"/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 набрал  71,796 балла (</w:t>
            </w:r>
            <w:proofErr w:type="spellStart"/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ов</w:t>
            </w:r>
            <w:proofErr w:type="spellEnd"/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BE0ACB" w:rsidRPr="00906C97" w:rsidTr="00BE0ACB">
        <w:trPr>
          <w:trHeight w:val="300"/>
        </w:trPr>
        <w:tc>
          <w:tcPr>
            <w:tcW w:w="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09</w:t>
            </w:r>
          </w:p>
        </w:tc>
        <w:tc>
          <w:tcPr>
            <w:tcW w:w="5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район», обеспечение долгосрочной</w:t>
            </w:r>
          </w:p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сбалансированности и устойчивости бюджета</w:t>
            </w:r>
          </w:p>
        </w:tc>
      </w:tr>
      <w:tr w:rsidR="00BE0ACB" w:rsidRPr="00906C97" w:rsidTr="00BE0ACB">
        <w:trPr>
          <w:trHeight w:val="46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0ACB" w:rsidRPr="00906C97" w:rsidRDefault="00BE0AC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оценка качества управления муниципальными финансами </w:t>
            </w:r>
            <w:proofErr w:type="spellStart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района, определяемая управлением финансов Администрации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eastAsia="en-US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принятие мер по повышению оценки качества управления</w:t>
            </w:r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муниципальными финансами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принятие мер по повышению оценки качества управления</w:t>
            </w:r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муниципальными финансами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0ACB" w:rsidRPr="00906C97" w:rsidTr="00BE0ACB">
        <w:trPr>
          <w:trHeight w:val="46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средний уровень </w:t>
            </w:r>
            <w:proofErr w:type="gramStart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район»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84,4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не ниже 80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2023 году в соответствии с Постановлением от 30.11.2022 г. № 1.289.1 «Об утверждении Положения </w:t>
            </w: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порядке проведения мониторинга и оценки качества финансового менеджмента, осуществляемого главными распорядителями средств бюджета муниципального образования «Муниципальный округ </w:t>
            </w:r>
            <w:proofErr w:type="spell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Удмуртской Республики» </w:t>
            </w:r>
          </w:p>
          <w:p w:rsidR="00BE0ACB" w:rsidRPr="00906C97" w:rsidRDefault="00BE0AC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 мониторинг  за 2022 год. Средний уровень качества финансового менеджмента главных распорядителей 90%. Наивысший 95% 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</w:t>
            </w: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Удмуртской Республики». У Администрации МО «</w:t>
            </w:r>
            <w:proofErr w:type="spellStart"/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 Удмуртской Республики»  и Управление финансов Администрации МО «</w:t>
            </w:r>
            <w:proofErr w:type="spellStart"/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 Удмуртской Республики» 91%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Контрольно-счетный орган  МО «</w:t>
            </w:r>
            <w:proofErr w:type="spellStart"/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район </w:t>
            </w: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Удмуртской Республики» 89%. Удовлетворительный у </w:t>
            </w: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Совета депутатов муниципального образования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 Удмуртской Республики», </w:t>
            </w:r>
          </w:p>
          <w:p w:rsidR="00BE0ACB" w:rsidRPr="00906C97" w:rsidRDefault="00BE0ACB" w:rsidP="00906C97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Мониторинг </w:t>
            </w: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качества финансового менеджмента, </w:t>
            </w: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2023 год будет проведен  в срок до 15 июня 2024 года.</w:t>
            </w:r>
          </w:p>
        </w:tc>
      </w:tr>
      <w:tr w:rsidR="00BE0ACB" w:rsidRPr="00906C97" w:rsidTr="00BE0ACB">
        <w:trPr>
          <w:trHeight w:val="46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средний уровень качества управления муниципальными финансами по отношению к предыдущему году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101,0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E0ACB" w:rsidRPr="00906C97" w:rsidRDefault="00BE0ACB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В связи с преобразованием  муниципальных образований, образованных на территории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 Удмуртской Республики, и наделении вновь образованного муниципального образования статусом муниципального округа,</w:t>
            </w:r>
          </w:p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средний уровень качества управления муниципальными финансами муниципальных образований - сельских поселений не проводится.</w:t>
            </w:r>
          </w:p>
        </w:tc>
      </w:tr>
    </w:tbl>
    <w:p w:rsidR="00BE0ACB" w:rsidRPr="00906C97" w:rsidRDefault="00BE0ACB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850"/>
        <w:gridCol w:w="567"/>
        <w:gridCol w:w="3686"/>
        <w:gridCol w:w="1000"/>
        <w:gridCol w:w="1240"/>
        <w:gridCol w:w="1240"/>
        <w:gridCol w:w="1240"/>
        <w:gridCol w:w="1240"/>
        <w:gridCol w:w="1255"/>
        <w:gridCol w:w="1240"/>
        <w:gridCol w:w="1042"/>
      </w:tblGrid>
      <w:tr w:rsidR="00BE0ACB" w:rsidRPr="00906C97" w:rsidTr="00460063">
        <w:trPr>
          <w:trHeight w:val="600"/>
        </w:trPr>
        <w:tc>
          <w:tcPr>
            <w:tcW w:w="157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BE0ACB" w:rsidRPr="00906C97" w:rsidTr="00460063">
        <w:trPr>
          <w:trHeight w:val="390"/>
        </w:trPr>
        <w:tc>
          <w:tcPr>
            <w:tcW w:w="157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</w:t>
            </w:r>
          </w:p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2023</w:t>
            </w: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0ACB" w:rsidRPr="00906C97" w:rsidTr="00460063">
        <w:trPr>
          <w:trHeight w:val="58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0ACB" w:rsidRPr="00906C97" w:rsidTr="00460063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83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Подпрограммы «Управление муниципальным имуществом и земельными ресурсами»</w:t>
            </w:r>
          </w:p>
        </w:tc>
      </w:tr>
      <w:tr w:rsidR="00BE0ACB" w:rsidRPr="00906C97" w:rsidTr="00460063">
        <w:trPr>
          <w:trHeight w:val="46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68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годового плана задания по  поступлениям денежных сре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 в д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оходную часть бюджета  муниципального образования «</w:t>
            </w:r>
            <w:proofErr w:type="spell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от использования муниципального имущества и земельных ресурсов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proofErr w:type="spell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.р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11562,9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21466,1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  </w:t>
            </w:r>
          </w:p>
        </w:tc>
      </w:tr>
      <w:tr w:rsidR="00BE0ACB" w:rsidRPr="00906C97" w:rsidTr="00460063">
        <w:trPr>
          <w:trHeight w:val="465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E0ACB" w:rsidRPr="00906C97" w:rsidTr="00460063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 образования "</w:t>
            </w:r>
            <w:proofErr w:type="spell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BE0ACB" w:rsidRPr="00906C97" w:rsidTr="00460063">
        <w:trPr>
          <w:trHeight w:val="814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 w:rsidP="00460063">
            <w:pPr>
              <w:spacing w:after="24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земельных участков, предоставленных для строительства в расчете на 10 тыс. человек населения, -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 w:rsidP="004600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 w:rsidP="004600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 w:rsidP="004600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 w:rsidP="004600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0ACB" w:rsidRPr="00906C97" w:rsidTr="0046006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5,36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3,76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0ACB" w:rsidRPr="00906C97" w:rsidTr="0046006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 w:rsidP="004600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0ACB" w:rsidRPr="00906C97" w:rsidTr="0046006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0ACB" w:rsidRPr="00906C97" w:rsidTr="00460063">
        <w:trPr>
          <w:trHeight w:val="315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доходов консолидированного бюджета  муниципального образования «</w:t>
            </w:r>
            <w:proofErr w:type="spell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Глазовский</w:t>
            </w:r>
            <w:proofErr w:type="spell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район» от внесения земельных платежей, в процентах к уровню базового периода (2009 года- 4470,81)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BE0ACB" w:rsidRPr="00906C97" w:rsidTr="00460063">
        <w:trPr>
          <w:trHeight w:val="10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0ACB" w:rsidRPr="00906C97" w:rsidTr="0046006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Доля  объектов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недвижимости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отношении  которых проведены мероприятия по  выявлению  правообладателей и обеспечению внесения в Единый государственный реестр недвижимости сведений о правообладателях в установленном статьей 69.1 Федерального закона от 13 июля 2015 года №218-ФЗ « О государственной регистрации недвижимости» порядке, в общем количестве объектов недвижимости, правообладатели которых подлежат выявлению в соответствии со ст.69.1 Федерального закона от 13 июля 2015года №218-ФЗ «О государственной регистрации недвижимости»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0ACB" w:rsidRPr="00906C97" w:rsidRDefault="00BE0ACB" w:rsidP="00460063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BE0ACB" w:rsidRPr="00906C97" w:rsidRDefault="00BE0ACB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53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566"/>
        <w:gridCol w:w="766"/>
        <w:gridCol w:w="3849"/>
        <w:gridCol w:w="1023"/>
        <w:gridCol w:w="1165"/>
        <w:gridCol w:w="1134"/>
        <w:gridCol w:w="1276"/>
        <w:gridCol w:w="1276"/>
        <w:gridCol w:w="1276"/>
        <w:gridCol w:w="1134"/>
        <w:gridCol w:w="1284"/>
      </w:tblGrid>
      <w:tr w:rsidR="00BE0ACB" w:rsidRPr="00906C97" w:rsidTr="00BE0ACB">
        <w:trPr>
          <w:trHeight w:val="600"/>
        </w:trPr>
        <w:tc>
          <w:tcPr>
            <w:tcW w:w="114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76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</w:p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целевого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показателя (индикатора)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575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Относительное отклонение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Темп роста (снижения) к уровню прошлого года, %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BE0ACB" w:rsidRPr="00906C97" w:rsidTr="00BE0ACB">
        <w:trPr>
          <w:trHeight w:val="390"/>
        </w:trPr>
        <w:tc>
          <w:tcPr>
            <w:tcW w:w="17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 за год, предшествующий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отчетному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 отчетный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0ACB" w:rsidRPr="00906C97" w:rsidTr="00BE0ACB">
        <w:trPr>
          <w:trHeight w:val="58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76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7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0ACB" w:rsidRPr="00906C97" w:rsidTr="00BE0ACB">
        <w:trPr>
          <w:trHeight w:val="300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1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06C97">
              <w:rPr>
                <w:rFonts w:ascii="Times New Roman" w:hAnsi="Times New Roman" w:cs="Times New Roman"/>
                <w:b/>
                <w:sz w:val="16"/>
                <w:szCs w:val="16"/>
              </w:rPr>
              <w:t>Архивное дело</w:t>
            </w:r>
          </w:p>
        </w:tc>
      </w:tr>
      <w:tr w:rsidR="00BE0ACB" w:rsidRPr="00906C97" w:rsidTr="00BE0ACB">
        <w:trPr>
          <w:trHeight w:val="46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0ACB" w:rsidRPr="00906C97" w:rsidRDefault="00BE0AC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0ACB" w:rsidRPr="00906C97" w:rsidTr="00BE0ACB">
        <w:trPr>
          <w:trHeight w:val="46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0ACB" w:rsidRPr="00906C97" w:rsidRDefault="00BE0AC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Доля архивных документов, хранящихся в муниципальных архивах в нормативных условиях, обеспечивающих их постоянное (вечное) хранение, в общем количестве документов архивного отдела Администрации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E0ACB" w:rsidRPr="00906C97" w:rsidTr="00BE0ACB">
        <w:trPr>
          <w:trHeight w:val="31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BE0ACB" w:rsidRPr="00906C97" w:rsidRDefault="00BE0AC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Удельный вес архивных единиц хранения, включенных в автоматизированные информационно - поисковые системы муниципального архива, в общем количестве архивных документов, хранящихся в архивном отделе Администрации МО «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Глазовский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0ACB" w:rsidRPr="00906C97" w:rsidTr="00BE0ACB">
        <w:trPr>
          <w:trHeight w:val="46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0ACB" w:rsidRPr="00906C97" w:rsidRDefault="00BE0AC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Удельный вес документов Архивного фонда Удмуртской Республики, хранящихся сверх установленных сроков их временного хранения в организациях-источниках комплектования архивного отдела Администрации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BE0ACB" w:rsidRPr="00906C97" w:rsidRDefault="00BE0AC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Показатель должен стремиться к 0, уменьшение доли – это улучшение показателя</w:t>
            </w:r>
          </w:p>
        </w:tc>
      </w:tr>
      <w:tr w:rsidR="00BE0ACB" w:rsidRPr="00906C97" w:rsidTr="00BE0ACB">
        <w:trPr>
          <w:trHeight w:val="966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0ACB" w:rsidRPr="00906C97" w:rsidRDefault="00BE0ACB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Style w:val="10"/>
                <w:rFonts w:eastAsiaTheme="minorHAnsi"/>
                <w:sz w:val="16"/>
                <w:szCs w:val="16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документов, хранящихся в архивном отделе Администрации 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Глазовского</w:t>
            </w:r>
            <w:proofErr w:type="spellEnd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+108,2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+114,1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BE0ACB" w:rsidRPr="00906C97" w:rsidRDefault="00BE0ACB" w:rsidP="00BE0ACB">
      <w:pPr>
        <w:rPr>
          <w:rFonts w:ascii="Times New Roman" w:hAnsi="Times New Roman" w:cs="Times New Roman"/>
          <w:color w:val="FF0000"/>
          <w:sz w:val="16"/>
          <w:szCs w:val="16"/>
        </w:rPr>
      </w:pPr>
    </w:p>
    <w:tbl>
      <w:tblPr>
        <w:tblW w:w="15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4"/>
        <w:gridCol w:w="424"/>
        <w:gridCol w:w="708"/>
        <w:gridCol w:w="4116"/>
        <w:gridCol w:w="992"/>
        <w:gridCol w:w="1135"/>
        <w:gridCol w:w="1135"/>
        <w:gridCol w:w="1277"/>
        <w:gridCol w:w="1277"/>
        <w:gridCol w:w="1277"/>
        <w:gridCol w:w="1135"/>
        <w:gridCol w:w="1560"/>
      </w:tblGrid>
      <w:tr w:rsidR="00BE0ACB" w:rsidRPr="00906C97" w:rsidTr="00BE0ACB">
        <w:trPr>
          <w:trHeight w:val="600"/>
          <w:tblHeader/>
        </w:trPr>
        <w:tc>
          <w:tcPr>
            <w:tcW w:w="9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411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Темп роста к уровню прошлого года, %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BE0ACB" w:rsidRPr="00906C97" w:rsidTr="00BE0ACB">
        <w:trPr>
          <w:trHeight w:val="390"/>
          <w:tblHeader/>
        </w:trPr>
        <w:tc>
          <w:tcPr>
            <w:tcW w:w="141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 на начало отчетного периода (за прошлый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 на конец отчетного (текущего)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 на конец отчетного периода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ACB" w:rsidRPr="00906C97" w:rsidTr="00BE0ACB">
        <w:trPr>
          <w:trHeight w:val="585"/>
          <w:tblHeader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1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ACB" w:rsidRPr="00906C97" w:rsidTr="00BE0ACB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0ACB" w:rsidRPr="00906C97" w:rsidRDefault="00BE0ACB">
            <w:pPr>
              <w:pStyle w:val="a4"/>
              <w:spacing w:line="276" w:lineRule="auto"/>
              <w:rPr>
                <w:rStyle w:val="10"/>
                <w:rFonts w:eastAsiaTheme="minorHAnsi"/>
                <w:b/>
                <w:sz w:val="16"/>
                <w:szCs w:val="16"/>
              </w:rPr>
            </w:pPr>
            <w:r w:rsidRPr="00906C97">
              <w:rPr>
                <w:rStyle w:val="10"/>
                <w:rFonts w:eastAsiaTheme="minorHAnsi"/>
                <w:b/>
                <w:sz w:val="16"/>
                <w:szCs w:val="16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ACB" w:rsidRPr="00906C97" w:rsidTr="00BE0ACB">
        <w:trPr>
          <w:trHeight w:val="8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pStyle w:val="a4"/>
              <w:spacing w:line="276" w:lineRule="auto"/>
              <w:rPr>
                <w:rStyle w:val="10"/>
                <w:rFonts w:eastAsiaTheme="minorHAnsi"/>
                <w:sz w:val="16"/>
                <w:szCs w:val="16"/>
              </w:rPr>
            </w:pPr>
            <w:r w:rsidRPr="00906C97">
              <w:rPr>
                <w:rStyle w:val="10"/>
                <w:rFonts w:eastAsiaTheme="minorHAnsi"/>
                <w:sz w:val="16"/>
                <w:szCs w:val="16"/>
              </w:rPr>
              <w:t>Удовлетворенность граждан качеством и доступностью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 xml:space="preserve">% от числа </w:t>
            </w:r>
            <w:proofErr w:type="gram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опрошен-</w:t>
            </w:r>
            <w:proofErr w:type="spellStart"/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ных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ACB" w:rsidRPr="00906C97" w:rsidTr="00BE0ACB">
        <w:trPr>
          <w:trHeight w:val="96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Доля записей актов гражданского состояния, переданных отделом ЗАГС   в Комитет по делам ЗАГС  в электронном виде, в общем количестве переданных записей актов гражданского состояния (за период с 1925 года по отчетный год)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0ACB" w:rsidRPr="00906C97" w:rsidTr="00BE0ACB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2а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Количество записей актов гражданского состояния, переведенных в электронный вид (за период с 01 января 1926 года по 31 марта 2015 года)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E0ACB" w:rsidRPr="00906C97" w:rsidTr="00BE0ACB">
        <w:trPr>
          <w:trHeight w:val="31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Доля заявлений о государственной регистрации актов гражданского состояния и совершенных юридически значимых действиях, поступивших в электронном виде, к общему количеству поступивших заявлений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06C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6C9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E0ACB" w:rsidRPr="00906C97" w:rsidRDefault="00BE0AC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BE0ACB" w:rsidRPr="00906C97" w:rsidRDefault="00BE0ACB">
      <w:pPr>
        <w:rPr>
          <w:rFonts w:ascii="Times New Roman" w:hAnsi="Times New Roman" w:cs="Times New Roman"/>
          <w:sz w:val="16"/>
          <w:szCs w:val="16"/>
        </w:rPr>
      </w:pPr>
    </w:p>
    <w:p w:rsidR="00E12A1E" w:rsidRPr="00906C97" w:rsidRDefault="00E12A1E">
      <w:pPr>
        <w:rPr>
          <w:rFonts w:ascii="Times New Roman" w:hAnsi="Times New Roman" w:cs="Times New Roman"/>
          <w:sz w:val="16"/>
          <w:szCs w:val="16"/>
        </w:rPr>
      </w:pPr>
    </w:p>
    <w:p w:rsidR="00733667" w:rsidRDefault="00733667" w:rsidP="002052E1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5E7F28" w:rsidRDefault="005E7F28" w:rsidP="002052E1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656639" w:rsidRPr="00D52900" w:rsidRDefault="00656639" w:rsidP="002052E1">
      <w:pPr>
        <w:rPr>
          <w:rFonts w:ascii="Times New Roman" w:hAnsi="Times New Roman" w:cs="Times New Roman"/>
          <w:color w:val="FF0000"/>
          <w:sz w:val="18"/>
          <w:szCs w:val="18"/>
        </w:rPr>
      </w:pPr>
    </w:p>
    <w:p w:rsidR="00556069" w:rsidRDefault="00556069"/>
    <w:sectPr w:rsidR="00556069" w:rsidSect="00AA449D">
      <w:pgSz w:w="16838" w:h="11906" w:orient="landscape"/>
      <w:pgMar w:top="284" w:right="138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46E"/>
    <w:rsid w:val="00063087"/>
    <w:rsid w:val="0008704E"/>
    <w:rsid w:val="0009705C"/>
    <w:rsid w:val="000C546E"/>
    <w:rsid w:val="00103BE5"/>
    <w:rsid w:val="00120EBD"/>
    <w:rsid w:val="00144863"/>
    <w:rsid w:val="00172D50"/>
    <w:rsid w:val="00194FAA"/>
    <w:rsid w:val="002052E1"/>
    <w:rsid w:val="002B7BD1"/>
    <w:rsid w:val="003042DE"/>
    <w:rsid w:val="0030454C"/>
    <w:rsid w:val="00310447"/>
    <w:rsid w:val="0031618A"/>
    <w:rsid w:val="00342A7A"/>
    <w:rsid w:val="003A100C"/>
    <w:rsid w:val="003C4712"/>
    <w:rsid w:val="003F3499"/>
    <w:rsid w:val="004043AA"/>
    <w:rsid w:val="00431672"/>
    <w:rsid w:val="004502DC"/>
    <w:rsid w:val="00460063"/>
    <w:rsid w:val="004A6785"/>
    <w:rsid w:val="004D049E"/>
    <w:rsid w:val="004F4818"/>
    <w:rsid w:val="00504D05"/>
    <w:rsid w:val="00512679"/>
    <w:rsid w:val="0054179B"/>
    <w:rsid w:val="00556069"/>
    <w:rsid w:val="005A02C8"/>
    <w:rsid w:val="005D3389"/>
    <w:rsid w:val="005D520F"/>
    <w:rsid w:val="005E7F28"/>
    <w:rsid w:val="005F009E"/>
    <w:rsid w:val="00654EC5"/>
    <w:rsid w:val="00656639"/>
    <w:rsid w:val="00665AA9"/>
    <w:rsid w:val="00667A43"/>
    <w:rsid w:val="0067303E"/>
    <w:rsid w:val="006A0F39"/>
    <w:rsid w:val="006C5D11"/>
    <w:rsid w:val="007040C2"/>
    <w:rsid w:val="00733667"/>
    <w:rsid w:val="007833B3"/>
    <w:rsid w:val="007D117F"/>
    <w:rsid w:val="00834910"/>
    <w:rsid w:val="00864BD1"/>
    <w:rsid w:val="0089234F"/>
    <w:rsid w:val="008973DB"/>
    <w:rsid w:val="008A777D"/>
    <w:rsid w:val="008B4C85"/>
    <w:rsid w:val="008C2693"/>
    <w:rsid w:val="008F36F2"/>
    <w:rsid w:val="009018F2"/>
    <w:rsid w:val="00906C97"/>
    <w:rsid w:val="00944CCB"/>
    <w:rsid w:val="00970562"/>
    <w:rsid w:val="00974EA8"/>
    <w:rsid w:val="00991F51"/>
    <w:rsid w:val="009C2976"/>
    <w:rsid w:val="00A16424"/>
    <w:rsid w:val="00A5657E"/>
    <w:rsid w:val="00A5725D"/>
    <w:rsid w:val="00A74C18"/>
    <w:rsid w:val="00AA449D"/>
    <w:rsid w:val="00AC2D43"/>
    <w:rsid w:val="00AF656C"/>
    <w:rsid w:val="00AF7E0C"/>
    <w:rsid w:val="00B16E66"/>
    <w:rsid w:val="00B1760F"/>
    <w:rsid w:val="00B2661C"/>
    <w:rsid w:val="00B26D3D"/>
    <w:rsid w:val="00B31D7C"/>
    <w:rsid w:val="00B60BF9"/>
    <w:rsid w:val="00BA5D8B"/>
    <w:rsid w:val="00BB20EC"/>
    <w:rsid w:val="00BC3906"/>
    <w:rsid w:val="00BE0ACB"/>
    <w:rsid w:val="00BE527D"/>
    <w:rsid w:val="00C45816"/>
    <w:rsid w:val="00C84891"/>
    <w:rsid w:val="00CA483E"/>
    <w:rsid w:val="00CC36A0"/>
    <w:rsid w:val="00CD5939"/>
    <w:rsid w:val="00CE1599"/>
    <w:rsid w:val="00D25965"/>
    <w:rsid w:val="00D45649"/>
    <w:rsid w:val="00D52900"/>
    <w:rsid w:val="00D53E0D"/>
    <w:rsid w:val="00D54DCC"/>
    <w:rsid w:val="00D565F2"/>
    <w:rsid w:val="00D80031"/>
    <w:rsid w:val="00DD3FE8"/>
    <w:rsid w:val="00E12A1E"/>
    <w:rsid w:val="00E23A90"/>
    <w:rsid w:val="00E2669F"/>
    <w:rsid w:val="00E85D35"/>
    <w:rsid w:val="00F301CE"/>
    <w:rsid w:val="00F4602C"/>
    <w:rsid w:val="00F71CF8"/>
    <w:rsid w:val="00F92439"/>
    <w:rsid w:val="00FA7865"/>
    <w:rsid w:val="00FB3F0A"/>
    <w:rsid w:val="00FC120B"/>
    <w:rsid w:val="00FD5FBE"/>
    <w:rsid w:val="00FD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D3D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26D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2052E1"/>
    <w:pPr>
      <w:spacing w:after="0" w:line="240" w:lineRule="auto"/>
    </w:pPr>
  </w:style>
  <w:style w:type="character" w:customStyle="1" w:styleId="10">
    <w:name w:val="Основной текст (10)"/>
    <w:basedOn w:val="a0"/>
    <w:uiPriority w:val="99"/>
    <w:rsid w:val="002052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205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2E1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7D117F"/>
    <w:rPr>
      <w:color w:val="800080"/>
      <w:u w:val="single"/>
    </w:rPr>
  </w:style>
  <w:style w:type="paragraph" w:customStyle="1" w:styleId="Iauiue">
    <w:name w:val="Iau?iue"/>
    <w:rsid w:val="00654E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6D3D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26D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2052E1"/>
    <w:pPr>
      <w:spacing w:after="0" w:line="240" w:lineRule="auto"/>
    </w:pPr>
  </w:style>
  <w:style w:type="character" w:customStyle="1" w:styleId="10">
    <w:name w:val="Основной текст (10)"/>
    <w:basedOn w:val="a0"/>
    <w:uiPriority w:val="99"/>
    <w:rsid w:val="002052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205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2E1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7D117F"/>
    <w:rPr>
      <w:color w:val="800080"/>
      <w:u w:val="single"/>
    </w:rPr>
  </w:style>
  <w:style w:type="paragraph" w:customStyle="1" w:styleId="Iauiue">
    <w:name w:val="Iau?iue"/>
    <w:rsid w:val="00654E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6DE9C45B96DF519F3C140416CD52A4AAE0122156C782FB6D2CFD73B0s5w1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7FF6F-9511-44DB-AF09-C51AB7345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2995</Words>
  <Characters>17076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2024-04-24T09:55:00Z</cp:lastPrinted>
  <dcterms:created xsi:type="dcterms:W3CDTF">2024-04-24T10:04:00Z</dcterms:created>
  <dcterms:modified xsi:type="dcterms:W3CDTF">2024-04-24T10:04:00Z</dcterms:modified>
</cp:coreProperties>
</file>