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78D" w:rsidRPr="00F60315" w:rsidRDefault="00742EAC" w:rsidP="00E5078D">
      <w:pPr>
        <w:spacing w:after="0" w:line="240" w:lineRule="auto"/>
        <w:rPr>
          <w:b/>
          <w:sz w:val="26"/>
          <w:szCs w:val="26"/>
        </w:rPr>
      </w:pPr>
      <w:bookmarkStart w:id="0" w:name="_GoBack"/>
      <w:bookmarkEnd w:id="0"/>
      <w:r>
        <w:rPr>
          <w:b/>
          <w:sz w:val="26"/>
          <w:szCs w:val="26"/>
        </w:rPr>
        <w:t xml:space="preserve">                                              </w:t>
      </w:r>
      <w:r w:rsidR="00E5078D" w:rsidRPr="00F60315">
        <w:rPr>
          <w:b/>
          <w:sz w:val="26"/>
          <w:szCs w:val="26"/>
        </w:rPr>
        <w:t>Сводный годовой доклад</w:t>
      </w:r>
    </w:p>
    <w:p w:rsidR="00E5078D" w:rsidRPr="00F60315" w:rsidRDefault="00E5078D" w:rsidP="00E5078D">
      <w:pPr>
        <w:spacing w:after="0" w:line="240" w:lineRule="auto"/>
        <w:jc w:val="center"/>
        <w:rPr>
          <w:b/>
          <w:sz w:val="26"/>
          <w:szCs w:val="26"/>
        </w:rPr>
      </w:pPr>
      <w:r w:rsidRPr="00F60315">
        <w:rPr>
          <w:b/>
          <w:sz w:val="26"/>
          <w:szCs w:val="26"/>
        </w:rPr>
        <w:t>о ходе реализации и  оценке эффективности</w:t>
      </w:r>
    </w:p>
    <w:p w:rsidR="00E5078D" w:rsidRPr="00F60315" w:rsidRDefault="00E5078D" w:rsidP="00E5078D">
      <w:pPr>
        <w:spacing w:after="0" w:line="240" w:lineRule="auto"/>
        <w:jc w:val="center"/>
        <w:rPr>
          <w:b/>
          <w:sz w:val="26"/>
          <w:szCs w:val="26"/>
        </w:rPr>
      </w:pPr>
      <w:r w:rsidRPr="00F60315">
        <w:rPr>
          <w:b/>
          <w:sz w:val="26"/>
          <w:szCs w:val="26"/>
        </w:rPr>
        <w:t xml:space="preserve">муниципальных программ </w:t>
      </w:r>
      <w:r>
        <w:rPr>
          <w:b/>
          <w:sz w:val="26"/>
          <w:szCs w:val="26"/>
        </w:rPr>
        <w:t>муниципального образования «Муниципальный округ Глазовский район Удмуртской Республики»</w:t>
      </w:r>
    </w:p>
    <w:p w:rsidR="00E5078D" w:rsidRPr="00F60315" w:rsidRDefault="00E5078D" w:rsidP="00E5078D">
      <w:pPr>
        <w:spacing w:after="0" w:line="240" w:lineRule="auto"/>
        <w:jc w:val="center"/>
        <w:rPr>
          <w:b/>
          <w:sz w:val="26"/>
          <w:szCs w:val="26"/>
        </w:rPr>
      </w:pPr>
      <w:r w:rsidRPr="00F60315">
        <w:rPr>
          <w:b/>
          <w:sz w:val="26"/>
          <w:szCs w:val="26"/>
        </w:rPr>
        <w:t>за 20</w:t>
      </w:r>
      <w:r w:rsidR="00742EAC">
        <w:rPr>
          <w:b/>
          <w:sz w:val="26"/>
          <w:szCs w:val="26"/>
        </w:rPr>
        <w:t>24</w:t>
      </w:r>
      <w:r>
        <w:rPr>
          <w:b/>
          <w:sz w:val="26"/>
          <w:szCs w:val="26"/>
        </w:rPr>
        <w:t xml:space="preserve"> год</w:t>
      </w:r>
    </w:p>
    <w:p w:rsidR="00E5078D" w:rsidRPr="00F60315" w:rsidRDefault="00E5078D" w:rsidP="00E5078D">
      <w:pPr>
        <w:spacing w:after="0" w:line="240" w:lineRule="auto"/>
        <w:ind w:firstLine="567"/>
        <w:jc w:val="both"/>
      </w:pPr>
    </w:p>
    <w:p w:rsidR="00E5078D" w:rsidRDefault="00E5078D" w:rsidP="00E5078D">
      <w:pPr>
        <w:numPr>
          <w:ilvl w:val="0"/>
          <w:numId w:val="1"/>
        </w:numPr>
        <w:spacing w:after="0" w:line="240" w:lineRule="auto"/>
        <w:ind w:left="0" w:firstLine="0"/>
        <w:jc w:val="center"/>
        <w:rPr>
          <w:b/>
          <w:sz w:val="26"/>
          <w:szCs w:val="26"/>
        </w:rPr>
      </w:pPr>
      <w:r w:rsidRPr="00F60315">
        <w:rPr>
          <w:b/>
          <w:sz w:val="26"/>
          <w:szCs w:val="26"/>
        </w:rPr>
        <w:t xml:space="preserve">Муниципальная программа </w:t>
      </w:r>
    </w:p>
    <w:p w:rsidR="00E5078D" w:rsidRPr="00F60315" w:rsidRDefault="00E5078D" w:rsidP="00E5078D">
      <w:pPr>
        <w:spacing w:after="0" w:line="240" w:lineRule="auto"/>
        <w:jc w:val="center"/>
        <w:rPr>
          <w:b/>
          <w:sz w:val="26"/>
          <w:szCs w:val="26"/>
        </w:rPr>
      </w:pPr>
      <w:r w:rsidRPr="00F60315">
        <w:rPr>
          <w:b/>
          <w:sz w:val="26"/>
          <w:szCs w:val="26"/>
        </w:rPr>
        <w:t>«Развитие образования и воспитание».</w:t>
      </w:r>
    </w:p>
    <w:p w:rsidR="00E5078D" w:rsidRPr="00704E84" w:rsidRDefault="00E5078D" w:rsidP="00E5078D">
      <w:pPr>
        <w:spacing w:after="0" w:line="240" w:lineRule="auto"/>
        <w:ind w:firstLine="708"/>
        <w:jc w:val="both"/>
        <w:rPr>
          <w:kern w:val="2"/>
          <w:szCs w:val="24"/>
          <w:lang w:eastAsia="ru-RU" w:bidi="hi-IN"/>
        </w:rPr>
      </w:pPr>
      <w:r w:rsidRPr="00704E84">
        <w:rPr>
          <w:kern w:val="2"/>
          <w:szCs w:val="24"/>
          <w:lang w:eastAsia="ru-RU" w:bidi="hi-IN"/>
        </w:rPr>
        <w:t xml:space="preserve">В целом плановое финансирование муниципальной программы </w:t>
      </w:r>
      <w:r w:rsidRPr="00704E84">
        <w:rPr>
          <w:b/>
          <w:kern w:val="2"/>
          <w:szCs w:val="24"/>
          <w:lang w:eastAsia="ru-RU" w:bidi="hi-IN"/>
        </w:rPr>
        <w:t xml:space="preserve">«Развитие образования и воспитание» </w:t>
      </w:r>
      <w:r w:rsidRPr="00704E84">
        <w:rPr>
          <w:kern w:val="2"/>
          <w:szCs w:val="24"/>
          <w:lang w:eastAsia="ru-RU" w:bidi="hi-IN"/>
        </w:rPr>
        <w:t>на 202</w:t>
      </w:r>
      <w:r w:rsidR="00254C2F" w:rsidRPr="00704E84">
        <w:rPr>
          <w:kern w:val="2"/>
          <w:szCs w:val="24"/>
          <w:lang w:eastAsia="ru-RU" w:bidi="hi-IN"/>
        </w:rPr>
        <w:t>4</w:t>
      </w:r>
      <w:r w:rsidRPr="00704E84">
        <w:rPr>
          <w:kern w:val="2"/>
          <w:szCs w:val="24"/>
          <w:lang w:eastAsia="ru-RU" w:bidi="hi-IN"/>
        </w:rPr>
        <w:t xml:space="preserve"> год составило </w:t>
      </w:r>
      <w:r w:rsidR="00254C2F" w:rsidRPr="00704E84">
        <w:rPr>
          <w:kern w:val="2"/>
          <w:szCs w:val="24"/>
          <w:lang w:eastAsia="ru-RU" w:bidi="hi-IN"/>
        </w:rPr>
        <w:t>508 978,6</w:t>
      </w:r>
      <w:r w:rsidRPr="00704E84">
        <w:rPr>
          <w:bCs/>
          <w:kern w:val="2"/>
          <w:szCs w:val="24"/>
          <w:lang w:eastAsia="ru-RU" w:bidi="hi-IN"/>
        </w:rPr>
        <w:t xml:space="preserve"> </w:t>
      </w:r>
      <w:r w:rsidRPr="00704E84">
        <w:rPr>
          <w:kern w:val="2"/>
          <w:szCs w:val="24"/>
          <w:lang w:eastAsia="ru-RU" w:bidi="hi-IN"/>
        </w:rPr>
        <w:t xml:space="preserve">тыс. рублей. Кассовый расход составил </w:t>
      </w:r>
      <w:r w:rsidR="00254C2F" w:rsidRPr="00704E84">
        <w:rPr>
          <w:kern w:val="2"/>
          <w:szCs w:val="24"/>
          <w:lang w:eastAsia="ru-RU" w:bidi="hi-IN"/>
        </w:rPr>
        <w:t>489 504,2</w:t>
      </w:r>
      <w:r w:rsidRPr="00704E84">
        <w:rPr>
          <w:kern w:val="2"/>
          <w:szCs w:val="24"/>
          <w:lang w:eastAsia="ru-RU" w:bidi="hi-IN"/>
        </w:rPr>
        <w:t xml:space="preserve"> тыс. руб. (</w:t>
      </w:r>
      <w:r w:rsidR="00254C2F" w:rsidRPr="00704E84">
        <w:rPr>
          <w:kern w:val="2"/>
          <w:szCs w:val="24"/>
          <w:lang w:eastAsia="ru-RU" w:bidi="hi-IN"/>
        </w:rPr>
        <w:t>96,2</w:t>
      </w:r>
      <w:r w:rsidRPr="00704E84">
        <w:rPr>
          <w:kern w:val="2"/>
          <w:szCs w:val="24"/>
          <w:lang w:eastAsia="ru-RU" w:bidi="hi-IN"/>
        </w:rPr>
        <w:t xml:space="preserve"> % от плановой суммы). Степень соответствия запланированному уровню расходов составляет 0,9</w:t>
      </w:r>
      <w:r w:rsidR="00254C2F" w:rsidRPr="00704E84">
        <w:rPr>
          <w:kern w:val="2"/>
          <w:szCs w:val="24"/>
          <w:lang w:eastAsia="ru-RU" w:bidi="hi-IN"/>
        </w:rPr>
        <w:t>6</w:t>
      </w:r>
      <w:r w:rsidRPr="00704E84">
        <w:rPr>
          <w:kern w:val="2"/>
          <w:szCs w:val="24"/>
          <w:lang w:eastAsia="ru-RU" w:bidi="hi-IN"/>
        </w:rPr>
        <w:t>.</w:t>
      </w:r>
    </w:p>
    <w:p w:rsidR="00E5078D" w:rsidRPr="00E22A44" w:rsidRDefault="00E5078D" w:rsidP="00E5078D">
      <w:pPr>
        <w:spacing w:after="0" w:line="240" w:lineRule="auto"/>
        <w:ind w:firstLine="708"/>
        <w:jc w:val="both"/>
        <w:rPr>
          <w:color w:val="FF0000"/>
          <w:kern w:val="2"/>
          <w:szCs w:val="24"/>
          <w:lang w:eastAsia="ru-RU" w:bidi="hi-IN"/>
        </w:rPr>
      </w:pPr>
      <w:r w:rsidRPr="00E22A44">
        <w:rPr>
          <w:color w:val="FF0000"/>
          <w:kern w:val="2"/>
          <w:szCs w:val="24"/>
          <w:lang w:eastAsia="ru-RU" w:bidi="hi-IN"/>
        </w:rPr>
        <w:t xml:space="preserve">В связи с недостаточным финансированием из 119 запланированных мероприятий выполнены только 114. Степень реализации мероприятий программы составила 0,96. </w:t>
      </w:r>
    </w:p>
    <w:p w:rsidR="00E5078D" w:rsidRPr="002E10C8" w:rsidRDefault="00E5078D" w:rsidP="00E5078D">
      <w:pPr>
        <w:spacing w:after="0" w:line="240" w:lineRule="auto"/>
        <w:ind w:firstLine="708"/>
        <w:jc w:val="both"/>
        <w:rPr>
          <w:color w:val="FF0000"/>
          <w:kern w:val="2"/>
          <w:szCs w:val="24"/>
          <w:lang w:eastAsia="ru-RU" w:bidi="hi-IN"/>
        </w:rPr>
      </w:pPr>
      <w:r w:rsidRPr="002E10C8">
        <w:rPr>
          <w:color w:val="FF0000"/>
          <w:kern w:val="2"/>
          <w:szCs w:val="24"/>
          <w:lang w:eastAsia="ru-RU" w:bidi="hi-IN"/>
        </w:rPr>
        <w:t>Эффективность использования средств бюджета составляет 1.</w:t>
      </w:r>
    </w:p>
    <w:p w:rsidR="00E5078D" w:rsidRPr="00E22A44" w:rsidRDefault="00E5078D" w:rsidP="00E5078D">
      <w:pPr>
        <w:spacing w:after="0" w:line="240" w:lineRule="auto"/>
        <w:ind w:firstLine="708"/>
        <w:jc w:val="both"/>
        <w:rPr>
          <w:color w:val="FF0000"/>
          <w:kern w:val="2"/>
          <w:szCs w:val="24"/>
          <w:lang w:eastAsia="ru-RU" w:bidi="hi-IN"/>
        </w:rPr>
      </w:pPr>
      <w:r w:rsidRPr="00E22A44">
        <w:rPr>
          <w:color w:val="FF0000"/>
          <w:kern w:val="2"/>
          <w:szCs w:val="24"/>
          <w:lang w:eastAsia="ru-RU" w:bidi="hi-IN"/>
        </w:rPr>
        <w:t>Степень достижения плановых значений целевых показателей составляет 0,94.</w:t>
      </w:r>
    </w:p>
    <w:p w:rsidR="00E5078D" w:rsidRPr="002E10C8" w:rsidRDefault="00E5078D" w:rsidP="00E5078D">
      <w:pPr>
        <w:spacing w:after="0" w:line="240" w:lineRule="auto"/>
        <w:ind w:firstLine="708"/>
        <w:jc w:val="both"/>
        <w:rPr>
          <w:b/>
          <w:color w:val="FF0000"/>
          <w:kern w:val="2"/>
          <w:szCs w:val="24"/>
          <w:lang w:eastAsia="ru-RU" w:bidi="hi-IN"/>
        </w:rPr>
      </w:pPr>
      <w:r w:rsidRPr="002E10C8">
        <w:rPr>
          <w:b/>
          <w:color w:val="FF0000"/>
          <w:kern w:val="2"/>
          <w:szCs w:val="24"/>
          <w:lang w:eastAsia="ru-RU" w:bidi="hi-IN"/>
        </w:rPr>
        <w:t xml:space="preserve">В целом эффективность реализации муниципальной программы «Развитие образования и воспитание» составляет 0,96 – эффективность муниципальной программы признана </w:t>
      </w:r>
      <w:r w:rsidRPr="002E10C8">
        <w:rPr>
          <w:b/>
          <w:color w:val="FF0000"/>
          <w:kern w:val="2"/>
          <w:szCs w:val="24"/>
          <w:u w:val="single"/>
          <w:lang w:eastAsia="ru-RU" w:bidi="hi-IN"/>
        </w:rPr>
        <w:t>высокой.</w:t>
      </w:r>
    </w:p>
    <w:p w:rsidR="00E5078D" w:rsidRPr="00F60315" w:rsidRDefault="00E5078D" w:rsidP="00E5078D">
      <w:pPr>
        <w:spacing w:after="0" w:line="240" w:lineRule="auto"/>
        <w:ind w:firstLine="708"/>
        <w:jc w:val="both"/>
        <w:rPr>
          <w:b/>
          <w:color w:val="FF0000"/>
        </w:rPr>
      </w:pPr>
    </w:p>
    <w:p w:rsidR="00E5078D" w:rsidRPr="00F117B8" w:rsidRDefault="00E5078D" w:rsidP="00E5078D">
      <w:pPr>
        <w:spacing w:after="0" w:line="240" w:lineRule="auto"/>
        <w:ind w:firstLine="708"/>
        <w:jc w:val="both"/>
        <w:rPr>
          <w:lang w:eastAsia="ru-RU"/>
        </w:rPr>
      </w:pPr>
      <w:r w:rsidRPr="00F117B8">
        <w:rPr>
          <w:b/>
          <w:lang w:eastAsia="ru-RU"/>
        </w:rPr>
        <w:t>Муниципальная подпрограмма «Развитие дошкольного образования».</w:t>
      </w:r>
    </w:p>
    <w:p w:rsidR="00E5078D" w:rsidRPr="00704E84" w:rsidRDefault="00E5078D" w:rsidP="00E5078D">
      <w:pPr>
        <w:spacing w:after="0" w:line="240" w:lineRule="auto"/>
        <w:ind w:firstLine="709"/>
        <w:jc w:val="both"/>
        <w:rPr>
          <w:kern w:val="2"/>
          <w:szCs w:val="24"/>
          <w:lang w:eastAsia="ru-RU" w:bidi="hi-IN"/>
        </w:rPr>
      </w:pPr>
      <w:r w:rsidRPr="00704E84">
        <w:rPr>
          <w:kern w:val="2"/>
          <w:szCs w:val="24"/>
          <w:lang w:eastAsia="ru-RU" w:bidi="hi-IN"/>
        </w:rPr>
        <w:t>Плановое финансирование подпрограммы на 202</w:t>
      </w:r>
      <w:r w:rsidR="00254C2F" w:rsidRPr="00704E84">
        <w:rPr>
          <w:kern w:val="2"/>
          <w:szCs w:val="24"/>
          <w:lang w:eastAsia="ru-RU" w:bidi="hi-IN"/>
        </w:rPr>
        <w:t>4</w:t>
      </w:r>
      <w:r w:rsidRPr="00704E84">
        <w:rPr>
          <w:kern w:val="2"/>
          <w:szCs w:val="24"/>
          <w:lang w:eastAsia="ru-RU" w:bidi="hi-IN"/>
        </w:rPr>
        <w:t xml:space="preserve"> год составило </w:t>
      </w:r>
      <w:r w:rsidR="00254C2F" w:rsidRPr="00704E84">
        <w:rPr>
          <w:kern w:val="2"/>
          <w:szCs w:val="24"/>
          <w:lang w:eastAsia="ru-RU" w:bidi="hi-IN"/>
        </w:rPr>
        <w:t>88 722,5</w:t>
      </w:r>
      <w:r w:rsidRPr="00704E84">
        <w:rPr>
          <w:bCs/>
          <w:kern w:val="2"/>
          <w:szCs w:val="24"/>
          <w:lang w:eastAsia="ru-RU" w:bidi="hi-IN"/>
        </w:rPr>
        <w:t xml:space="preserve"> </w:t>
      </w:r>
      <w:r w:rsidRPr="00704E84">
        <w:rPr>
          <w:kern w:val="2"/>
          <w:szCs w:val="24"/>
          <w:lang w:eastAsia="ru-RU" w:bidi="hi-IN"/>
        </w:rPr>
        <w:t xml:space="preserve">тыс. рублей. Кассовый расход составил </w:t>
      </w:r>
      <w:r w:rsidR="00254C2F" w:rsidRPr="00704E84">
        <w:rPr>
          <w:kern w:val="2"/>
          <w:szCs w:val="24"/>
          <w:lang w:eastAsia="ru-RU" w:bidi="hi-IN"/>
        </w:rPr>
        <w:t>85 855,0</w:t>
      </w:r>
      <w:r w:rsidRPr="00704E84">
        <w:rPr>
          <w:bCs/>
          <w:kern w:val="2"/>
          <w:szCs w:val="24"/>
          <w:lang w:eastAsia="ru-RU" w:bidi="hi-IN"/>
        </w:rPr>
        <w:t xml:space="preserve"> тыс. рублей</w:t>
      </w:r>
      <w:r w:rsidRPr="00704E84">
        <w:rPr>
          <w:kern w:val="2"/>
          <w:szCs w:val="24"/>
          <w:lang w:eastAsia="ru-RU" w:bidi="hi-IN"/>
        </w:rPr>
        <w:t xml:space="preserve"> (</w:t>
      </w:r>
      <w:r w:rsidR="00254C2F" w:rsidRPr="00704E84">
        <w:rPr>
          <w:kern w:val="2"/>
          <w:szCs w:val="24"/>
          <w:lang w:eastAsia="ru-RU" w:bidi="hi-IN"/>
        </w:rPr>
        <w:t>96,8</w:t>
      </w:r>
      <w:r w:rsidRPr="00704E84">
        <w:rPr>
          <w:kern w:val="2"/>
          <w:szCs w:val="24"/>
          <w:lang w:eastAsia="ru-RU" w:bidi="hi-IN"/>
        </w:rPr>
        <w:t xml:space="preserve"> % от плановой суммы). Степень соответствия запланированному уровню расходов составляет </w:t>
      </w:r>
      <w:r w:rsidR="00254C2F" w:rsidRPr="00704E84">
        <w:rPr>
          <w:kern w:val="2"/>
          <w:szCs w:val="24"/>
          <w:lang w:eastAsia="ru-RU" w:bidi="hi-IN"/>
        </w:rPr>
        <w:t>0,97</w:t>
      </w:r>
      <w:r w:rsidRPr="00704E84">
        <w:rPr>
          <w:kern w:val="2"/>
          <w:szCs w:val="24"/>
          <w:lang w:eastAsia="ru-RU" w:bidi="hi-IN"/>
        </w:rPr>
        <w:t>.</w:t>
      </w:r>
    </w:p>
    <w:p w:rsidR="00E5078D" w:rsidRPr="00175AC6" w:rsidRDefault="00E5078D" w:rsidP="00E5078D">
      <w:pPr>
        <w:spacing w:after="0" w:line="240" w:lineRule="auto"/>
        <w:ind w:firstLine="709"/>
        <w:jc w:val="both"/>
        <w:rPr>
          <w:color w:val="FF0000"/>
          <w:kern w:val="2"/>
          <w:szCs w:val="24"/>
          <w:lang w:eastAsia="ru-RU" w:bidi="hi-IN"/>
        </w:rPr>
      </w:pPr>
      <w:r w:rsidRPr="00175AC6">
        <w:rPr>
          <w:color w:val="FF0000"/>
          <w:kern w:val="2"/>
          <w:szCs w:val="24"/>
          <w:lang w:eastAsia="ru-RU" w:bidi="hi-IN"/>
        </w:rPr>
        <w:t xml:space="preserve">Степень реализации мероприятий составляет 1. </w:t>
      </w:r>
    </w:p>
    <w:p w:rsidR="00E5078D" w:rsidRPr="00DB2C45" w:rsidRDefault="00E5078D" w:rsidP="00E5078D">
      <w:pPr>
        <w:spacing w:after="0" w:line="240" w:lineRule="auto"/>
        <w:ind w:firstLine="709"/>
        <w:jc w:val="both"/>
        <w:rPr>
          <w:color w:val="FF0000"/>
          <w:kern w:val="2"/>
          <w:szCs w:val="24"/>
          <w:lang w:eastAsia="ru-RU" w:bidi="hi-IN"/>
        </w:rPr>
      </w:pPr>
      <w:r w:rsidRPr="00DB2C45">
        <w:rPr>
          <w:color w:val="FF0000"/>
          <w:kern w:val="2"/>
          <w:szCs w:val="24"/>
          <w:lang w:eastAsia="ru-RU" w:bidi="hi-IN"/>
        </w:rPr>
        <w:t>Эффективность использования бюджетных средств составляет 1,03.</w:t>
      </w:r>
    </w:p>
    <w:p w:rsidR="00E5078D" w:rsidRPr="00DB2C45" w:rsidRDefault="00E5078D" w:rsidP="00E5078D">
      <w:pPr>
        <w:spacing w:after="0" w:line="240" w:lineRule="auto"/>
        <w:ind w:firstLine="709"/>
        <w:jc w:val="both"/>
        <w:rPr>
          <w:color w:val="FF0000"/>
          <w:kern w:val="2"/>
          <w:szCs w:val="24"/>
          <w:lang w:eastAsia="ru-RU" w:bidi="hi-IN"/>
        </w:rPr>
      </w:pPr>
      <w:r w:rsidRPr="00DB2C45">
        <w:rPr>
          <w:color w:val="FF0000"/>
          <w:kern w:val="2"/>
          <w:szCs w:val="24"/>
          <w:lang w:eastAsia="ru-RU" w:bidi="hi-IN"/>
        </w:rPr>
        <w:t>Степень достижения плановых значений целевых показателей составляет 0,99.</w:t>
      </w:r>
    </w:p>
    <w:p w:rsidR="00E5078D" w:rsidRPr="00DB2C45" w:rsidRDefault="00E5078D" w:rsidP="00E5078D">
      <w:pPr>
        <w:spacing w:after="0" w:line="240" w:lineRule="auto"/>
        <w:ind w:firstLine="709"/>
        <w:jc w:val="both"/>
        <w:rPr>
          <w:color w:val="FF0000"/>
          <w:kern w:val="2"/>
          <w:szCs w:val="24"/>
          <w:lang w:eastAsia="ru-RU" w:bidi="hi-IN"/>
        </w:rPr>
      </w:pPr>
      <w:r w:rsidRPr="00DB2C45">
        <w:rPr>
          <w:color w:val="FF0000"/>
          <w:kern w:val="2"/>
          <w:szCs w:val="24"/>
          <w:lang w:eastAsia="ru-RU" w:bidi="hi-IN"/>
        </w:rPr>
        <w:t>Эффективность реализации муниципальной подпрограммы составила 1,02.</w:t>
      </w:r>
    </w:p>
    <w:p w:rsidR="00E5078D" w:rsidRPr="00F60315" w:rsidRDefault="00E5078D" w:rsidP="00E5078D">
      <w:pPr>
        <w:spacing w:after="0" w:line="240" w:lineRule="auto"/>
        <w:ind w:firstLine="709"/>
        <w:jc w:val="both"/>
        <w:rPr>
          <w:b/>
          <w:color w:val="FF0000"/>
          <w:lang w:eastAsia="ru-RU"/>
        </w:rPr>
      </w:pPr>
    </w:p>
    <w:p w:rsidR="00E5078D" w:rsidRPr="00DC497A" w:rsidRDefault="00E5078D" w:rsidP="00257A74">
      <w:pPr>
        <w:spacing w:after="0" w:line="240" w:lineRule="auto"/>
        <w:ind w:firstLine="709"/>
        <w:jc w:val="both"/>
        <w:rPr>
          <w:b/>
          <w:szCs w:val="24"/>
          <w:lang w:eastAsia="ru-RU"/>
        </w:rPr>
      </w:pPr>
      <w:r w:rsidRPr="00DC497A">
        <w:rPr>
          <w:b/>
          <w:szCs w:val="24"/>
          <w:lang w:eastAsia="ru-RU"/>
        </w:rPr>
        <w:t xml:space="preserve">Результаты реализации подпрограммы: </w:t>
      </w:r>
    </w:p>
    <w:p w:rsidR="00257A74" w:rsidRPr="00F54DE7" w:rsidRDefault="00E5078D" w:rsidP="00F54DE7">
      <w:pPr>
        <w:pStyle w:val="hpinlineinlist"/>
        <w:shd w:val="clear" w:color="auto" w:fill="FFFFFF"/>
        <w:tabs>
          <w:tab w:val="left" w:pos="1134"/>
        </w:tabs>
        <w:spacing w:before="0" w:beforeAutospacing="0" w:after="0" w:afterAutospacing="0"/>
        <w:jc w:val="both"/>
        <w:rPr>
          <w:shd w:val="clear" w:color="auto" w:fill="FFFFFF"/>
        </w:rPr>
      </w:pPr>
      <w:r w:rsidRPr="00E53B91">
        <w:rPr>
          <w:shd w:val="clear" w:color="auto" w:fill="FFFFFF"/>
        </w:rPr>
        <w:t xml:space="preserve">  </w:t>
      </w:r>
      <w:r>
        <w:rPr>
          <w:shd w:val="clear" w:color="auto" w:fill="FFFFFF"/>
        </w:rPr>
        <w:t xml:space="preserve">         </w:t>
      </w:r>
      <w:r w:rsidR="00257A74" w:rsidRPr="00F54DE7">
        <w:rPr>
          <w:shd w:val="clear" w:color="auto" w:fill="FFFFFF"/>
        </w:rPr>
        <w:t xml:space="preserve">По итогам работы за 2024 год в 13 образовательных учреждениях функционирует 32 дошкольные группы, на 2 группы меньше в сравнении с итогами за предыдущий год, с 1 сентября 2024 года в связи с уменьшением численности детей сократились группы в детских садах Качкашурской, Парзинской школ. </w:t>
      </w:r>
      <w:r w:rsidR="00257A74" w:rsidRPr="00F54DE7">
        <w:t xml:space="preserve">В отчетный период 412 детей получали дошкольное образование, из них 97 человек до 3-х лет, 315 чел. в возрасте 3 года и старше. </w:t>
      </w:r>
      <w:r w:rsidR="00257A74" w:rsidRPr="00F54DE7">
        <w:rPr>
          <w:shd w:val="clear" w:color="auto" w:fill="FFFFFF"/>
        </w:rPr>
        <w:t xml:space="preserve">Все группы общеразвивающей направленности. Дети, поставленные на учет, зачислены в соответствии с желаемой датой. Дошкольным образованием охвачены все нуждающиеся, очередность в детские сады отсутствует.  </w:t>
      </w:r>
      <w:r w:rsidR="00257A74" w:rsidRPr="00F54DE7">
        <w:t>В целях обеспечения государственных гарантий доступности </w:t>
      </w:r>
      <w:hyperlink r:id="rId8" w:tooltip="Дошкольное образование" w:history="1">
        <w:r w:rsidR="00257A74" w:rsidRPr="00F54DE7">
          <w:t>дошкольного образования</w:t>
        </w:r>
      </w:hyperlink>
      <w:r w:rsidR="00257A74" w:rsidRPr="00F54DE7">
        <w:t> и равных стартовых возможностей его получения при подготовке детей к обучению к школе для всех слоев населения организован подвоз на школьных автобусах детей из населенных пунктов, где нет детского сада в Ключевской, Дондыкарский детские сады. В целом, доступность дошкольного образования по итогам 9 месяцев 2024 года,  составляет 100%.</w:t>
      </w:r>
    </w:p>
    <w:p w:rsidR="00257A74" w:rsidRPr="00F54DE7" w:rsidRDefault="00F97E33" w:rsidP="00F97E33">
      <w:pPr>
        <w:pStyle w:val="a4"/>
        <w:jc w:val="both"/>
        <w:rPr>
          <w:rFonts w:ascii="Times New Roman" w:hAnsi="Times New Roman"/>
          <w:sz w:val="24"/>
          <w:szCs w:val="24"/>
        </w:rPr>
      </w:pPr>
      <w:r>
        <w:rPr>
          <w:shd w:val="clear" w:color="auto" w:fill="FFFFFF"/>
        </w:rPr>
        <w:t xml:space="preserve">          </w:t>
      </w:r>
      <w:r w:rsidR="00257A74" w:rsidRPr="00F54DE7">
        <w:rPr>
          <w:shd w:val="clear" w:color="auto" w:fill="FFFFFF"/>
        </w:rPr>
        <w:t xml:space="preserve"> </w:t>
      </w:r>
      <w:r w:rsidR="00257A74" w:rsidRPr="00F54DE7">
        <w:rPr>
          <w:rFonts w:ascii="Times New Roman" w:hAnsi="Times New Roman"/>
          <w:sz w:val="24"/>
          <w:szCs w:val="24"/>
        </w:rPr>
        <w:t>Приём и зачисление в детские сады осуществляется в соответствии с  Административным регламентом предоставления муниципальной услуги «Прием</w:t>
      </w:r>
      <w:r w:rsidR="00257A74" w:rsidRPr="00F54DE7">
        <w:t xml:space="preserve"> </w:t>
      </w:r>
      <w:r w:rsidR="00257A74" w:rsidRPr="00F54DE7">
        <w:rPr>
          <w:rFonts w:ascii="Times New Roman" w:hAnsi="Times New Roman"/>
          <w:sz w:val="24"/>
          <w:szCs w:val="24"/>
        </w:rPr>
        <w:t>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p>
    <w:p w:rsidR="00257A74" w:rsidRPr="00F54DE7" w:rsidRDefault="00F97E33" w:rsidP="00F97E33">
      <w:pPr>
        <w:spacing w:after="0" w:line="240" w:lineRule="auto"/>
        <w:jc w:val="both"/>
      </w:pPr>
      <w:r>
        <w:t xml:space="preserve">         </w:t>
      </w:r>
      <w:r w:rsidR="00257A74" w:rsidRPr="00F54DE7">
        <w:t xml:space="preserve">С целью оказания государственных и муниципальных услуг в сфере образования в электронном виде действует автоматизированная информационная система «Электронный детский сад», которая позволяет создать необходимую базу данных, автоматизировать </w:t>
      </w:r>
      <w:r w:rsidR="00257A74" w:rsidRPr="00F54DE7">
        <w:lastRenderedPageBreak/>
        <w:t>основные задачи управления системой дошкольного образования, а также сформировать единое образовательное пространство для пользователей. Своевременно рассматриваются и принимаются заявления о постановке на учет и зачисление в детский сад, которые подаются родителями через ЕПГУ и поступают в АИС «Электронный детский сад». Все дети, поставленные на учет, своевременно в соответствии с желаемой даты зачисляются в детский сад, Ежедне</w:t>
      </w:r>
      <w:r>
        <w:t>вно база данных системы выгружае</w:t>
      </w:r>
      <w:r w:rsidR="00257A74" w:rsidRPr="00F54DE7">
        <w:t>тся в Федеральную отчетность.</w:t>
      </w:r>
    </w:p>
    <w:p w:rsidR="00257A74" w:rsidRPr="00F54DE7" w:rsidRDefault="00257A74" w:rsidP="00F54DE7">
      <w:pPr>
        <w:spacing w:after="0" w:line="240" w:lineRule="auto"/>
        <w:ind w:firstLine="709"/>
        <w:jc w:val="both"/>
      </w:pPr>
      <w:r w:rsidRPr="00F54DE7">
        <w:t>Дост</w:t>
      </w:r>
      <w:r w:rsidR="00F97E33">
        <w:t>упность дошкольного образования составляет 100%, данному факту способствуют режим работы детских садов, удобный для родителей (законных представителей), а также размер платы, льготы и компенсации.</w:t>
      </w:r>
    </w:p>
    <w:p w:rsidR="00F97E33" w:rsidRDefault="00257A74" w:rsidP="00F54DE7">
      <w:pPr>
        <w:spacing w:after="0" w:line="240" w:lineRule="auto"/>
        <w:ind w:firstLine="708"/>
        <w:jc w:val="both"/>
      </w:pPr>
      <w:r w:rsidRPr="00F54DE7">
        <w:t>Исходя из потребностей родителей, во всех детских садах ус</w:t>
      </w:r>
      <w:r w:rsidR="00F97E33">
        <w:t xml:space="preserve">тановлен режим и график работы: </w:t>
      </w:r>
      <w:r w:rsidRPr="00F54DE7">
        <w:t xml:space="preserve">9 детских садов функционируют в режиме полного дня (10,5-11 часов), у 4 детских садов сокращенный режим пребывания (9-10 часов). </w:t>
      </w:r>
    </w:p>
    <w:p w:rsidR="00257A74" w:rsidRPr="00F54DE7" w:rsidRDefault="00257A74" w:rsidP="00F54DE7">
      <w:pPr>
        <w:spacing w:after="0" w:line="240" w:lineRule="auto"/>
        <w:ind w:firstLine="708"/>
        <w:jc w:val="both"/>
      </w:pPr>
      <w:r w:rsidRPr="00F54DE7">
        <w:t xml:space="preserve">Немаловажным фактором доступности является размер платы, взимаемой с родителей (законных представителей) за присмотр и уход за детьми в образовательных организациях, реализующих программу дошкольного образования. С 1 января 2023 года не менялась родительская плата, сумма которой составляет 1550 руб. для детских садов 9 -10,5-часовым режимом пребывания и 1690 руб. с 11-часовым режимом. Это не превышает нормы, установленной максимальной стоимости в республике по сельским районам. </w:t>
      </w:r>
    </w:p>
    <w:p w:rsidR="00257A74" w:rsidRPr="00F54DE7" w:rsidRDefault="00257A74" w:rsidP="00F54DE7">
      <w:pPr>
        <w:spacing w:after="0" w:line="240" w:lineRule="auto"/>
        <w:ind w:firstLine="708"/>
        <w:jc w:val="both"/>
      </w:pPr>
      <w:r w:rsidRPr="00F54DE7">
        <w:t>На основании Постановления Администрации Глазовского района» № 1.25 от 31 января 2024 года, родительская плата не взимается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учреждениях муниципального образования «Муниципальный округ Глазовский район Удмуртской Республики», реализующих образовательные программы дошкольного образования. Не взимается плата за детей, оба или один из родителей которых являются инвалидами первой или второй групп и не имеют других доходов, кроме пенсии. Данными льготами в истекшем учебном году пользовались 13 воспитанников, посещающих дошкольные учреждения района.</w:t>
      </w:r>
    </w:p>
    <w:p w:rsidR="00257A74" w:rsidRPr="00F54DE7" w:rsidRDefault="00257A74" w:rsidP="00F54DE7">
      <w:pPr>
        <w:spacing w:after="0" w:line="240" w:lineRule="auto"/>
        <w:ind w:firstLine="720"/>
        <w:jc w:val="both"/>
      </w:pPr>
      <w:r w:rsidRPr="00F54DE7">
        <w:t>На основании Постановления Администрации МО «Глазовский район» №64.5 от 08.09.2014 «О мерах социальной поддержки многодетных семей» 117 детей дошкольного возраста пользовались 50% скидкой от установленной платы за присмотр и уход за детьми в дошкольных группах. Кроме этого родители, у которых доходы не превышают величины полуторного прожиточного минимума на момент подачи заявления, получают компенсацию части родительской платы, на первого ребенка 20%, на второго ребенка 50%, на третьего ребенка 70%.</w:t>
      </w:r>
    </w:p>
    <w:p w:rsidR="00257A74" w:rsidRPr="00F54DE7" w:rsidRDefault="00257A74" w:rsidP="00F54DE7">
      <w:pPr>
        <w:spacing w:after="0" w:line="240" w:lineRule="auto"/>
        <w:ind w:firstLine="720"/>
        <w:jc w:val="both"/>
      </w:pPr>
      <w:r w:rsidRPr="00F54DE7">
        <w:t>В целях социальной поддержки граждан, призванных на специальную военную операцию (СВО) по мобилизации или по контракту, на основании Постановления Администрации Глазовского района, решения комиссии по рассматриванию заявлений и соответствующих документов, приказа Управления образования 20 детей из 18 семей освобождены от родительской платы за присмотр и уход за детьми в образовательных учреждениях, реализующих программу дошкольного образования.</w:t>
      </w:r>
    </w:p>
    <w:p w:rsidR="00257A74" w:rsidRPr="00F54DE7" w:rsidRDefault="00257A74" w:rsidP="00F54DE7">
      <w:pPr>
        <w:spacing w:after="0" w:line="240" w:lineRule="auto"/>
        <w:ind w:firstLine="709"/>
        <w:jc w:val="both"/>
        <w:rPr>
          <w:szCs w:val="24"/>
        </w:rPr>
      </w:pPr>
      <w:r w:rsidRPr="00F54DE7">
        <w:t xml:space="preserve">Укомплектованность  дошкольных групп муниципальных общеобразовательных учреждений персоналом в соответствии со штатным расписанием - 100%. </w:t>
      </w:r>
      <w:r w:rsidRPr="00F54DE7">
        <w:rPr>
          <w:shd w:val="clear" w:color="auto" w:fill="FFFFFF"/>
        </w:rPr>
        <w:t xml:space="preserve">Повышение качества дошкольного образования находится в прямой зависимости от кадров. </w:t>
      </w:r>
      <w:r w:rsidRPr="00F54DE7">
        <w:rPr>
          <w:rStyle w:val="c2"/>
          <w:rFonts w:eastAsiaTheme="majorEastAsia"/>
          <w:szCs w:val="24"/>
        </w:rPr>
        <w:t xml:space="preserve">Деятельность системы дошкольного образования была направлена на реализацию обновленных Федерального государственного образовательного стандарта дошкольного образования и Федеральной образовательной программы дошкольного образования, которые вступили в </w:t>
      </w:r>
      <w:r w:rsidR="00F97E33">
        <w:rPr>
          <w:rStyle w:val="c2"/>
          <w:rFonts w:eastAsiaTheme="majorEastAsia"/>
          <w:szCs w:val="24"/>
        </w:rPr>
        <w:t>действие с 1 сентября 2023 года.</w:t>
      </w:r>
      <w:r w:rsidRPr="00F54DE7">
        <w:rPr>
          <w:rStyle w:val="c2"/>
          <w:rFonts w:eastAsiaTheme="majorEastAsia"/>
          <w:szCs w:val="24"/>
        </w:rPr>
        <w:t xml:space="preserve"> </w:t>
      </w:r>
      <w:r w:rsidRPr="00F54DE7">
        <w:rPr>
          <w:szCs w:val="24"/>
        </w:rPr>
        <w:t xml:space="preserve">Ведется постоянный мониторинг прохождения курсов повышения квалификации. В этом году большинство педагогов прошли курсы «Совершенствование педагогических компетенций воспитателя в контексте современного детского сада ФОП ДО и ФГОС ДО – гаранты выявления, </w:t>
      </w:r>
      <w:r w:rsidRPr="00F54DE7">
        <w:rPr>
          <w:szCs w:val="24"/>
        </w:rPr>
        <w:lastRenderedPageBreak/>
        <w:t>развития и реализация творческого потенциала каждого ребенка с учетом его индивидуальности».</w:t>
      </w:r>
    </w:p>
    <w:p w:rsidR="00257A74" w:rsidRPr="00F54DE7" w:rsidRDefault="00257A74" w:rsidP="00F54DE7">
      <w:pPr>
        <w:spacing w:after="0" w:line="240" w:lineRule="auto"/>
        <w:ind w:firstLine="709"/>
        <w:jc w:val="both"/>
        <w:rPr>
          <w:szCs w:val="24"/>
        </w:rPr>
      </w:pPr>
      <w:r w:rsidRPr="00F54DE7">
        <w:rPr>
          <w:szCs w:val="24"/>
        </w:rPr>
        <w:t>С целью презентации и распространения лучших практик в январе 2024 года состоялось традиционное методическое мероприятие - круглый стол «</w:t>
      </w:r>
      <w:r w:rsidRPr="00F54DE7">
        <w:rPr>
          <w:szCs w:val="24"/>
          <w:shd w:val="clear" w:color="auto" w:fill="FFFFFF"/>
        </w:rPr>
        <w:t>Основные направления работы по формированию у детей навыков безопасного поведения</w:t>
      </w:r>
      <w:r w:rsidRPr="00F54DE7">
        <w:rPr>
          <w:szCs w:val="24"/>
        </w:rPr>
        <w:t>». Свой опыт работы представили Максимова Елена Сергеевна, воспитатель Трубашурского детского сада «Использование технологии Лэпбук в формировании основ безопасности детей дошкольного возраста», Хмелевская Лидия Владимировна, воспитатель Адамского детского сада познакомила с дидактическим пособием «</w:t>
      </w:r>
      <w:r w:rsidRPr="00F54DE7">
        <w:rPr>
          <w:bCs/>
          <w:szCs w:val="24"/>
        </w:rPr>
        <w:t>Ширма для сюжетно-ролевых игр в детском саду по ПДД</w:t>
      </w:r>
      <w:r w:rsidRPr="00F54DE7">
        <w:rPr>
          <w:szCs w:val="24"/>
        </w:rPr>
        <w:t>», Невоструева Светлана Алексеевна,  воспитатель Качкашурского детского сада раскрыла систему работы по «Формированию основ безопасного поведения у дошкольников посредством театрализованной деятельности», Данилова Вера Анатольевна, также воспитатель Качкашурского детского сада» по «</w:t>
      </w:r>
      <w:r w:rsidRPr="00F54DE7">
        <w:rPr>
          <w:bCs/>
          <w:kern w:val="36"/>
          <w:szCs w:val="24"/>
        </w:rPr>
        <w:t xml:space="preserve">Формированию у дошкольников компетенций безопасного поведения на дороге посредством технологии квестовой игры», Наговицына Мария Серафимовна, </w:t>
      </w:r>
      <w:r w:rsidRPr="00F54DE7">
        <w:rPr>
          <w:szCs w:val="24"/>
        </w:rPr>
        <w:t>воспитатель Октябрьского детского сада познакомила с системой работы по использованию методического пособия «Чемоданчик безопасности</w:t>
      </w:r>
      <w:r w:rsidRPr="00F54DE7">
        <w:rPr>
          <w:bCs/>
          <w:szCs w:val="24"/>
        </w:rPr>
        <w:t>» в образовательной деятельности с детьми.</w:t>
      </w:r>
    </w:p>
    <w:p w:rsidR="00257A74" w:rsidRPr="00F54DE7" w:rsidRDefault="00257A74" w:rsidP="00F54DE7">
      <w:pPr>
        <w:spacing w:after="0" w:line="240" w:lineRule="auto"/>
        <w:ind w:firstLine="708"/>
        <w:jc w:val="both"/>
        <w:rPr>
          <w:shd w:val="clear" w:color="auto" w:fill="FFFFFF"/>
        </w:rPr>
      </w:pPr>
      <w:r w:rsidRPr="00F54DE7">
        <w:rPr>
          <w:shd w:val="clear" w:color="auto" w:fill="FFFFFF"/>
        </w:rPr>
        <w:t>В течение учебного года прослеживалось участие педагогов в конкурсах республиканского и всероссийского уровней.</w:t>
      </w:r>
    </w:p>
    <w:p w:rsidR="00257A74" w:rsidRPr="00F54DE7" w:rsidRDefault="00257A74" w:rsidP="00F54DE7">
      <w:pPr>
        <w:spacing w:after="0" w:line="240" w:lineRule="auto"/>
        <w:ind w:firstLine="708"/>
        <w:jc w:val="both"/>
      </w:pPr>
      <w:r w:rsidRPr="00CD606F">
        <w:rPr>
          <w:bCs/>
        </w:rPr>
        <w:t>Участвуя в Республиканском творческом смотре-конкурсе мобильных макетов</w:t>
      </w:r>
      <w:r w:rsidRPr="00F54DE7">
        <w:rPr>
          <w:bCs/>
        </w:rPr>
        <w:t xml:space="preserve"> «Удмуртская изба»</w:t>
      </w:r>
      <w:r w:rsidRPr="00F54DE7">
        <w:t xml:space="preserve"> Булдакова Алевтина Николаевна, воспитатель Ключевского детского сада, и Бушмакина Надежда Леонидовна, воспитатель Кожильского детского сада получили Диплом 2 степени. </w:t>
      </w:r>
    </w:p>
    <w:p w:rsidR="00257A74" w:rsidRPr="00F54DE7" w:rsidRDefault="009F46C0" w:rsidP="009F46C0">
      <w:pPr>
        <w:spacing w:after="0" w:line="240" w:lineRule="auto"/>
        <w:jc w:val="both"/>
      </w:pPr>
      <w:r>
        <w:t xml:space="preserve">           </w:t>
      </w:r>
      <w:r w:rsidR="00257A74" w:rsidRPr="00F54DE7">
        <w:t xml:space="preserve">Фотоматериалы оформления зимнего участка Ключевского детского сада, направленные заместителем  директора по дошкольному образованию, Волковой Снежаной Владимировной на Международный творческий конкурс «Конструирование из снега», получили Диплом 1 степени в номинации «Снежный городок». Также </w:t>
      </w:r>
      <w:r>
        <w:t>она была участницей Всероссийского профессионального</w:t>
      </w:r>
      <w:r w:rsidR="00257A74" w:rsidRPr="00F54DE7">
        <w:t xml:space="preserve"> конкурс</w:t>
      </w:r>
      <w:r>
        <w:t>а</w:t>
      </w:r>
      <w:r w:rsidR="00257A74" w:rsidRPr="00F54DE7">
        <w:t xml:space="preserve"> «Будни и праздники в детском саду» с методическими пособиями на тему «Организация развивающей среды на участке детского сада».</w:t>
      </w:r>
    </w:p>
    <w:p w:rsidR="00257A74" w:rsidRPr="00F54DE7" w:rsidRDefault="009F46C0" w:rsidP="009F46C0">
      <w:pPr>
        <w:spacing w:after="0" w:line="240" w:lineRule="auto"/>
        <w:jc w:val="both"/>
        <w:rPr>
          <w:rFonts w:eastAsia="Arial Unicode MS"/>
          <w:lang w:bidi="ru-RU"/>
        </w:rPr>
      </w:pPr>
      <w:r>
        <w:t xml:space="preserve">          </w:t>
      </w:r>
      <w:r w:rsidRPr="009F46C0">
        <w:t>Представленные</w:t>
      </w:r>
      <w:r w:rsidR="00257A74" w:rsidRPr="009F46C0">
        <w:t xml:space="preserve"> </w:t>
      </w:r>
      <w:r w:rsidRPr="009F46C0">
        <w:rPr>
          <w:rFonts w:eastAsia="Arial Unicode MS"/>
          <w:lang w:bidi="ru-RU"/>
        </w:rPr>
        <w:t xml:space="preserve">воспитателями детского сада д.Адам Васильевой Натальей Александровной и Исмаиловой Ольгой Леонидовной </w:t>
      </w:r>
      <w:r w:rsidR="00257A74" w:rsidRPr="009F46C0">
        <w:t xml:space="preserve">на Всероссийский конкурс педагогическое эссе </w:t>
      </w:r>
      <w:r w:rsidR="00257A74" w:rsidRPr="009F46C0">
        <w:rPr>
          <w:rFonts w:eastAsia="Arial Unicode MS"/>
          <w:lang w:bidi="ru-RU"/>
        </w:rPr>
        <w:t xml:space="preserve">«Мое призвание - педагог» </w:t>
      </w:r>
      <w:r w:rsidRPr="009F46C0">
        <w:rPr>
          <w:rFonts w:eastAsia="Arial Unicode MS"/>
          <w:lang w:bidi="ru-RU"/>
        </w:rPr>
        <w:t xml:space="preserve">удостоены дипломов 1 и 3 степени. </w:t>
      </w:r>
    </w:p>
    <w:p w:rsidR="00257A74" w:rsidRPr="00F54DE7" w:rsidRDefault="009F46C0" w:rsidP="009F46C0">
      <w:pPr>
        <w:spacing w:after="0" w:line="240" w:lineRule="auto"/>
        <w:jc w:val="both"/>
        <w:rPr>
          <w:szCs w:val="24"/>
        </w:rPr>
      </w:pPr>
      <w:r>
        <w:rPr>
          <w:spacing w:val="-2"/>
        </w:rPr>
        <w:t xml:space="preserve">          </w:t>
      </w:r>
      <w:r w:rsidR="00257A74" w:rsidRPr="00CD606F">
        <w:rPr>
          <w:spacing w:val="-2"/>
        </w:rPr>
        <w:t>Статья Сургутской Татьяны Михайловны</w:t>
      </w:r>
      <w:r w:rsidRPr="00CD606F">
        <w:rPr>
          <w:spacing w:val="-2"/>
        </w:rPr>
        <w:t xml:space="preserve"> (воспитатель Штанигуртского детсада)</w:t>
      </w:r>
      <w:r w:rsidR="00257A74" w:rsidRPr="00CD606F">
        <w:rPr>
          <w:spacing w:val="-2"/>
        </w:rPr>
        <w:t xml:space="preserve"> «Реализация этнокультурного компонента в </w:t>
      </w:r>
      <w:r w:rsidR="00257A74" w:rsidRPr="00CD606F">
        <w:rPr>
          <w:spacing w:val="-2"/>
          <w:szCs w:val="24"/>
        </w:rPr>
        <w:t xml:space="preserve">дошкольном образовании» опубликована в сборнике материалов </w:t>
      </w:r>
      <w:r w:rsidR="00CD606F" w:rsidRPr="00CD606F">
        <w:rPr>
          <w:spacing w:val="-2"/>
          <w:szCs w:val="24"/>
        </w:rPr>
        <w:t xml:space="preserve">7 Всероссийской научно-практической </w:t>
      </w:r>
      <w:r w:rsidR="00257A74" w:rsidRPr="00CD606F">
        <w:rPr>
          <w:spacing w:val="-2"/>
          <w:szCs w:val="24"/>
        </w:rPr>
        <w:t>конфере</w:t>
      </w:r>
      <w:r w:rsidRPr="00CD606F">
        <w:rPr>
          <w:spacing w:val="-2"/>
          <w:szCs w:val="24"/>
        </w:rPr>
        <w:t xml:space="preserve">нции </w:t>
      </w:r>
      <w:r w:rsidR="00CD606F" w:rsidRPr="00CD606F">
        <w:rPr>
          <w:spacing w:val="-2"/>
          <w:szCs w:val="24"/>
        </w:rPr>
        <w:t>«Современное дошкольное образование: теория и практика».</w:t>
      </w:r>
      <w:r w:rsidR="00CD606F">
        <w:rPr>
          <w:spacing w:val="-2"/>
          <w:szCs w:val="24"/>
        </w:rPr>
        <w:t xml:space="preserve"> </w:t>
      </w:r>
    </w:p>
    <w:p w:rsidR="00257A74" w:rsidRPr="00F54DE7" w:rsidRDefault="009F46C0" w:rsidP="009F46C0">
      <w:pPr>
        <w:spacing w:after="0" w:line="240" w:lineRule="auto"/>
        <w:jc w:val="both"/>
        <w:rPr>
          <w:szCs w:val="24"/>
        </w:rPr>
      </w:pPr>
      <w:r>
        <w:rPr>
          <w:szCs w:val="24"/>
        </w:rPr>
        <w:t xml:space="preserve">         </w:t>
      </w:r>
      <w:r w:rsidR="00257A74" w:rsidRPr="00F54DE7">
        <w:rPr>
          <w:szCs w:val="24"/>
        </w:rPr>
        <w:t>В феврале 2024 года на базе Адамского детского сада прошли районные соревнования «Лыжня зовет». В соревнованиях приняли участие 7 образовательных учреждений. Командам предстояли эстафетные гонки. Победителями стали:</w:t>
      </w:r>
    </w:p>
    <w:p w:rsidR="00257A74" w:rsidRPr="00F54DE7" w:rsidRDefault="00257A74" w:rsidP="00F54DE7">
      <w:pPr>
        <w:spacing w:after="0" w:line="240" w:lineRule="auto"/>
        <w:ind w:firstLine="708"/>
        <w:jc w:val="both"/>
        <w:rPr>
          <w:szCs w:val="24"/>
        </w:rPr>
      </w:pPr>
      <w:r w:rsidRPr="00F54DE7">
        <w:rPr>
          <w:szCs w:val="24"/>
        </w:rPr>
        <w:t>- 1 место команда Штанигуртского детского сада;</w:t>
      </w:r>
    </w:p>
    <w:p w:rsidR="00257A74" w:rsidRPr="00F54DE7" w:rsidRDefault="00257A74" w:rsidP="00F54DE7">
      <w:pPr>
        <w:spacing w:after="0" w:line="240" w:lineRule="auto"/>
        <w:ind w:firstLine="708"/>
        <w:jc w:val="both"/>
        <w:rPr>
          <w:szCs w:val="24"/>
        </w:rPr>
      </w:pPr>
      <w:r w:rsidRPr="00F54DE7">
        <w:rPr>
          <w:szCs w:val="24"/>
        </w:rPr>
        <w:t>- 2 место команда Адамского детского сада;</w:t>
      </w:r>
    </w:p>
    <w:p w:rsidR="00257A74" w:rsidRPr="00F54DE7" w:rsidRDefault="00257A74" w:rsidP="00F54DE7">
      <w:pPr>
        <w:spacing w:after="0" w:line="240" w:lineRule="auto"/>
        <w:ind w:firstLine="708"/>
        <w:jc w:val="both"/>
        <w:rPr>
          <w:szCs w:val="24"/>
        </w:rPr>
      </w:pPr>
      <w:r w:rsidRPr="00F54DE7">
        <w:rPr>
          <w:szCs w:val="24"/>
        </w:rPr>
        <w:t>- 3 место команда Дзякинского детского сада.</w:t>
      </w:r>
    </w:p>
    <w:p w:rsidR="00257A74" w:rsidRPr="00F54DE7" w:rsidRDefault="009F46C0" w:rsidP="009F46C0">
      <w:pPr>
        <w:spacing w:after="0" w:line="240" w:lineRule="auto"/>
        <w:jc w:val="both"/>
      </w:pPr>
      <w:r>
        <w:rPr>
          <w:szCs w:val="24"/>
        </w:rPr>
        <w:t xml:space="preserve">        </w:t>
      </w:r>
      <w:r w:rsidR="00257A74" w:rsidRPr="00F54DE7">
        <w:rPr>
          <w:szCs w:val="24"/>
        </w:rPr>
        <w:t>В марте 2024 г. на базе Штанигуртской начальной школы-детский сад прошли спортивные состязания «Мама, папа и я – спортивная семья». Семьи из 9 детских садов состязались в быстроте, ловкости, сноровки, в умении решать логические задачи. В итоге победителями и призёрами стали:</w:t>
      </w:r>
      <w:r w:rsidR="00257A74" w:rsidRPr="00F54DE7">
        <w:t xml:space="preserve"> </w:t>
      </w:r>
    </w:p>
    <w:p w:rsidR="00257A74" w:rsidRPr="00F54DE7" w:rsidRDefault="00257A74" w:rsidP="00F54DE7">
      <w:pPr>
        <w:spacing w:after="0" w:line="240" w:lineRule="auto"/>
        <w:ind w:firstLine="708"/>
        <w:jc w:val="both"/>
        <w:rPr>
          <w:szCs w:val="24"/>
        </w:rPr>
      </w:pPr>
      <w:r w:rsidRPr="00F54DE7">
        <w:rPr>
          <w:szCs w:val="24"/>
        </w:rPr>
        <w:t>- 1 место семья из Кочишевского детского сада;</w:t>
      </w:r>
    </w:p>
    <w:p w:rsidR="00257A74" w:rsidRPr="00F54DE7" w:rsidRDefault="00257A74" w:rsidP="00F54DE7">
      <w:pPr>
        <w:spacing w:after="0" w:line="240" w:lineRule="auto"/>
        <w:ind w:firstLine="708"/>
        <w:jc w:val="both"/>
        <w:rPr>
          <w:szCs w:val="24"/>
        </w:rPr>
      </w:pPr>
      <w:r w:rsidRPr="00F54DE7">
        <w:rPr>
          <w:szCs w:val="24"/>
        </w:rPr>
        <w:t xml:space="preserve"> - 2 место семья из  Адамского детского сада;</w:t>
      </w:r>
    </w:p>
    <w:p w:rsidR="00257A74" w:rsidRPr="00F54DE7" w:rsidRDefault="00257A74" w:rsidP="00F54DE7">
      <w:pPr>
        <w:spacing w:after="0" w:line="240" w:lineRule="auto"/>
        <w:ind w:firstLine="708"/>
        <w:jc w:val="both"/>
        <w:rPr>
          <w:szCs w:val="24"/>
        </w:rPr>
      </w:pPr>
      <w:r w:rsidRPr="00F54DE7">
        <w:rPr>
          <w:szCs w:val="24"/>
        </w:rPr>
        <w:t xml:space="preserve"> - 3 место поделили семьи Штанигуртского и Слудского детских садов.</w:t>
      </w:r>
    </w:p>
    <w:p w:rsidR="00257A74" w:rsidRPr="00F54DE7" w:rsidRDefault="00257A74" w:rsidP="00F54DE7">
      <w:pPr>
        <w:spacing w:after="0" w:line="240" w:lineRule="auto"/>
        <w:ind w:firstLine="360"/>
        <w:jc w:val="both"/>
        <w:rPr>
          <w:szCs w:val="24"/>
        </w:rPr>
      </w:pPr>
      <w:r w:rsidRPr="00F54DE7">
        <w:rPr>
          <w:szCs w:val="24"/>
        </w:rPr>
        <w:lastRenderedPageBreak/>
        <w:t>В апреле 2024 г. на базе Качкашурского детского сада прошел турнир «Золотая шашка» на личное первенство, в котором приняли участие 11 воспитанников образовательных учреждений. В упорной борьбе победителями стали:</w:t>
      </w:r>
    </w:p>
    <w:p w:rsidR="00257A74" w:rsidRPr="00F54DE7" w:rsidRDefault="00257A74" w:rsidP="00F54DE7">
      <w:pPr>
        <w:spacing w:after="0" w:line="240" w:lineRule="auto"/>
        <w:ind w:firstLine="360"/>
        <w:jc w:val="both"/>
        <w:rPr>
          <w:szCs w:val="24"/>
        </w:rPr>
      </w:pPr>
      <w:r w:rsidRPr="00F54DE7">
        <w:rPr>
          <w:szCs w:val="24"/>
        </w:rPr>
        <w:t xml:space="preserve">- 1 место воспитанник Октябрьского детского сада </w:t>
      </w:r>
    </w:p>
    <w:p w:rsidR="00257A74" w:rsidRPr="00F54DE7" w:rsidRDefault="00257A74" w:rsidP="00F54DE7">
      <w:pPr>
        <w:spacing w:after="0" w:line="240" w:lineRule="auto"/>
        <w:jc w:val="both"/>
        <w:rPr>
          <w:szCs w:val="24"/>
        </w:rPr>
      </w:pPr>
      <w:r w:rsidRPr="00F54DE7">
        <w:rPr>
          <w:szCs w:val="24"/>
        </w:rPr>
        <w:t xml:space="preserve">      - 2 место воспитанник Штанигуртского детского сада;</w:t>
      </w:r>
    </w:p>
    <w:p w:rsidR="00257A74" w:rsidRPr="00F54DE7" w:rsidRDefault="00257A74" w:rsidP="00F54DE7">
      <w:pPr>
        <w:spacing w:after="0" w:line="240" w:lineRule="auto"/>
        <w:jc w:val="both"/>
        <w:rPr>
          <w:szCs w:val="24"/>
        </w:rPr>
      </w:pPr>
      <w:r w:rsidRPr="00F54DE7">
        <w:rPr>
          <w:szCs w:val="24"/>
        </w:rPr>
        <w:t xml:space="preserve">      - 3 место воспитанник Пусошурского детского сада.</w:t>
      </w:r>
    </w:p>
    <w:p w:rsidR="00257A74" w:rsidRPr="00F54DE7" w:rsidRDefault="00257A74" w:rsidP="00F54DE7">
      <w:pPr>
        <w:spacing w:after="0" w:line="240" w:lineRule="auto"/>
        <w:jc w:val="both"/>
        <w:rPr>
          <w:szCs w:val="24"/>
        </w:rPr>
      </w:pPr>
      <w:r w:rsidRPr="00F54DE7">
        <w:rPr>
          <w:szCs w:val="24"/>
        </w:rPr>
        <w:t xml:space="preserve">     </w:t>
      </w:r>
      <w:r w:rsidRPr="00F54DE7">
        <w:rPr>
          <w:szCs w:val="24"/>
          <w:shd w:val="clear" w:color="auto" w:fill="FFFFFF"/>
        </w:rPr>
        <w:t>В течение года прослеживалось участие педагогов и воспитанников в конкурсах республиканского и всероссийского уровней.</w:t>
      </w:r>
    </w:p>
    <w:p w:rsidR="00257A74" w:rsidRPr="00F54DE7" w:rsidRDefault="00257A74" w:rsidP="00F54DE7">
      <w:pPr>
        <w:spacing w:after="0" w:line="240" w:lineRule="auto"/>
        <w:ind w:firstLine="708"/>
        <w:jc w:val="both"/>
        <w:rPr>
          <w:szCs w:val="24"/>
        </w:rPr>
      </w:pPr>
      <w:r w:rsidRPr="00F54DE7">
        <w:rPr>
          <w:szCs w:val="24"/>
        </w:rPr>
        <w:t xml:space="preserve">Два воспитанника Качкашурского детского сада в республиканском конкурсе музеев в номинации «Экскурсовод музея»  заняли 3 место. </w:t>
      </w:r>
    </w:p>
    <w:p w:rsidR="00257A74" w:rsidRPr="00F54DE7" w:rsidRDefault="00257A74" w:rsidP="00F54DE7">
      <w:pPr>
        <w:pStyle w:val="21"/>
        <w:shd w:val="clear" w:color="auto" w:fill="auto"/>
        <w:spacing w:before="0" w:after="0" w:line="240" w:lineRule="auto"/>
        <w:ind w:firstLine="708"/>
        <w:rPr>
          <w:rFonts w:ascii="Times New Roman" w:hAnsi="Times New Roman" w:cs="Times New Roman"/>
          <w:bCs/>
          <w:sz w:val="24"/>
          <w:szCs w:val="24"/>
        </w:rPr>
      </w:pPr>
      <w:r w:rsidRPr="00F54DE7">
        <w:rPr>
          <w:rStyle w:val="c2"/>
          <w:rFonts w:ascii="Times New Roman" w:eastAsiaTheme="majorEastAsia" w:hAnsi="Times New Roman" w:cs="Times New Roman"/>
          <w:sz w:val="24"/>
          <w:szCs w:val="24"/>
        </w:rPr>
        <w:t>Педагоги Адамского, Кожильского, Штанигуртского, Ключевского детских садов со своими воспитанниками являются активными участниками Всероссийского проекта «Эколята-дошколята». Участвуя в</w:t>
      </w:r>
      <w:r w:rsidRPr="00F54DE7">
        <w:rPr>
          <w:rFonts w:ascii="Times New Roman" w:hAnsi="Times New Roman" w:cs="Times New Roman"/>
          <w:sz w:val="24"/>
          <w:szCs w:val="24"/>
        </w:rPr>
        <w:t xml:space="preserve"> олимпиаде «Эколята – молодые защитники природы» и в </w:t>
      </w:r>
      <w:r w:rsidRPr="00F54DE7">
        <w:rPr>
          <w:rFonts w:ascii="Times New Roman" w:hAnsi="Times New Roman" w:cs="Times New Roman"/>
          <w:bCs/>
          <w:sz w:val="24"/>
          <w:szCs w:val="24"/>
        </w:rPr>
        <w:t xml:space="preserve">«Неделе экологической безопасности», в рамках Всероссийского конкурса исследовательских работ и творческих проектов дошкольников» </w:t>
      </w:r>
      <w:r w:rsidRPr="00F54DE7">
        <w:rPr>
          <w:rFonts w:ascii="Times New Roman" w:hAnsi="Times New Roman" w:cs="Times New Roman"/>
          <w:sz w:val="24"/>
          <w:szCs w:val="24"/>
        </w:rPr>
        <w:t xml:space="preserve">воспитанники Кожильского детского сада под руководством воспитателя Бушмакиной Надежды Леонидовны стали дипломантами и призёрами. </w:t>
      </w:r>
    </w:p>
    <w:p w:rsidR="00257A74" w:rsidRPr="00F54DE7" w:rsidRDefault="00257A74" w:rsidP="00F54DE7">
      <w:pPr>
        <w:spacing w:after="0" w:line="240" w:lineRule="auto"/>
        <w:ind w:firstLine="708"/>
        <w:jc w:val="both"/>
        <w:rPr>
          <w:szCs w:val="24"/>
        </w:rPr>
      </w:pPr>
      <w:r w:rsidRPr="00F54DE7">
        <w:rPr>
          <w:rFonts w:eastAsia="Arial Unicode MS"/>
          <w:szCs w:val="24"/>
          <w:lang w:bidi="ru-RU"/>
        </w:rPr>
        <w:t>Исмаилова Ольга Леонидовна, воспитатель Адамского детского сада, получила Диплом 1 степени, участвуя во Всероссийском «Экодиктанте».</w:t>
      </w:r>
    </w:p>
    <w:p w:rsidR="00257A74" w:rsidRPr="00F54DE7" w:rsidRDefault="00257A74" w:rsidP="00F54DE7">
      <w:pPr>
        <w:spacing w:after="0" w:line="240" w:lineRule="auto"/>
        <w:ind w:firstLine="708"/>
        <w:jc w:val="both"/>
        <w:rPr>
          <w:szCs w:val="24"/>
        </w:rPr>
      </w:pPr>
      <w:r w:rsidRPr="00F54DE7">
        <w:rPr>
          <w:szCs w:val="24"/>
        </w:rPr>
        <w:t>Колл</w:t>
      </w:r>
      <w:r w:rsidR="00F54DE7" w:rsidRPr="00F54DE7">
        <w:rPr>
          <w:szCs w:val="24"/>
        </w:rPr>
        <w:t xml:space="preserve">ективная работа средней группы </w:t>
      </w:r>
      <w:r w:rsidRPr="00F54DE7">
        <w:rPr>
          <w:szCs w:val="24"/>
        </w:rPr>
        <w:t>Понинского детского сада (воспитатель Зюзикова Анжелика Леонидовна), направленная на Всероссийский творческий  конкурс «Юный изобретатель»</w:t>
      </w:r>
      <w:r w:rsidR="00F54DE7" w:rsidRPr="00F54DE7">
        <w:rPr>
          <w:szCs w:val="24"/>
        </w:rPr>
        <w:t>,</w:t>
      </w:r>
      <w:r w:rsidRPr="00F54DE7">
        <w:rPr>
          <w:szCs w:val="24"/>
        </w:rPr>
        <w:t xml:space="preserve"> заняла 1 место.</w:t>
      </w:r>
    </w:p>
    <w:p w:rsidR="00257A74" w:rsidRPr="00F54DE7" w:rsidRDefault="00257A74" w:rsidP="00F54DE7">
      <w:pPr>
        <w:spacing w:line="240" w:lineRule="auto"/>
        <w:ind w:firstLine="708"/>
        <w:jc w:val="both"/>
      </w:pPr>
      <w:r w:rsidRPr="00F54DE7">
        <w:rPr>
          <w:spacing w:val="-2"/>
        </w:rPr>
        <w:t>В следующем году работа по развитию и повышению качества и доступности дошкольного образования, оказанию мер социальной поддержки, внедрению ФГОС ДО и ФОП ДО в образовательную деятельность детских садов, развитию детских талантов и одарённости будет продолжена.</w:t>
      </w:r>
    </w:p>
    <w:p w:rsidR="00E5078D" w:rsidRPr="00742EAC" w:rsidRDefault="00E5078D" w:rsidP="00257A74">
      <w:pPr>
        <w:pStyle w:val="a4"/>
        <w:jc w:val="both"/>
        <w:rPr>
          <w:rFonts w:ascii="Times New Roman" w:hAnsi="Times New Roman"/>
          <w:b/>
          <w:color w:val="00B0F0"/>
          <w:sz w:val="24"/>
          <w:szCs w:val="24"/>
        </w:rPr>
      </w:pPr>
      <w:r w:rsidRPr="00742EAC">
        <w:rPr>
          <w:rFonts w:ascii="Times New Roman" w:hAnsi="Times New Roman"/>
          <w:b/>
          <w:bCs/>
          <w:color w:val="00B0F0"/>
          <w:sz w:val="24"/>
          <w:szCs w:val="24"/>
          <w:lang w:eastAsia="ru-RU"/>
        </w:rPr>
        <w:t xml:space="preserve">Муниципальная подпрограмма </w:t>
      </w:r>
      <w:r w:rsidRPr="00742EAC">
        <w:rPr>
          <w:rFonts w:ascii="Times New Roman" w:hAnsi="Times New Roman"/>
          <w:b/>
          <w:color w:val="00B0F0"/>
          <w:sz w:val="24"/>
          <w:szCs w:val="24"/>
        </w:rPr>
        <w:t>«Развитие общего образования».</w:t>
      </w:r>
    </w:p>
    <w:p w:rsidR="00E5078D" w:rsidRPr="00704E84" w:rsidRDefault="00E5078D" w:rsidP="00E5078D">
      <w:pPr>
        <w:spacing w:after="0" w:line="240" w:lineRule="auto"/>
        <w:ind w:firstLine="709"/>
        <w:jc w:val="both"/>
        <w:rPr>
          <w:b/>
          <w:bCs/>
          <w:kern w:val="2"/>
          <w:szCs w:val="24"/>
          <w:lang w:eastAsia="ru-RU" w:bidi="hi-IN"/>
        </w:rPr>
      </w:pPr>
      <w:r w:rsidRPr="00704E84">
        <w:rPr>
          <w:kern w:val="2"/>
          <w:szCs w:val="24"/>
          <w:lang w:eastAsia="ru-RU" w:bidi="hi-IN"/>
        </w:rPr>
        <w:t>Плановое финансирование подпрограммы на 202</w:t>
      </w:r>
      <w:r w:rsidR="00254C2F" w:rsidRPr="00704E84">
        <w:rPr>
          <w:kern w:val="2"/>
          <w:szCs w:val="24"/>
          <w:lang w:eastAsia="ru-RU" w:bidi="hi-IN"/>
        </w:rPr>
        <w:t>4</w:t>
      </w:r>
      <w:r w:rsidRPr="00704E84">
        <w:rPr>
          <w:kern w:val="2"/>
          <w:szCs w:val="24"/>
          <w:lang w:eastAsia="ru-RU" w:bidi="hi-IN"/>
        </w:rPr>
        <w:t xml:space="preserve"> год составило </w:t>
      </w:r>
      <w:r w:rsidR="00254C2F" w:rsidRPr="00704E84">
        <w:rPr>
          <w:kern w:val="2"/>
          <w:szCs w:val="24"/>
          <w:lang w:eastAsia="ru-RU" w:bidi="hi-IN"/>
        </w:rPr>
        <w:t>318 873,6</w:t>
      </w:r>
      <w:r w:rsidRPr="00704E84">
        <w:rPr>
          <w:bCs/>
          <w:kern w:val="2"/>
          <w:szCs w:val="24"/>
          <w:lang w:eastAsia="ru-RU" w:bidi="hi-IN"/>
        </w:rPr>
        <w:t xml:space="preserve"> </w:t>
      </w:r>
      <w:r w:rsidRPr="00704E84">
        <w:rPr>
          <w:kern w:val="2"/>
          <w:szCs w:val="24"/>
          <w:lang w:eastAsia="ru-RU" w:bidi="hi-IN"/>
        </w:rPr>
        <w:t>тыс. ру</w:t>
      </w:r>
      <w:r w:rsidR="00254C2F" w:rsidRPr="00704E84">
        <w:rPr>
          <w:kern w:val="2"/>
          <w:szCs w:val="24"/>
          <w:lang w:eastAsia="ru-RU" w:bidi="hi-IN"/>
        </w:rPr>
        <w:t>блей. Кассовый расход составил 311 829,8</w:t>
      </w:r>
      <w:r w:rsidRPr="00704E84">
        <w:rPr>
          <w:bCs/>
          <w:kern w:val="2"/>
          <w:szCs w:val="24"/>
          <w:lang w:eastAsia="ru-RU" w:bidi="hi-IN"/>
        </w:rPr>
        <w:t xml:space="preserve"> тыс. рублей (9</w:t>
      </w:r>
      <w:r w:rsidR="00254C2F" w:rsidRPr="00704E84">
        <w:rPr>
          <w:bCs/>
          <w:kern w:val="2"/>
          <w:szCs w:val="24"/>
          <w:lang w:eastAsia="ru-RU" w:bidi="hi-IN"/>
        </w:rPr>
        <w:t>7,8</w:t>
      </w:r>
      <w:r w:rsidRPr="00704E84">
        <w:rPr>
          <w:bCs/>
          <w:kern w:val="2"/>
          <w:szCs w:val="24"/>
          <w:lang w:eastAsia="ru-RU" w:bidi="hi-IN"/>
        </w:rPr>
        <w:t xml:space="preserve"> % от плановой суммы). Степень соответствия запланированному уровню расходов составил </w:t>
      </w:r>
      <w:r w:rsidR="00254C2F" w:rsidRPr="00704E84">
        <w:rPr>
          <w:bCs/>
          <w:kern w:val="2"/>
          <w:szCs w:val="24"/>
          <w:lang w:eastAsia="ru-RU" w:bidi="hi-IN"/>
        </w:rPr>
        <w:t>0,98</w:t>
      </w:r>
      <w:r w:rsidRPr="00704E84">
        <w:rPr>
          <w:bCs/>
          <w:kern w:val="2"/>
          <w:szCs w:val="24"/>
          <w:lang w:eastAsia="ru-RU" w:bidi="hi-IN"/>
        </w:rPr>
        <w:t>.</w:t>
      </w:r>
    </w:p>
    <w:p w:rsidR="00E5078D" w:rsidRPr="008045F0" w:rsidRDefault="00E5078D" w:rsidP="00E5078D">
      <w:pPr>
        <w:spacing w:after="0" w:line="240" w:lineRule="auto"/>
        <w:ind w:firstLine="709"/>
        <w:jc w:val="both"/>
        <w:rPr>
          <w:color w:val="FF0000"/>
          <w:kern w:val="2"/>
          <w:szCs w:val="24"/>
          <w:lang w:eastAsia="ru-RU" w:bidi="hi-IN"/>
        </w:rPr>
      </w:pPr>
      <w:r w:rsidRPr="008045F0">
        <w:rPr>
          <w:color w:val="FF0000"/>
          <w:kern w:val="2"/>
          <w:szCs w:val="24"/>
          <w:lang w:eastAsia="ru-RU" w:bidi="hi-IN"/>
        </w:rPr>
        <w:t>Степень реализации мероприятий составляет 0,95.</w:t>
      </w:r>
    </w:p>
    <w:p w:rsidR="00E5078D" w:rsidRPr="008045F0" w:rsidRDefault="00E5078D" w:rsidP="00E5078D">
      <w:pPr>
        <w:spacing w:after="0" w:line="240" w:lineRule="auto"/>
        <w:ind w:firstLine="709"/>
        <w:jc w:val="both"/>
        <w:rPr>
          <w:color w:val="FF0000"/>
          <w:kern w:val="2"/>
          <w:szCs w:val="24"/>
          <w:lang w:eastAsia="ru-RU" w:bidi="hi-IN"/>
        </w:rPr>
      </w:pPr>
      <w:r w:rsidRPr="008045F0">
        <w:rPr>
          <w:color w:val="FF0000"/>
          <w:kern w:val="2"/>
          <w:szCs w:val="24"/>
          <w:lang w:eastAsia="ru-RU" w:bidi="hi-IN"/>
        </w:rPr>
        <w:t>Эффективность использования бюджетных средств составляет 1,02.</w:t>
      </w:r>
    </w:p>
    <w:p w:rsidR="00E5078D" w:rsidRPr="008045F0" w:rsidRDefault="00E5078D" w:rsidP="00E5078D">
      <w:pPr>
        <w:spacing w:after="0" w:line="240" w:lineRule="auto"/>
        <w:ind w:firstLine="709"/>
        <w:jc w:val="both"/>
        <w:rPr>
          <w:color w:val="FF0000"/>
          <w:kern w:val="2"/>
          <w:szCs w:val="24"/>
          <w:lang w:eastAsia="ru-RU" w:bidi="hi-IN"/>
        </w:rPr>
      </w:pPr>
      <w:r w:rsidRPr="008045F0">
        <w:rPr>
          <w:color w:val="FF0000"/>
          <w:kern w:val="2"/>
          <w:szCs w:val="24"/>
          <w:lang w:eastAsia="ru-RU" w:bidi="hi-IN"/>
        </w:rPr>
        <w:t>Степень достижения плановых значений целевых показателей составляет 0,9.</w:t>
      </w:r>
    </w:p>
    <w:p w:rsidR="00E5078D" w:rsidRPr="008045F0" w:rsidRDefault="00E5078D" w:rsidP="00E5078D">
      <w:pPr>
        <w:spacing w:after="0" w:line="240" w:lineRule="auto"/>
        <w:ind w:firstLine="709"/>
        <w:jc w:val="both"/>
        <w:rPr>
          <w:color w:val="FF0000"/>
          <w:kern w:val="2"/>
          <w:szCs w:val="24"/>
          <w:lang w:eastAsia="ru-RU" w:bidi="hi-IN"/>
        </w:rPr>
      </w:pPr>
      <w:r w:rsidRPr="008045F0">
        <w:rPr>
          <w:color w:val="FF0000"/>
          <w:kern w:val="2"/>
          <w:szCs w:val="24"/>
          <w:lang w:eastAsia="ru-RU" w:bidi="hi-IN"/>
        </w:rPr>
        <w:t>Эффективность реализации муниципальной подпрограммы составила 0,92.</w:t>
      </w:r>
    </w:p>
    <w:p w:rsidR="00E5078D" w:rsidRPr="00633A18" w:rsidRDefault="00E5078D" w:rsidP="00E5078D">
      <w:pPr>
        <w:spacing w:after="0" w:line="240" w:lineRule="auto"/>
        <w:ind w:firstLine="709"/>
        <w:jc w:val="both"/>
        <w:rPr>
          <w:szCs w:val="24"/>
        </w:rPr>
      </w:pPr>
    </w:p>
    <w:p w:rsidR="00E5078D" w:rsidRPr="00633A18" w:rsidRDefault="00E5078D" w:rsidP="00E5078D">
      <w:pPr>
        <w:spacing w:after="0" w:line="240" w:lineRule="auto"/>
        <w:ind w:firstLine="709"/>
        <w:jc w:val="both"/>
        <w:rPr>
          <w:b/>
          <w:szCs w:val="24"/>
        </w:rPr>
      </w:pPr>
      <w:r w:rsidRPr="00633A18">
        <w:rPr>
          <w:b/>
          <w:szCs w:val="24"/>
        </w:rPr>
        <w:t>Результаты реализации подпрограммы:</w:t>
      </w:r>
    </w:p>
    <w:p w:rsidR="00E5078D" w:rsidRDefault="00E5078D" w:rsidP="00E5078D">
      <w:pPr>
        <w:spacing w:after="0" w:line="240" w:lineRule="auto"/>
        <w:ind w:firstLine="709"/>
        <w:jc w:val="both"/>
        <w:rPr>
          <w:shd w:val="clear" w:color="auto" w:fill="FFFFFF"/>
        </w:rPr>
      </w:pPr>
      <w:r w:rsidRPr="002F4822">
        <w:rPr>
          <w:szCs w:val="24"/>
        </w:rPr>
        <w:t xml:space="preserve">В </w:t>
      </w:r>
      <w:r>
        <w:rPr>
          <w:szCs w:val="24"/>
        </w:rPr>
        <w:t>Глазовском районе</w:t>
      </w:r>
      <w:r w:rsidRPr="002F4822">
        <w:rPr>
          <w:szCs w:val="24"/>
        </w:rPr>
        <w:t xml:space="preserve"> </w:t>
      </w:r>
      <w:r>
        <w:rPr>
          <w:szCs w:val="24"/>
        </w:rPr>
        <w:t>на</w:t>
      </w:r>
      <w:r w:rsidR="00742EAC">
        <w:rPr>
          <w:szCs w:val="24"/>
        </w:rPr>
        <w:t xml:space="preserve"> конец 2024</w:t>
      </w:r>
      <w:r>
        <w:rPr>
          <w:szCs w:val="24"/>
        </w:rPr>
        <w:t xml:space="preserve"> года функционировало,</w:t>
      </w:r>
      <w:r w:rsidRPr="002F4822">
        <w:rPr>
          <w:szCs w:val="24"/>
        </w:rPr>
        <w:t xml:space="preserve"> </w:t>
      </w:r>
      <w:r w:rsidR="00742EAC">
        <w:rPr>
          <w:szCs w:val="24"/>
        </w:rPr>
        <w:t>как и в предыдущем 2023</w:t>
      </w:r>
      <w:r>
        <w:rPr>
          <w:szCs w:val="24"/>
        </w:rPr>
        <w:t xml:space="preserve"> году, </w:t>
      </w:r>
      <w:r w:rsidRPr="002F4822">
        <w:rPr>
          <w:szCs w:val="24"/>
        </w:rPr>
        <w:t>1</w:t>
      </w:r>
      <w:r>
        <w:rPr>
          <w:szCs w:val="24"/>
        </w:rPr>
        <w:t>3</w:t>
      </w:r>
      <w:r w:rsidRPr="002F4822">
        <w:rPr>
          <w:szCs w:val="24"/>
        </w:rPr>
        <w:t xml:space="preserve"> муниципальных </w:t>
      </w:r>
      <w:r>
        <w:rPr>
          <w:szCs w:val="24"/>
        </w:rPr>
        <w:t>общеобразовательных учреждений</w:t>
      </w:r>
      <w:r w:rsidRPr="002F4822">
        <w:rPr>
          <w:szCs w:val="24"/>
        </w:rPr>
        <w:t>, реализующих программы общего образования</w:t>
      </w:r>
      <w:r>
        <w:rPr>
          <w:szCs w:val="24"/>
        </w:rPr>
        <w:t>, в том числе: 11</w:t>
      </w:r>
      <w:r w:rsidRPr="002F4822">
        <w:rPr>
          <w:szCs w:val="24"/>
        </w:rPr>
        <w:t xml:space="preserve"> средних общеобразовательных школ, </w:t>
      </w:r>
      <w:r>
        <w:rPr>
          <w:szCs w:val="24"/>
        </w:rPr>
        <w:t xml:space="preserve">2 начальные школы-детский сад. </w:t>
      </w:r>
    </w:p>
    <w:p w:rsidR="00E5078D" w:rsidRPr="002F4822" w:rsidRDefault="00E5078D" w:rsidP="00E5078D">
      <w:pPr>
        <w:spacing w:after="0" w:line="240" w:lineRule="auto"/>
        <w:ind w:firstLine="709"/>
        <w:jc w:val="both"/>
        <w:rPr>
          <w:szCs w:val="24"/>
        </w:rPr>
      </w:pPr>
      <w:r w:rsidRPr="002F4822">
        <w:rPr>
          <w:szCs w:val="24"/>
        </w:rPr>
        <w:t xml:space="preserve">Численность учащихся по программам общего образования в общеобразовательных организациях </w:t>
      </w:r>
      <w:r>
        <w:rPr>
          <w:szCs w:val="24"/>
        </w:rPr>
        <w:t>(</w:t>
      </w:r>
      <w:r w:rsidR="00742EAC">
        <w:rPr>
          <w:szCs w:val="24"/>
        </w:rPr>
        <w:t>по состоянию на 20 сентября 2024-2025</w:t>
      </w:r>
      <w:r w:rsidRPr="002F4822">
        <w:rPr>
          <w:szCs w:val="24"/>
        </w:rPr>
        <w:t xml:space="preserve"> учебного года) составила </w:t>
      </w:r>
      <w:r>
        <w:rPr>
          <w:szCs w:val="24"/>
        </w:rPr>
        <w:t>12</w:t>
      </w:r>
      <w:r w:rsidR="00742EAC">
        <w:rPr>
          <w:szCs w:val="24"/>
        </w:rPr>
        <w:t>20</w:t>
      </w:r>
      <w:r w:rsidR="00A265E8">
        <w:rPr>
          <w:szCs w:val="24"/>
        </w:rPr>
        <w:t xml:space="preserve"> человек</w:t>
      </w:r>
      <w:r>
        <w:rPr>
          <w:szCs w:val="24"/>
        </w:rPr>
        <w:t xml:space="preserve">, что на </w:t>
      </w:r>
      <w:r w:rsidR="00742EAC">
        <w:rPr>
          <w:szCs w:val="24"/>
        </w:rPr>
        <w:t>43</w:t>
      </w:r>
      <w:r>
        <w:rPr>
          <w:szCs w:val="24"/>
        </w:rPr>
        <w:t xml:space="preserve"> человек</w:t>
      </w:r>
      <w:r w:rsidR="00742EAC">
        <w:rPr>
          <w:szCs w:val="24"/>
        </w:rPr>
        <w:t>а меньше, чем в 2023-2024</w:t>
      </w:r>
      <w:r>
        <w:rPr>
          <w:szCs w:val="24"/>
        </w:rPr>
        <w:t xml:space="preserve"> учебном го</w:t>
      </w:r>
      <w:r w:rsidR="00742EAC">
        <w:rPr>
          <w:szCs w:val="24"/>
        </w:rPr>
        <w:t>ду. По состоянию на декабрь 2024</w:t>
      </w:r>
      <w:r>
        <w:rPr>
          <w:szCs w:val="24"/>
        </w:rPr>
        <w:t xml:space="preserve"> года</w:t>
      </w:r>
      <w:r w:rsidRPr="002F4822">
        <w:rPr>
          <w:szCs w:val="24"/>
        </w:rPr>
        <w:t xml:space="preserve"> в </w:t>
      </w:r>
      <w:r>
        <w:rPr>
          <w:szCs w:val="24"/>
        </w:rPr>
        <w:t>12</w:t>
      </w:r>
      <w:r w:rsidRPr="002F4822">
        <w:rPr>
          <w:szCs w:val="24"/>
        </w:rPr>
        <w:t xml:space="preserve">-ти общеобразовательных организациях обучается </w:t>
      </w:r>
      <w:r w:rsidR="00EC06A9" w:rsidRPr="00EC06A9">
        <w:rPr>
          <w:szCs w:val="24"/>
        </w:rPr>
        <w:t>67</w:t>
      </w:r>
      <w:r w:rsidRPr="00EC06A9">
        <w:rPr>
          <w:szCs w:val="24"/>
        </w:rPr>
        <w:t xml:space="preserve"> школьников по адаптированной образовательной программе в связи с ограниченными возможностями здоровья и (или) инвалидностью, что </w:t>
      </w:r>
      <w:r w:rsidR="00EC06A9" w:rsidRPr="00EC06A9">
        <w:rPr>
          <w:szCs w:val="24"/>
        </w:rPr>
        <w:t>ниже</w:t>
      </w:r>
      <w:r w:rsidRPr="00EC06A9">
        <w:rPr>
          <w:szCs w:val="24"/>
        </w:rPr>
        <w:t xml:space="preserve"> прошлогоднего показателя на </w:t>
      </w:r>
      <w:r w:rsidR="00EC06A9" w:rsidRPr="00EC06A9">
        <w:rPr>
          <w:szCs w:val="24"/>
        </w:rPr>
        <w:t>2</w:t>
      </w:r>
      <w:r w:rsidRPr="00EC06A9">
        <w:rPr>
          <w:szCs w:val="24"/>
        </w:rPr>
        <w:t xml:space="preserve"> человек.</w:t>
      </w:r>
    </w:p>
    <w:p w:rsidR="00E5078D" w:rsidRPr="00294F06" w:rsidRDefault="00E5078D" w:rsidP="00E5078D">
      <w:pPr>
        <w:spacing w:after="0" w:line="240" w:lineRule="auto"/>
        <w:ind w:firstLine="709"/>
        <w:jc w:val="both"/>
        <w:rPr>
          <w:szCs w:val="24"/>
        </w:rPr>
      </w:pPr>
      <w:r w:rsidRPr="002F4822">
        <w:rPr>
          <w:szCs w:val="24"/>
        </w:rPr>
        <w:t xml:space="preserve">Качество общего образования характеризуют результаты </w:t>
      </w:r>
      <w:r>
        <w:rPr>
          <w:szCs w:val="24"/>
        </w:rPr>
        <w:t xml:space="preserve">внешней оценки, в том числе </w:t>
      </w:r>
      <w:r w:rsidRPr="002F4822">
        <w:rPr>
          <w:szCs w:val="24"/>
        </w:rPr>
        <w:t>единого государственного экзамена</w:t>
      </w:r>
      <w:r>
        <w:rPr>
          <w:szCs w:val="24"/>
        </w:rPr>
        <w:t>, который сдают</w:t>
      </w:r>
      <w:r w:rsidRPr="002F4822">
        <w:rPr>
          <w:szCs w:val="24"/>
        </w:rPr>
        <w:t xml:space="preserve"> </w:t>
      </w:r>
      <w:r>
        <w:rPr>
          <w:szCs w:val="24"/>
        </w:rPr>
        <w:t xml:space="preserve">учащиеся 11 классов. </w:t>
      </w:r>
    </w:p>
    <w:p w:rsidR="00E5078D" w:rsidRPr="00D6237A" w:rsidRDefault="00742EAC" w:rsidP="00E5078D">
      <w:pPr>
        <w:spacing w:after="0" w:line="240" w:lineRule="auto"/>
        <w:ind w:firstLine="709"/>
        <w:jc w:val="both"/>
      </w:pPr>
      <w:r>
        <w:rPr>
          <w:szCs w:val="24"/>
        </w:rPr>
        <w:t>В 2023-2024</w:t>
      </w:r>
      <w:r w:rsidR="00E5078D">
        <w:rPr>
          <w:szCs w:val="24"/>
        </w:rPr>
        <w:t xml:space="preserve"> учебном</w:t>
      </w:r>
      <w:r w:rsidR="00E5078D" w:rsidRPr="003B006E">
        <w:rPr>
          <w:szCs w:val="24"/>
        </w:rPr>
        <w:t xml:space="preserve"> году окончили среднюю школу </w:t>
      </w:r>
      <w:r>
        <w:rPr>
          <w:szCs w:val="24"/>
        </w:rPr>
        <w:t>27 выпускников</w:t>
      </w:r>
      <w:r w:rsidR="00E5078D">
        <w:rPr>
          <w:szCs w:val="24"/>
        </w:rPr>
        <w:t xml:space="preserve"> 11 классов. Все 100% выпускников справились со сдачей государственной итоговой аттестации в </w:t>
      </w:r>
      <w:r w:rsidR="00E5078D">
        <w:rPr>
          <w:szCs w:val="24"/>
        </w:rPr>
        <w:lastRenderedPageBreak/>
        <w:t>форме ЕГЭ по программам среднего общего образования. В целом по району, средний балл</w:t>
      </w:r>
      <w:r w:rsidR="00E5078D" w:rsidRPr="00853881">
        <w:rPr>
          <w:szCs w:val="24"/>
        </w:rPr>
        <w:t xml:space="preserve"> </w:t>
      </w:r>
      <w:r w:rsidR="00E5078D">
        <w:rPr>
          <w:szCs w:val="24"/>
        </w:rPr>
        <w:t>п</w:t>
      </w:r>
      <w:r w:rsidR="00E5078D" w:rsidRPr="00853881">
        <w:rPr>
          <w:szCs w:val="24"/>
        </w:rPr>
        <w:t>о математике</w:t>
      </w:r>
      <w:r>
        <w:rPr>
          <w:szCs w:val="24"/>
        </w:rPr>
        <w:t xml:space="preserve"> профильного уровня</w:t>
      </w:r>
      <w:r w:rsidR="00E5078D" w:rsidRPr="00853881">
        <w:rPr>
          <w:szCs w:val="24"/>
        </w:rPr>
        <w:t xml:space="preserve"> </w:t>
      </w:r>
      <w:r>
        <w:rPr>
          <w:szCs w:val="24"/>
        </w:rPr>
        <w:t xml:space="preserve">повысился и </w:t>
      </w:r>
      <w:r w:rsidR="00E5078D">
        <w:rPr>
          <w:szCs w:val="24"/>
        </w:rPr>
        <w:t>составил</w:t>
      </w:r>
      <w:r w:rsidR="00E5078D" w:rsidRPr="00853881">
        <w:rPr>
          <w:szCs w:val="24"/>
        </w:rPr>
        <w:t xml:space="preserve"> </w:t>
      </w:r>
      <w:r w:rsidR="00E5078D" w:rsidRPr="007415C9">
        <w:rPr>
          <w:szCs w:val="24"/>
        </w:rPr>
        <w:t>60,</w:t>
      </w:r>
      <w:r>
        <w:rPr>
          <w:szCs w:val="24"/>
        </w:rPr>
        <w:t>7</w:t>
      </w:r>
      <w:r w:rsidR="00E5078D" w:rsidRPr="007415C9">
        <w:rPr>
          <w:szCs w:val="24"/>
        </w:rPr>
        <w:t xml:space="preserve"> балла</w:t>
      </w:r>
      <w:r>
        <w:rPr>
          <w:szCs w:val="24"/>
        </w:rPr>
        <w:t xml:space="preserve"> (итог 2023 года равен 50,38</w:t>
      </w:r>
      <w:r w:rsidR="00E5078D">
        <w:rPr>
          <w:szCs w:val="24"/>
        </w:rPr>
        <w:t>)</w:t>
      </w:r>
      <w:r w:rsidR="00E5078D" w:rsidRPr="00853881">
        <w:rPr>
          <w:szCs w:val="24"/>
        </w:rPr>
        <w:t xml:space="preserve">, </w:t>
      </w:r>
      <w:r w:rsidR="00E5078D">
        <w:rPr>
          <w:szCs w:val="24"/>
        </w:rPr>
        <w:t xml:space="preserve">а </w:t>
      </w:r>
      <w:r w:rsidR="00E5078D" w:rsidRPr="00853881">
        <w:rPr>
          <w:szCs w:val="24"/>
        </w:rPr>
        <w:t xml:space="preserve">по русскому языку – </w:t>
      </w:r>
      <w:r>
        <w:rPr>
          <w:szCs w:val="24"/>
        </w:rPr>
        <w:t>61,2, что ниже</w:t>
      </w:r>
      <w:r w:rsidR="00E5078D">
        <w:rPr>
          <w:szCs w:val="24"/>
        </w:rPr>
        <w:t xml:space="preserve"> показателя предыдущего года (был </w:t>
      </w:r>
      <w:r>
        <w:rPr>
          <w:szCs w:val="24"/>
        </w:rPr>
        <w:t>70,4 балла</w:t>
      </w:r>
      <w:r w:rsidR="00E5078D">
        <w:rPr>
          <w:szCs w:val="24"/>
        </w:rPr>
        <w:t xml:space="preserve">). </w:t>
      </w:r>
      <w:r w:rsidR="00060418" w:rsidRPr="000C2EB2">
        <w:rPr>
          <w:szCs w:val="24"/>
        </w:rPr>
        <w:t xml:space="preserve">Повысились </w:t>
      </w:r>
      <w:r w:rsidR="00060418" w:rsidRPr="00060418">
        <w:rPr>
          <w:szCs w:val="24"/>
        </w:rPr>
        <w:t>среднерайонные</w:t>
      </w:r>
      <w:r w:rsidR="00060418" w:rsidRPr="000C2EB2">
        <w:rPr>
          <w:szCs w:val="24"/>
        </w:rPr>
        <w:t xml:space="preserve"> значения по литературе, географии, химии, математике профильного уровня, физике</w:t>
      </w:r>
      <w:r w:rsidR="00060418">
        <w:rPr>
          <w:szCs w:val="24"/>
        </w:rPr>
        <w:t>, биологии</w:t>
      </w:r>
      <w:r w:rsidR="00060418" w:rsidRPr="000C2EB2">
        <w:rPr>
          <w:szCs w:val="24"/>
        </w:rPr>
        <w:t>.  К сожаленью, качество сдачи по русскому языку в форме ЕГЭ у выпускников 11 кл</w:t>
      </w:r>
      <w:r w:rsidR="00060418">
        <w:rPr>
          <w:szCs w:val="24"/>
        </w:rPr>
        <w:t>ассов в текущем году понизилось, к</w:t>
      </w:r>
      <w:r w:rsidR="00060418" w:rsidRPr="000C2EB2">
        <w:rPr>
          <w:szCs w:val="24"/>
        </w:rPr>
        <w:t xml:space="preserve">оличество высокобальников по этому предмету (те, у кого 80 баллов и выше) </w:t>
      </w:r>
      <w:r w:rsidR="00060418">
        <w:rPr>
          <w:szCs w:val="24"/>
        </w:rPr>
        <w:t>в текущем году</w:t>
      </w:r>
      <w:r w:rsidR="00060418" w:rsidRPr="000C2EB2">
        <w:rPr>
          <w:szCs w:val="24"/>
        </w:rPr>
        <w:t xml:space="preserve"> всего 11%</w:t>
      </w:r>
      <w:r w:rsidR="00060418">
        <w:rPr>
          <w:szCs w:val="24"/>
        </w:rPr>
        <w:t xml:space="preserve"> (по итогам прошлого года было-23%)</w:t>
      </w:r>
      <w:r w:rsidR="00060418" w:rsidRPr="000C2EB2">
        <w:rPr>
          <w:szCs w:val="24"/>
        </w:rPr>
        <w:t>.</w:t>
      </w:r>
      <w:r w:rsidR="00060418">
        <w:rPr>
          <w:szCs w:val="24"/>
        </w:rPr>
        <w:t xml:space="preserve"> Н</w:t>
      </w:r>
      <w:r w:rsidR="00E5078D">
        <w:t>агражден</w:t>
      </w:r>
      <w:r w:rsidR="00060418">
        <w:t>ных</w:t>
      </w:r>
      <w:r w:rsidR="00E5078D">
        <w:t xml:space="preserve">  медалью «За особые успехи в учении»</w:t>
      </w:r>
      <w:r w:rsidR="00060418">
        <w:t xml:space="preserve"> не было</w:t>
      </w:r>
      <w:r w:rsidR="00E5078D">
        <w:t xml:space="preserve">. </w:t>
      </w:r>
      <w:r w:rsidR="00E5078D">
        <w:rPr>
          <w:szCs w:val="24"/>
        </w:rPr>
        <w:t xml:space="preserve">Обучение в вузах и сузах  Удмуртской Республики продолжают </w:t>
      </w:r>
      <w:r w:rsidR="00060418">
        <w:rPr>
          <w:szCs w:val="24"/>
        </w:rPr>
        <w:t xml:space="preserve">63% </w:t>
      </w:r>
      <w:r w:rsidR="001E0118">
        <w:rPr>
          <w:szCs w:val="24"/>
        </w:rPr>
        <w:t xml:space="preserve">выпускников 11 классов </w:t>
      </w:r>
      <w:r w:rsidR="00060418">
        <w:rPr>
          <w:szCs w:val="24"/>
        </w:rPr>
        <w:t>(было в прошлом году-</w:t>
      </w:r>
      <w:r w:rsidR="00E5078D">
        <w:rPr>
          <w:szCs w:val="24"/>
        </w:rPr>
        <w:t>92 % выпускников</w:t>
      </w:r>
      <w:r w:rsidR="00060418">
        <w:rPr>
          <w:szCs w:val="24"/>
        </w:rPr>
        <w:t>)</w:t>
      </w:r>
      <w:r w:rsidR="00E5078D">
        <w:rPr>
          <w:szCs w:val="24"/>
        </w:rPr>
        <w:t xml:space="preserve">. </w:t>
      </w:r>
    </w:p>
    <w:p w:rsidR="00E5078D" w:rsidRPr="00150920" w:rsidRDefault="00E5078D" w:rsidP="002C0E1A">
      <w:pPr>
        <w:spacing w:after="0" w:line="240" w:lineRule="auto"/>
        <w:jc w:val="both"/>
        <w:rPr>
          <w:rFonts w:eastAsia="Times New Roman"/>
          <w:color w:val="FF0000"/>
          <w:szCs w:val="24"/>
        </w:rPr>
      </w:pPr>
      <w:r>
        <w:rPr>
          <w:szCs w:val="24"/>
        </w:rPr>
        <w:t xml:space="preserve">           В текущем учебном году, начиная с 01 сентября 2023 года, в школах района</w:t>
      </w:r>
      <w:r w:rsidR="001E0118">
        <w:rPr>
          <w:szCs w:val="24"/>
        </w:rPr>
        <w:t xml:space="preserve"> продолжается обучение</w:t>
      </w:r>
      <w:r>
        <w:rPr>
          <w:szCs w:val="24"/>
        </w:rPr>
        <w:t xml:space="preserve"> </w:t>
      </w:r>
      <w:r w:rsidR="001E0118">
        <w:rPr>
          <w:szCs w:val="24"/>
        </w:rPr>
        <w:t>по</w:t>
      </w:r>
      <w:r w:rsidRPr="00637E0D">
        <w:rPr>
          <w:szCs w:val="24"/>
        </w:rPr>
        <w:t xml:space="preserve"> </w:t>
      </w:r>
      <w:r w:rsidR="001E0118">
        <w:rPr>
          <w:szCs w:val="24"/>
        </w:rPr>
        <w:t>обновленным федеральным государственным образовательным стандартам</w:t>
      </w:r>
      <w:r w:rsidRPr="00637E0D">
        <w:rPr>
          <w:szCs w:val="24"/>
        </w:rPr>
        <w:t xml:space="preserve"> (далее - ФГОС)</w:t>
      </w:r>
      <w:r w:rsidR="001E0118">
        <w:rPr>
          <w:szCs w:val="24"/>
        </w:rPr>
        <w:t xml:space="preserve"> и федеральным образовательным программам</w:t>
      </w:r>
      <w:r>
        <w:rPr>
          <w:szCs w:val="24"/>
        </w:rPr>
        <w:t xml:space="preserve"> (далее-ФОПы)</w:t>
      </w:r>
      <w:r w:rsidRPr="00637E0D">
        <w:rPr>
          <w:szCs w:val="24"/>
        </w:rPr>
        <w:t xml:space="preserve">. </w:t>
      </w:r>
    </w:p>
    <w:p w:rsidR="00E5078D" w:rsidRDefault="00E5078D" w:rsidP="00E5078D">
      <w:pPr>
        <w:pStyle w:val="a9"/>
        <w:snapToGrid w:val="0"/>
        <w:spacing w:after="0" w:line="240" w:lineRule="auto"/>
        <w:ind w:left="0"/>
        <w:jc w:val="both"/>
        <w:rPr>
          <w:rFonts w:eastAsia="Times New Roman"/>
          <w:color w:val="FF0000"/>
          <w:lang w:val="ru-RU"/>
        </w:rPr>
      </w:pPr>
      <w:r>
        <w:rPr>
          <w:lang w:val="ru-RU"/>
        </w:rPr>
        <w:t xml:space="preserve">          </w:t>
      </w:r>
      <w:r>
        <w:rPr>
          <w:rFonts w:eastAsia="Times New Roman"/>
        </w:rPr>
        <w:t>Для увеличения численности пользующихся электронными услугами Управление образования активно включ</w:t>
      </w:r>
      <w:r>
        <w:rPr>
          <w:rFonts w:eastAsia="Times New Roman"/>
          <w:lang w:val="ru-RU"/>
        </w:rPr>
        <w:t>ается</w:t>
      </w:r>
      <w:r>
        <w:rPr>
          <w:rFonts w:eastAsia="Times New Roman"/>
        </w:rPr>
        <w:t xml:space="preserve"> </w:t>
      </w:r>
      <w:r>
        <w:rPr>
          <w:rFonts w:eastAsia="Times New Roman"/>
          <w:lang w:val="ru-RU"/>
        </w:rPr>
        <w:t>в проведение информационно-разъяснительной и просветительской деятельности о возможностях получения услуг в электронном виде (подача заявления родителями (законными представителями) о приеме в первый класс, подача заявления педагогами на аттестацию, запрос справок и подтверждающих документов и т.д.).</w:t>
      </w:r>
      <w:r w:rsidRPr="0035694E">
        <w:rPr>
          <w:rFonts w:ascii="Arial" w:hAnsi="Arial" w:cs="Arial"/>
          <w:color w:val="333333"/>
          <w:sz w:val="16"/>
          <w:szCs w:val="16"/>
          <w:shd w:val="clear" w:color="auto" w:fill="FFFFFF"/>
        </w:rPr>
        <w:t xml:space="preserve"> </w:t>
      </w:r>
      <w:r w:rsidRPr="0035694E">
        <w:rPr>
          <w:rFonts w:eastAsia="Times New Roman"/>
          <w:lang w:val="ru-RU"/>
        </w:rPr>
        <w:t>В рамках федерального проекта «</w:t>
      </w:r>
      <w:hyperlink r:id="rId9" w:tgtFrame="_blank" w:history="1">
        <w:r w:rsidRPr="0035694E">
          <w:rPr>
            <w:rFonts w:eastAsia="Times New Roman"/>
            <w:lang w:val="ru-RU"/>
          </w:rPr>
          <w:t>Цифровое государственное управление</w:t>
        </w:r>
      </w:hyperlink>
      <w:r w:rsidRPr="0035694E">
        <w:rPr>
          <w:rFonts w:eastAsia="Times New Roman"/>
          <w:lang w:val="ru-RU"/>
        </w:rPr>
        <w:t>» национальной программы «Цифровая экономика»</w:t>
      </w:r>
      <w:r>
        <w:rPr>
          <w:rFonts w:eastAsia="Times New Roman"/>
          <w:lang w:val="ru-RU"/>
        </w:rPr>
        <w:t xml:space="preserve"> н</w:t>
      </w:r>
      <w:r w:rsidRPr="0035694E">
        <w:rPr>
          <w:rFonts w:eastAsia="Times New Roman"/>
          <w:lang w:val="ru-RU"/>
        </w:rPr>
        <w:t xml:space="preserve">а официальных сайтах всех учреждений образования </w:t>
      </w:r>
      <w:r>
        <w:rPr>
          <w:rFonts w:eastAsia="Times New Roman"/>
          <w:lang w:val="ru-RU"/>
        </w:rPr>
        <w:t>продолжает функционировать</w:t>
      </w:r>
      <w:r w:rsidRPr="0035694E">
        <w:rPr>
          <w:rFonts w:eastAsia="Times New Roman"/>
          <w:lang w:val="ru-RU"/>
        </w:rPr>
        <w:t xml:space="preserve"> Платформа обратной связи (далее-ПОС)</w:t>
      </w:r>
      <w:r>
        <w:rPr>
          <w:rFonts w:eastAsia="Times New Roman"/>
          <w:lang w:val="ru-RU"/>
        </w:rPr>
        <w:t xml:space="preserve"> и используется компонент</w:t>
      </w:r>
      <w:r w:rsidRPr="0066453A">
        <w:rPr>
          <w:rFonts w:eastAsia="Times New Roman"/>
          <w:lang w:val="ru-RU"/>
        </w:rPr>
        <w:t xml:space="preserve"> «Госпаблики» подсистемы обратной связи федеральной государственной информационной системы «Единый портал государственных и муниципальных услуг (функций)». </w:t>
      </w:r>
    </w:p>
    <w:p w:rsidR="00A352E0" w:rsidRDefault="001E0118" w:rsidP="00E5078D">
      <w:pPr>
        <w:spacing w:after="0" w:line="240" w:lineRule="auto"/>
        <w:ind w:firstLine="709"/>
        <w:jc w:val="both"/>
        <w:rPr>
          <w:rFonts w:ascii="Arial" w:hAnsi="Arial" w:cs="Arial"/>
          <w:color w:val="000000"/>
          <w:spacing w:val="-2"/>
          <w:sz w:val="23"/>
          <w:szCs w:val="23"/>
          <w:shd w:val="clear" w:color="auto" w:fill="FFFFFF"/>
        </w:rPr>
      </w:pPr>
      <w:r w:rsidRPr="002A2F56">
        <w:rPr>
          <w:rFonts w:eastAsia="Times New Roman"/>
        </w:rPr>
        <w:t>В 2024 году все образовательные учреждения района, а также участники образовательных отношений</w:t>
      </w:r>
      <w:r w:rsidR="002A2F56" w:rsidRPr="002A2F56">
        <w:rPr>
          <w:rFonts w:eastAsia="Times New Roman"/>
        </w:rPr>
        <w:t>, в том числе родители, очень активно</w:t>
      </w:r>
      <w:r w:rsidRPr="002A2F56">
        <w:rPr>
          <w:rFonts w:eastAsia="Times New Roman"/>
        </w:rPr>
        <w:t xml:space="preserve"> </w:t>
      </w:r>
      <w:r w:rsidR="00A352E0">
        <w:rPr>
          <w:rFonts w:eastAsia="Times New Roman"/>
        </w:rPr>
        <w:t>начали</w:t>
      </w:r>
      <w:r w:rsidRPr="002A2F56">
        <w:rPr>
          <w:rFonts w:eastAsia="Times New Roman"/>
        </w:rPr>
        <w:t xml:space="preserve"> использовать </w:t>
      </w:r>
      <w:r w:rsidR="002A2F56" w:rsidRPr="002A2F56">
        <w:rPr>
          <w:rFonts w:eastAsia="Times New Roman"/>
        </w:rPr>
        <w:t>ц</w:t>
      </w:r>
      <w:r w:rsidRPr="002A2F56">
        <w:rPr>
          <w:rFonts w:eastAsia="Times New Roman"/>
        </w:rPr>
        <w:t>ифровой инструмент</w:t>
      </w:r>
      <w:r w:rsidR="00A352E0">
        <w:rPr>
          <w:rFonts w:eastAsia="Times New Roman"/>
        </w:rPr>
        <w:t>-</w:t>
      </w:r>
      <w:r w:rsidR="002A2F56" w:rsidRPr="002A2F56">
        <w:rPr>
          <w:rFonts w:eastAsia="Times New Roman"/>
        </w:rPr>
        <w:t>информационно-коммуникационн</w:t>
      </w:r>
      <w:r w:rsidR="00A352E0">
        <w:rPr>
          <w:rFonts w:eastAsia="Times New Roman"/>
        </w:rPr>
        <w:t>ую</w:t>
      </w:r>
      <w:r w:rsidR="002A2F56" w:rsidRPr="002A2F56">
        <w:rPr>
          <w:rFonts w:eastAsia="Times New Roman"/>
        </w:rPr>
        <w:t xml:space="preserve"> образовательн</w:t>
      </w:r>
      <w:r w:rsidR="00A352E0">
        <w:rPr>
          <w:rFonts w:eastAsia="Times New Roman"/>
        </w:rPr>
        <w:t>ую платформу</w:t>
      </w:r>
      <w:r w:rsidR="002A2F56" w:rsidRPr="002A2F56">
        <w:rPr>
          <w:rFonts w:eastAsia="Times New Roman"/>
        </w:rPr>
        <w:t xml:space="preserve"> «Сферум». Сферум – это часть цифровой образовательной среды, которая создана Мин</w:t>
      </w:r>
      <w:r w:rsidR="00A352E0">
        <w:rPr>
          <w:rFonts w:eastAsia="Times New Roman"/>
        </w:rPr>
        <w:t xml:space="preserve">истерством </w:t>
      </w:r>
      <w:r w:rsidR="002A2F56" w:rsidRPr="002A2F56">
        <w:rPr>
          <w:rFonts w:eastAsia="Times New Roman"/>
        </w:rPr>
        <w:t xml:space="preserve">просвещения России и </w:t>
      </w:r>
      <w:r w:rsidR="00A352E0" w:rsidRPr="00A352E0">
        <w:rPr>
          <w:rFonts w:eastAsia="Times New Roman"/>
        </w:rPr>
        <w:t>Министерство</w:t>
      </w:r>
      <w:r w:rsidR="00A352E0">
        <w:rPr>
          <w:rFonts w:eastAsia="Times New Roman"/>
        </w:rPr>
        <w:t>м</w:t>
      </w:r>
      <w:r w:rsidR="00A352E0" w:rsidRPr="00A352E0">
        <w:rPr>
          <w:rFonts w:eastAsia="Times New Roman"/>
        </w:rPr>
        <w:t> цифрового развития, связи и массовых коммуникаций</w:t>
      </w:r>
      <w:r w:rsidR="00A352E0" w:rsidRPr="002A2F56">
        <w:rPr>
          <w:rFonts w:eastAsia="Times New Roman"/>
        </w:rPr>
        <w:t xml:space="preserve"> </w:t>
      </w:r>
      <w:r w:rsidR="002A2F56" w:rsidRPr="002A2F56">
        <w:rPr>
          <w:rFonts w:eastAsia="Times New Roman"/>
        </w:rPr>
        <w:t>России в соответствии с постановлением Правительства РФ в целях реализации нац</w:t>
      </w:r>
      <w:r w:rsidR="00A352E0">
        <w:rPr>
          <w:rFonts w:eastAsia="Times New Roman"/>
        </w:rPr>
        <w:t xml:space="preserve">ионального </w:t>
      </w:r>
      <w:r w:rsidR="002A2F56" w:rsidRPr="002A2F56">
        <w:rPr>
          <w:rFonts w:eastAsia="Times New Roman"/>
        </w:rPr>
        <w:t xml:space="preserve">проекта «Образование», а также в </w:t>
      </w:r>
      <w:r w:rsidRPr="002A2F56">
        <w:rPr>
          <w:rFonts w:eastAsia="Times New Roman"/>
        </w:rPr>
        <w:t xml:space="preserve"> рамках стратегии информационной безопасности</w:t>
      </w:r>
      <w:r w:rsidR="002A2F56">
        <w:rPr>
          <w:rFonts w:eastAsia="Times New Roman"/>
        </w:rPr>
        <w:t>.</w:t>
      </w:r>
      <w:r>
        <w:rPr>
          <w:rFonts w:ascii="Arial" w:hAnsi="Arial" w:cs="Arial"/>
          <w:color w:val="000000"/>
          <w:spacing w:val="-2"/>
          <w:sz w:val="23"/>
          <w:szCs w:val="23"/>
          <w:shd w:val="clear" w:color="auto" w:fill="FFFFFF"/>
        </w:rPr>
        <w:t xml:space="preserve"> </w:t>
      </w:r>
    </w:p>
    <w:p w:rsidR="00E5078D" w:rsidRPr="00D45D84" w:rsidRDefault="00E5078D" w:rsidP="00E5078D">
      <w:pPr>
        <w:spacing w:after="0" w:line="240" w:lineRule="auto"/>
        <w:ind w:firstLine="709"/>
        <w:jc w:val="both"/>
        <w:rPr>
          <w:szCs w:val="24"/>
        </w:rPr>
      </w:pPr>
      <w:r w:rsidRPr="00D6237A">
        <w:rPr>
          <w:szCs w:val="24"/>
        </w:rPr>
        <w:t>В образовательную деятельность активно внедряются информационно-телекоммуникационные технологии. Все школы Глазовского района оснащены компьютерным оборудованием, мультимедийной техникой, подключены к сети Интернет, в каждой школе создана единая локальная сеть.</w:t>
      </w:r>
      <w:r w:rsidRPr="00D37034">
        <w:rPr>
          <w:color w:val="FF0000"/>
          <w:szCs w:val="24"/>
        </w:rPr>
        <w:t xml:space="preserve"> </w:t>
      </w:r>
      <w:r>
        <w:rPr>
          <w:szCs w:val="24"/>
        </w:rPr>
        <w:t xml:space="preserve">В 11 учреждениях образования открыты кружки по формированию ИКТ-компетенций и робототехнике. Все учреждения образования перешли на сайт </w:t>
      </w:r>
      <w:r w:rsidRPr="002F67D6">
        <w:rPr>
          <w:szCs w:val="24"/>
        </w:rPr>
        <w:t>ГосWEB</w:t>
      </w:r>
      <w:r>
        <w:rPr>
          <w:szCs w:val="24"/>
        </w:rPr>
        <w:t xml:space="preserve">. </w:t>
      </w:r>
      <w:r w:rsidRPr="00A77886">
        <w:rPr>
          <w:szCs w:val="24"/>
        </w:rPr>
        <w:t>На официальных сайтах всех учреждений образования функционирует «Платформа обратной связи» (далее-ПОС), благодаря которой пользователи могут обратиться напрямую в образовательное учреждение с жалобой или предложением</w:t>
      </w:r>
      <w:r>
        <w:rPr>
          <w:szCs w:val="24"/>
        </w:rPr>
        <w:t>.</w:t>
      </w:r>
    </w:p>
    <w:p w:rsidR="00E5078D" w:rsidRPr="00A352E0" w:rsidRDefault="00E5078D" w:rsidP="00E5078D">
      <w:pPr>
        <w:pStyle w:val="a9"/>
        <w:snapToGrid w:val="0"/>
        <w:spacing w:after="0" w:line="240" w:lineRule="auto"/>
        <w:ind w:left="0"/>
        <w:jc w:val="both"/>
        <w:rPr>
          <w:szCs w:val="24"/>
          <w:lang w:val="ru-RU"/>
        </w:rPr>
      </w:pPr>
      <w:r>
        <w:rPr>
          <w:rFonts w:eastAsia="Times New Roman"/>
          <w:color w:val="FF0000"/>
          <w:lang w:val="ru-RU"/>
        </w:rPr>
        <w:t xml:space="preserve">          </w:t>
      </w:r>
      <w:r>
        <w:rPr>
          <w:szCs w:val="24"/>
        </w:rPr>
        <w:t xml:space="preserve">В рамках реализации национального проекта «Образование» за счет </w:t>
      </w:r>
      <w:r w:rsidRPr="007F6DFB">
        <w:rPr>
          <w:szCs w:val="24"/>
        </w:rPr>
        <w:t>субсидии бюджета Российской Федерации</w:t>
      </w:r>
      <w:r>
        <w:rPr>
          <w:szCs w:val="24"/>
        </w:rPr>
        <w:t>, Удмуртской Республики и софинансирования из местного бюджета</w:t>
      </w:r>
      <w:r w:rsidRPr="007F6DFB">
        <w:rPr>
          <w:szCs w:val="24"/>
        </w:rPr>
        <w:t xml:space="preserve">  </w:t>
      </w:r>
      <w:r>
        <w:rPr>
          <w:szCs w:val="24"/>
        </w:rPr>
        <w:t>улучшаются условия</w:t>
      </w:r>
      <w:r w:rsidRPr="007F6DFB">
        <w:rPr>
          <w:szCs w:val="24"/>
        </w:rPr>
        <w:t xml:space="preserve"> </w:t>
      </w:r>
      <w:r>
        <w:rPr>
          <w:szCs w:val="24"/>
        </w:rPr>
        <w:t xml:space="preserve">для реализации учебных предметов технологической, естественнонаучной и гуманитарной направленностей, а также </w:t>
      </w:r>
      <w:r w:rsidRPr="007F6DFB">
        <w:rPr>
          <w:szCs w:val="24"/>
        </w:rPr>
        <w:t>для занятия физической культурой</w:t>
      </w:r>
      <w:r>
        <w:rPr>
          <w:szCs w:val="24"/>
        </w:rPr>
        <w:t xml:space="preserve"> и спортом.</w:t>
      </w:r>
      <w:r w:rsidR="00A352E0" w:rsidRPr="00A352E0">
        <w:rPr>
          <w:szCs w:val="24"/>
        </w:rPr>
        <w:t xml:space="preserve"> </w:t>
      </w:r>
      <w:r w:rsidR="00A352E0">
        <w:rPr>
          <w:szCs w:val="24"/>
        </w:rPr>
        <w:t xml:space="preserve">Во всех средних школах </w:t>
      </w:r>
      <w:r w:rsidR="00A352E0" w:rsidRPr="00637E0D">
        <w:rPr>
          <w:szCs w:val="24"/>
        </w:rPr>
        <w:t xml:space="preserve">на уровне среднего общего </w:t>
      </w:r>
      <w:r w:rsidR="00A352E0">
        <w:rPr>
          <w:szCs w:val="24"/>
        </w:rPr>
        <w:t xml:space="preserve">образования преподают  углубленное изучение предметов: «Литература», «Информатика и ИКТ», «Биология», «Химия», «Обществознание» (зависит от выбора детей и родителей (законных представителей), ранее это были лишь 2 школы. </w:t>
      </w:r>
      <w:r>
        <w:rPr>
          <w:szCs w:val="24"/>
        </w:rPr>
        <w:t xml:space="preserve"> </w:t>
      </w:r>
      <w:r w:rsidR="00150920">
        <w:rPr>
          <w:szCs w:val="24"/>
          <w:lang w:val="ru-RU"/>
        </w:rPr>
        <w:t>На конец 2024</w:t>
      </w:r>
      <w:r>
        <w:rPr>
          <w:szCs w:val="24"/>
          <w:lang w:val="ru-RU"/>
        </w:rPr>
        <w:t xml:space="preserve"> года</w:t>
      </w:r>
      <w:r>
        <w:rPr>
          <w:szCs w:val="24"/>
        </w:rPr>
        <w:t xml:space="preserve"> функционируют </w:t>
      </w:r>
      <w:r>
        <w:rPr>
          <w:szCs w:val="24"/>
          <w:lang w:val="ru-RU"/>
        </w:rPr>
        <w:t xml:space="preserve">на территории Глазовского района </w:t>
      </w:r>
      <w:r w:rsidR="00150920">
        <w:rPr>
          <w:szCs w:val="24"/>
          <w:lang w:val="ru-RU"/>
        </w:rPr>
        <w:t>7</w:t>
      </w:r>
      <w:r>
        <w:rPr>
          <w:szCs w:val="24"/>
          <w:lang w:val="ru-RU"/>
        </w:rPr>
        <w:t xml:space="preserve"> </w:t>
      </w:r>
      <w:r>
        <w:rPr>
          <w:szCs w:val="24"/>
        </w:rPr>
        <w:t>«Точ</w:t>
      </w:r>
      <w:r>
        <w:rPr>
          <w:szCs w:val="24"/>
          <w:lang w:val="ru-RU"/>
        </w:rPr>
        <w:t>е</w:t>
      </w:r>
      <w:r>
        <w:rPr>
          <w:szCs w:val="24"/>
        </w:rPr>
        <w:t>к роста»</w:t>
      </w:r>
      <w:r w:rsidR="003C0605">
        <w:rPr>
          <w:szCs w:val="24"/>
          <w:lang w:val="ru-RU"/>
        </w:rPr>
        <w:t xml:space="preserve"> (далее-ТР)</w:t>
      </w:r>
      <w:r>
        <w:rPr>
          <w:szCs w:val="24"/>
          <w:lang w:val="ru-RU"/>
        </w:rPr>
        <w:t xml:space="preserve">: </w:t>
      </w:r>
      <w:r>
        <w:rPr>
          <w:szCs w:val="24"/>
        </w:rPr>
        <w:t>в Октябрьской</w:t>
      </w:r>
      <w:r>
        <w:rPr>
          <w:szCs w:val="24"/>
          <w:lang w:val="ru-RU"/>
        </w:rPr>
        <w:t>,</w:t>
      </w:r>
      <w:r>
        <w:rPr>
          <w:szCs w:val="24"/>
        </w:rPr>
        <w:t xml:space="preserve"> Понинской</w:t>
      </w:r>
      <w:r>
        <w:rPr>
          <w:szCs w:val="24"/>
          <w:lang w:val="ru-RU"/>
        </w:rPr>
        <w:t>, Ада</w:t>
      </w:r>
      <w:r w:rsidR="00150920">
        <w:rPr>
          <w:szCs w:val="24"/>
          <w:lang w:val="ru-RU"/>
        </w:rPr>
        <w:t xml:space="preserve">мской, Ключевской, Кожильской, </w:t>
      </w:r>
      <w:r>
        <w:rPr>
          <w:szCs w:val="24"/>
          <w:lang w:val="ru-RU"/>
        </w:rPr>
        <w:t xml:space="preserve">Качкашурской </w:t>
      </w:r>
      <w:r w:rsidR="00150920">
        <w:rPr>
          <w:szCs w:val="24"/>
          <w:lang w:val="ru-RU"/>
        </w:rPr>
        <w:t xml:space="preserve">и </w:t>
      </w:r>
      <w:r w:rsidR="00150920">
        <w:rPr>
          <w:szCs w:val="24"/>
          <w:lang w:val="ru-RU"/>
        </w:rPr>
        <w:lastRenderedPageBreak/>
        <w:t xml:space="preserve">Парзинской </w:t>
      </w:r>
      <w:r>
        <w:rPr>
          <w:szCs w:val="24"/>
          <w:lang w:val="ru-RU"/>
        </w:rPr>
        <w:t>средних школах.</w:t>
      </w:r>
      <w:r>
        <w:rPr>
          <w:szCs w:val="24"/>
        </w:rPr>
        <w:t xml:space="preserve"> Общий охват </w:t>
      </w:r>
      <w:r w:rsidR="00150920">
        <w:rPr>
          <w:szCs w:val="24"/>
          <w:lang w:val="ru-RU"/>
        </w:rPr>
        <w:t>по итогам 2024</w:t>
      </w:r>
      <w:r>
        <w:rPr>
          <w:szCs w:val="24"/>
          <w:lang w:val="ru-RU"/>
        </w:rPr>
        <w:t xml:space="preserve"> года </w:t>
      </w:r>
      <w:r>
        <w:rPr>
          <w:szCs w:val="24"/>
        </w:rPr>
        <w:t xml:space="preserve">составляет </w:t>
      </w:r>
      <w:r w:rsidR="00A352E0" w:rsidRPr="00A352E0">
        <w:rPr>
          <w:szCs w:val="24"/>
          <w:lang w:val="ru-RU"/>
        </w:rPr>
        <w:t>1291</w:t>
      </w:r>
      <w:r>
        <w:rPr>
          <w:szCs w:val="24"/>
        </w:rPr>
        <w:t xml:space="preserve"> человек, </w:t>
      </w:r>
      <w:r>
        <w:rPr>
          <w:szCs w:val="24"/>
          <w:lang w:val="ru-RU"/>
        </w:rPr>
        <w:t>без</w:t>
      </w:r>
      <w:r>
        <w:rPr>
          <w:szCs w:val="24"/>
        </w:rPr>
        <w:t xml:space="preserve"> учет</w:t>
      </w:r>
      <w:r>
        <w:rPr>
          <w:szCs w:val="24"/>
          <w:lang w:val="ru-RU"/>
        </w:rPr>
        <w:t>а</w:t>
      </w:r>
      <w:r>
        <w:rPr>
          <w:szCs w:val="24"/>
        </w:rPr>
        <w:t xml:space="preserve"> взрослого населения, посещающего занятия </w:t>
      </w:r>
      <w:r>
        <w:rPr>
          <w:szCs w:val="24"/>
          <w:lang w:val="ru-RU"/>
        </w:rPr>
        <w:t>и социокультурные мероприятия</w:t>
      </w:r>
      <w:r w:rsidR="00A352E0">
        <w:rPr>
          <w:szCs w:val="24"/>
          <w:lang w:val="ru-RU"/>
        </w:rPr>
        <w:t xml:space="preserve">, но </w:t>
      </w:r>
      <w:r w:rsidR="00A352E0">
        <w:rPr>
          <w:szCs w:val="24"/>
        </w:rPr>
        <w:t>с</w:t>
      </w:r>
      <w:r w:rsidR="00A352E0" w:rsidRPr="00A352E0">
        <w:rPr>
          <w:szCs w:val="24"/>
        </w:rPr>
        <w:t xml:space="preserve"> учетом сетевого взаимодействия и охвата обучением в ТР детей из</w:t>
      </w:r>
      <w:r w:rsidR="003C0605">
        <w:rPr>
          <w:szCs w:val="24"/>
        </w:rPr>
        <w:t xml:space="preserve"> школ района, где отсутствуют таковые</w:t>
      </w:r>
      <w:r w:rsidR="00A352E0">
        <w:rPr>
          <w:szCs w:val="24"/>
          <w:lang w:val="ru-RU"/>
        </w:rPr>
        <w:t>.</w:t>
      </w:r>
      <w:r w:rsidRPr="00A352E0">
        <w:rPr>
          <w:szCs w:val="24"/>
        </w:rPr>
        <w:t xml:space="preserve"> </w:t>
      </w:r>
      <w:r w:rsidR="00A352E0">
        <w:rPr>
          <w:szCs w:val="24"/>
          <w:lang w:val="ru-RU"/>
        </w:rPr>
        <w:t xml:space="preserve">Данный показатель из года в год увеличивается не только за счет увеличения количества </w:t>
      </w:r>
      <w:r w:rsidR="003C0605">
        <w:rPr>
          <w:szCs w:val="24"/>
          <w:lang w:val="ru-RU"/>
        </w:rPr>
        <w:t>ТР</w:t>
      </w:r>
      <w:r w:rsidR="00A352E0">
        <w:rPr>
          <w:szCs w:val="24"/>
          <w:lang w:val="ru-RU"/>
        </w:rPr>
        <w:t xml:space="preserve"> в районе, но и за счет сетевого взаимодействия внутри района всех учреждений образования. Наиболее востребовано оборудование и педагоги, работающие в ТР</w:t>
      </w:r>
      <w:r w:rsidR="003C0605">
        <w:rPr>
          <w:szCs w:val="24"/>
          <w:lang w:val="ru-RU"/>
        </w:rPr>
        <w:t>,</w:t>
      </w:r>
      <w:r w:rsidR="00A352E0">
        <w:rPr>
          <w:szCs w:val="24"/>
          <w:lang w:val="ru-RU"/>
        </w:rPr>
        <w:t xml:space="preserve"> при подготовке к государственной итоговой аттестации по учебным предметам: физика, химия, биология. О</w:t>
      </w:r>
      <w:r w:rsidR="003C0605">
        <w:rPr>
          <w:szCs w:val="24"/>
          <w:lang w:val="ru-RU"/>
        </w:rPr>
        <w:t>чень популярно</w:t>
      </w:r>
      <w:r w:rsidR="00A352E0">
        <w:rPr>
          <w:szCs w:val="24"/>
          <w:lang w:val="ru-RU"/>
        </w:rPr>
        <w:t xml:space="preserve"> среди </w:t>
      </w:r>
      <w:r w:rsidR="003C0605">
        <w:rPr>
          <w:szCs w:val="24"/>
          <w:lang w:val="ru-RU"/>
        </w:rPr>
        <w:t xml:space="preserve">педагогов </w:t>
      </w:r>
      <w:r w:rsidR="00A352E0">
        <w:rPr>
          <w:szCs w:val="24"/>
          <w:lang w:val="ru-RU"/>
        </w:rPr>
        <w:t>школ района сотрудничество при преподавании обновленных предметов ОБЗР и Труд (Технология).</w:t>
      </w:r>
    </w:p>
    <w:p w:rsidR="00E5078D" w:rsidRDefault="00E5078D" w:rsidP="00E5078D">
      <w:pPr>
        <w:spacing w:after="0" w:line="240" w:lineRule="auto"/>
        <w:jc w:val="both"/>
        <w:rPr>
          <w:szCs w:val="24"/>
        </w:rPr>
      </w:pPr>
      <w:r>
        <w:rPr>
          <w:szCs w:val="24"/>
        </w:rPr>
        <w:t xml:space="preserve">       </w:t>
      </w:r>
      <w:r w:rsidRPr="00B4608F">
        <w:rPr>
          <w:szCs w:val="24"/>
        </w:rPr>
        <w:t xml:space="preserve">Особое внимание в </w:t>
      </w:r>
      <w:r>
        <w:rPr>
          <w:szCs w:val="24"/>
        </w:rPr>
        <w:t>районе</w:t>
      </w:r>
      <w:r w:rsidRPr="00B4608F">
        <w:rPr>
          <w:szCs w:val="24"/>
        </w:rPr>
        <w:t xml:space="preserve"> уделяется сотрудничеству образовательных организаций с </w:t>
      </w:r>
      <w:r>
        <w:rPr>
          <w:szCs w:val="24"/>
        </w:rPr>
        <w:t xml:space="preserve">сельхозпредприятиями района и </w:t>
      </w:r>
      <w:r w:rsidRPr="00B4608F">
        <w:rPr>
          <w:szCs w:val="24"/>
        </w:rPr>
        <w:t>предприятиями города, организуются экскурсии на предприятия (ООО «Мебельная фабрика», ООО «Швейная фабрика «Рабочая марка»</w:t>
      </w:r>
      <w:r>
        <w:rPr>
          <w:szCs w:val="24"/>
        </w:rPr>
        <w:t>, СПК «Кожильский», СПК «Коммунар», СПК «Коротай», СПК «Луч»). Организованно проходят</w:t>
      </w:r>
      <w:r w:rsidRPr="00B4608F">
        <w:rPr>
          <w:szCs w:val="24"/>
        </w:rPr>
        <w:t xml:space="preserve"> профориентационные встречи</w:t>
      </w:r>
      <w:r>
        <w:rPr>
          <w:szCs w:val="24"/>
        </w:rPr>
        <w:t>, профпробы с участием учащихся 7-11 классов на базе открывшихся кванториумов в Глазовском инженерно-педагогическом университете (далее-ГИПУ), техническом колледже.</w:t>
      </w:r>
      <w:r w:rsidRPr="00B4608F">
        <w:rPr>
          <w:szCs w:val="24"/>
        </w:rPr>
        <w:t xml:space="preserve"> </w:t>
      </w:r>
      <w:r w:rsidR="00150920">
        <w:rPr>
          <w:szCs w:val="24"/>
        </w:rPr>
        <w:t>Продолжает функционировать агрокласс</w:t>
      </w:r>
      <w:r>
        <w:rPr>
          <w:szCs w:val="24"/>
        </w:rPr>
        <w:t xml:space="preserve"> в Ключевской </w:t>
      </w:r>
      <w:r w:rsidR="00150920">
        <w:rPr>
          <w:szCs w:val="24"/>
        </w:rPr>
        <w:t>средней школе, с 01.09.2024 года - педклассы в 4</w:t>
      </w:r>
      <w:r>
        <w:rPr>
          <w:szCs w:val="24"/>
        </w:rPr>
        <w:t xml:space="preserve">-х учреждениях образования  (было </w:t>
      </w:r>
      <w:r w:rsidR="00150920">
        <w:rPr>
          <w:szCs w:val="24"/>
        </w:rPr>
        <w:t>3</w:t>
      </w:r>
      <w:r>
        <w:rPr>
          <w:szCs w:val="24"/>
        </w:rPr>
        <w:t xml:space="preserve"> по итогам прошлого года). </w:t>
      </w:r>
      <w:r w:rsidR="00150920">
        <w:rPr>
          <w:szCs w:val="24"/>
        </w:rPr>
        <w:t>П</w:t>
      </w:r>
      <w:r>
        <w:rPr>
          <w:szCs w:val="24"/>
        </w:rPr>
        <w:t>роцент поступления в ГИПУ на педагогические специальности не снижается из года в год и остается около 2</w:t>
      </w:r>
      <w:r w:rsidR="00150920">
        <w:rPr>
          <w:szCs w:val="24"/>
        </w:rPr>
        <w:t>2-2</w:t>
      </w:r>
      <w:r>
        <w:rPr>
          <w:szCs w:val="24"/>
        </w:rPr>
        <w:t>5% от числа всех выпускников школ района. К</w:t>
      </w:r>
      <w:r w:rsidR="00150920">
        <w:rPr>
          <w:szCs w:val="24"/>
        </w:rPr>
        <w:t>ожильская и</w:t>
      </w:r>
      <w:r>
        <w:rPr>
          <w:szCs w:val="24"/>
        </w:rPr>
        <w:t xml:space="preserve"> Понинская средние школы заключили соглашение о сотрудничестве с ГИПУ. С</w:t>
      </w:r>
      <w:r w:rsidRPr="00D01B26">
        <w:rPr>
          <w:szCs w:val="24"/>
        </w:rPr>
        <w:t xml:space="preserve">таршеклассники средних школ Глазовского района </w:t>
      </w:r>
      <w:r>
        <w:rPr>
          <w:szCs w:val="24"/>
        </w:rPr>
        <w:t>участвуют во встречах с работниками медицинского колледжа и знакомятся</w:t>
      </w:r>
      <w:r w:rsidRPr="00D01B26">
        <w:rPr>
          <w:szCs w:val="24"/>
        </w:rPr>
        <w:t xml:space="preserve"> с профессией медицинского работника по специальностям "сестринское дело", "лечебное дело" и "стоматология ортопедическая".</w:t>
      </w:r>
      <w:r w:rsidRPr="00365C0B">
        <w:rPr>
          <w:szCs w:val="24"/>
        </w:rPr>
        <w:t xml:space="preserve"> </w:t>
      </w:r>
      <w:r>
        <w:rPr>
          <w:szCs w:val="24"/>
        </w:rPr>
        <w:t>Тем не менее в Глазовском районе остается проблема обеспечения квалифицированными кадрами в данных направлениях: имеются вакансии на сельхозпредприятиях</w:t>
      </w:r>
      <w:r w:rsidR="003C0605">
        <w:rPr>
          <w:szCs w:val="24"/>
        </w:rPr>
        <w:t>, в образовательных учреждениях</w:t>
      </w:r>
      <w:r>
        <w:rPr>
          <w:szCs w:val="24"/>
        </w:rPr>
        <w:t xml:space="preserve"> и фельдшерско-акушерских пунктах. Более 65% молодых специалистов продолжают трудиться  в школах района из числа тех, которые  получили </w:t>
      </w:r>
      <w:r w:rsidRPr="00DE3901">
        <w:rPr>
          <w:szCs w:val="24"/>
        </w:rPr>
        <w:t>единовременные денежные выплаты</w:t>
      </w:r>
      <w:r>
        <w:rPr>
          <w:szCs w:val="24"/>
        </w:rPr>
        <w:t xml:space="preserve"> в размере 40-80 тысяч на основании </w:t>
      </w:r>
      <w:hyperlink w:anchor="Par38" w:tooltip="ПОЛОЖЕНИЕ" w:history="1">
        <w:r>
          <w:rPr>
            <w:szCs w:val="24"/>
          </w:rPr>
          <w:t>Положения</w:t>
        </w:r>
      </w:hyperlink>
      <w:r w:rsidRPr="00DE3901">
        <w:rPr>
          <w:szCs w:val="24"/>
        </w:rPr>
        <w:t xml:space="preserve"> о порядке и условиях назначения единовременных денежных выплат выпускникам, получившим среднее или высшее педагогическое образование и принятым на работу на должности педагогических работников в муниципальные или в государственные образовательные организации Удмуртской Республики</w:t>
      </w:r>
      <w:r>
        <w:rPr>
          <w:szCs w:val="24"/>
        </w:rPr>
        <w:t>, утвержденного</w:t>
      </w:r>
      <w:r w:rsidRPr="00DE3901">
        <w:rPr>
          <w:szCs w:val="24"/>
        </w:rPr>
        <w:t xml:space="preserve"> Постановлением Правительства УР от 22.12.2014 №532.</w:t>
      </w:r>
      <w:r>
        <w:rPr>
          <w:szCs w:val="24"/>
        </w:rPr>
        <w:t xml:space="preserve"> Тем не менее, </w:t>
      </w:r>
      <w:r w:rsidR="003C0605">
        <w:rPr>
          <w:szCs w:val="24"/>
        </w:rPr>
        <w:t xml:space="preserve">школы продолжают испытывать </w:t>
      </w:r>
      <w:r>
        <w:rPr>
          <w:szCs w:val="24"/>
        </w:rPr>
        <w:t xml:space="preserve">недостаток квалифицированных </w:t>
      </w:r>
      <w:r w:rsidR="003C0605">
        <w:rPr>
          <w:szCs w:val="24"/>
        </w:rPr>
        <w:t>специалистов</w:t>
      </w:r>
      <w:r>
        <w:rPr>
          <w:szCs w:val="24"/>
        </w:rPr>
        <w:t xml:space="preserve">. Причиной наличия вакансий является старение кадров, невысокая зарплата для начинающих педагогов. </w:t>
      </w:r>
    </w:p>
    <w:p w:rsidR="003C0605" w:rsidRDefault="00E5078D" w:rsidP="006564EC">
      <w:pPr>
        <w:spacing w:after="0" w:line="240" w:lineRule="auto"/>
        <w:jc w:val="both"/>
        <w:rPr>
          <w:szCs w:val="24"/>
        </w:rPr>
      </w:pPr>
      <w:r>
        <w:rPr>
          <w:szCs w:val="24"/>
        </w:rPr>
        <w:t xml:space="preserve">             </w:t>
      </w:r>
      <w:r w:rsidRPr="00035187">
        <w:rPr>
          <w:szCs w:val="24"/>
        </w:rPr>
        <w:t xml:space="preserve">Проводятся мероприятия, направленные на улучшение материально-технической базы общеобразовательных организаций. </w:t>
      </w:r>
      <w:r w:rsidR="003C0605" w:rsidRPr="00840232">
        <w:rPr>
          <w:szCs w:val="24"/>
        </w:rPr>
        <w:t>За счет местного бюджета приобретены лакокрасочные</w:t>
      </w:r>
      <w:r w:rsidR="003C0605">
        <w:rPr>
          <w:szCs w:val="24"/>
        </w:rPr>
        <w:t xml:space="preserve"> материалы для проведения ремонта во всех </w:t>
      </w:r>
      <w:r w:rsidR="003C0605" w:rsidRPr="00840232">
        <w:rPr>
          <w:szCs w:val="24"/>
        </w:rPr>
        <w:t>общеобразовательных учреждениях на сумму 204,00 тыс.</w:t>
      </w:r>
      <w:r w:rsidR="003C0605" w:rsidRPr="003C0605">
        <w:rPr>
          <w:szCs w:val="24"/>
        </w:rPr>
        <w:t>руб., что больше на 20,00 тыс.рублей от прошлогодней суммы.</w:t>
      </w:r>
      <w:r w:rsidR="003C0605" w:rsidRPr="00417644">
        <w:rPr>
          <w:szCs w:val="24"/>
        </w:rPr>
        <w:t xml:space="preserve"> </w:t>
      </w:r>
      <w:r w:rsidR="003C0605">
        <w:rPr>
          <w:szCs w:val="24"/>
        </w:rPr>
        <w:t xml:space="preserve">По итогам 2024 года </w:t>
      </w:r>
      <w:r w:rsidR="003C0605" w:rsidRPr="003C0605">
        <w:rPr>
          <w:szCs w:val="24"/>
        </w:rPr>
        <w:t xml:space="preserve">доля муниципальных общеобразовательных учреждений, здания которых требуют капитального ремонта, в общем количестве муниципальных общеобразовательных учреждений, </w:t>
      </w:r>
      <w:r w:rsidR="003C0605">
        <w:rPr>
          <w:szCs w:val="24"/>
        </w:rPr>
        <w:t xml:space="preserve">увеличилось почти в 1,3 раза и составляет 30,8%, от общего количества школ района (было </w:t>
      </w:r>
      <w:r w:rsidR="003C0605" w:rsidRPr="00677DAA">
        <w:rPr>
          <w:szCs w:val="24"/>
        </w:rPr>
        <w:t xml:space="preserve">- </w:t>
      </w:r>
      <w:r w:rsidR="003C0605">
        <w:rPr>
          <w:szCs w:val="24"/>
        </w:rPr>
        <w:t>23,</w:t>
      </w:r>
      <w:r w:rsidR="003C0605" w:rsidRPr="00677DAA">
        <w:rPr>
          <w:szCs w:val="24"/>
        </w:rPr>
        <w:t>08</w:t>
      </w:r>
      <w:r w:rsidR="003C0605">
        <w:rPr>
          <w:szCs w:val="24"/>
        </w:rPr>
        <w:t xml:space="preserve">%). Согласно актам обследования технического состояния здания школ муниципальной комиссией к Парзинской и Кожильской СОШ с/х-ого направления добавились Куреговская и Октябрьская СОШ.. </w:t>
      </w:r>
    </w:p>
    <w:p w:rsidR="003C0605" w:rsidRPr="00840232" w:rsidRDefault="003C0605" w:rsidP="006564EC">
      <w:pPr>
        <w:pStyle w:val="a4"/>
        <w:jc w:val="both"/>
        <w:rPr>
          <w:rFonts w:ascii="Times New Roman" w:hAnsi="Times New Roman"/>
          <w:sz w:val="24"/>
          <w:szCs w:val="24"/>
        </w:rPr>
      </w:pPr>
      <w:r>
        <w:rPr>
          <w:rFonts w:ascii="Times New Roman" w:hAnsi="Times New Roman"/>
          <w:sz w:val="24"/>
          <w:szCs w:val="24"/>
        </w:rPr>
        <w:t xml:space="preserve">        </w:t>
      </w:r>
      <w:r w:rsidRPr="00840232">
        <w:rPr>
          <w:rFonts w:ascii="Times New Roman" w:hAnsi="Times New Roman"/>
          <w:sz w:val="24"/>
          <w:szCs w:val="24"/>
        </w:rPr>
        <w:t>В рамках открытия Центров образования цифрового и гуманитарного профилей «Точка роста» в МОУ «Парзинская СОШ» прошел ремонт кабинетов своими силами. Общая сумма, выделенная в 2024 г составила 400 000,00 руб., из которых 200 000,00 потрачены на приобретение строительных материалов, на оставшуюся сумму приобретена мебель.</w:t>
      </w:r>
    </w:p>
    <w:p w:rsidR="003C0605" w:rsidRPr="00840232" w:rsidRDefault="003C0605" w:rsidP="006564EC">
      <w:pPr>
        <w:pStyle w:val="a4"/>
        <w:jc w:val="both"/>
        <w:rPr>
          <w:rFonts w:ascii="Times New Roman" w:hAnsi="Times New Roman"/>
          <w:sz w:val="24"/>
          <w:szCs w:val="24"/>
        </w:rPr>
      </w:pPr>
      <w:r w:rsidRPr="00840232">
        <w:rPr>
          <w:rFonts w:ascii="Times New Roman" w:hAnsi="Times New Roman"/>
          <w:sz w:val="24"/>
          <w:szCs w:val="24"/>
        </w:rPr>
        <w:lastRenderedPageBreak/>
        <w:t xml:space="preserve">         За счет субсидии бюджета Российской Федерации по созданию условий для занятия физической культурой и спортом в сельской местности </w:t>
      </w:r>
      <w:r w:rsidRPr="00840232">
        <w:rPr>
          <w:rFonts w:ascii="Times New Roman" w:hAnsi="Times New Roman"/>
          <w:color w:val="000000" w:themeColor="text1"/>
          <w:sz w:val="24"/>
          <w:szCs w:val="24"/>
        </w:rPr>
        <w:t>в МБОУ «Кожильская СОШ с/х-ого направления»: в спортивном зале проведены отделочные работы</w:t>
      </w:r>
      <w:r w:rsidRPr="00840232">
        <w:rPr>
          <w:rFonts w:ascii="Times New Roman" w:hAnsi="Times New Roman"/>
          <w:sz w:val="24"/>
          <w:szCs w:val="24"/>
        </w:rPr>
        <w:t xml:space="preserve"> и установка системы отопления в раздевалках </w:t>
      </w:r>
      <w:r w:rsidRPr="00840232">
        <w:rPr>
          <w:rFonts w:ascii="Times New Roman" w:hAnsi="Times New Roman"/>
          <w:color w:val="000000" w:themeColor="text1"/>
          <w:sz w:val="24"/>
          <w:szCs w:val="24"/>
        </w:rPr>
        <w:t>на сумму 267 7533, 07</w:t>
      </w:r>
      <w:r w:rsidRPr="00840232">
        <w:rPr>
          <w:rFonts w:ascii="Times New Roman" w:hAnsi="Times New Roman"/>
          <w:color w:val="FF0000"/>
          <w:sz w:val="24"/>
          <w:szCs w:val="24"/>
        </w:rPr>
        <w:t xml:space="preserve"> </w:t>
      </w:r>
      <w:r w:rsidRPr="00840232">
        <w:rPr>
          <w:rFonts w:ascii="Times New Roman" w:hAnsi="Times New Roman"/>
          <w:color w:val="000000" w:themeColor="text1"/>
          <w:sz w:val="24"/>
          <w:szCs w:val="24"/>
        </w:rPr>
        <w:t>рублей</w:t>
      </w:r>
      <w:r w:rsidRPr="00840232">
        <w:rPr>
          <w:rFonts w:ascii="Times New Roman" w:hAnsi="Times New Roman"/>
          <w:sz w:val="24"/>
          <w:szCs w:val="24"/>
        </w:rPr>
        <w:t>.</w:t>
      </w:r>
    </w:p>
    <w:p w:rsidR="00E5078D" w:rsidRDefault="003C0605" w:rsidP="006564EC">
      <w:pPr>
        <w:pStyle w:val="a4"/>
        <w:ind w:firstLine="567"/>
        <w:jc w:val="both"/>
        <w:rPr>
          <w:rFonts w:ascii="Times New Roman" w:hAnsi="Times New Roman"/>
          <w:sz w:val="24"/>
          <w:szCs w:val="24"/>
        </w:rPr>
      </w:pPr>
      <w:r w:rsidRPr="00840232">
        <w:rPr>
          <w:rFonts w:ascii="Times New Roman" w:hAnsi="Times New Roman"/>
          <w:sz w:val="24"/>
          <w:szCs w:val="24"/>
        </w:rPr>
        <w:t>В рамках муниципальной программы «Развитие образования и воспитания» были выделены денежные средства на разработку ПСД по проведению капитального ремонта в: МОУ «Адамская СОШ» (детский  сад) – 759 000,00 р., МБОУ «Кожильская СОШ с/х направления» здание школы - 1 850 296,00 р., детский сад – 965 536,00 р., МОУ «Ключевская СОШ» (здание школы) – 1 208 981,00 р., МОУ «Парзинская СОШ» (здание ш</w:t>
      </w:r>
      <w:r>
        <w:rPr>
          <w:rFonts w:ascii="Times New Roman" w:hAnsi="Times New Roman"/>
          <w:sz w:val="24"/>
          <w:szCs w:val="24"/>
        </w:rPr>
        <w:t>колы) – 1 720 094,00 р. В здании</w:t>
      </w:r>
      <w:r w:rsidRPr="00840232">
        <w:rPr>
          <w:rFonts w:ascii="Times New Roman" w:hAnsi="Times New Roman"/>
          <w:sz w:val="24"/>
          <w:szCs w:val="24"/>
        </w:rPr>
        <w:t xml:space="preserve"> школы МОУ «Куреговская СОШ» проведен перевод дошкольных групп. Сумма ремонта помещений составила 1 879 000,00 р.</w:t>
      </w:r>
    </w:p>
    <w:p w:rsidR="00E5078D" w:rsidRPr="003464DB" w:rsidRDefault="006564EC" w:rsidP="003464DB">
      <w:pPr>
        <w:spacing w:after="0" w:line="240" w:lineRule="auto"/>
        <w:ind w:firstLine="567"/>
        <w:jc w:val="both"/>
        <w:rPr>
          <w:szCs w:val="24"/>
        </w:rPr>
      </w:pPr>
      <w:r>
        <w:rPr>
          <w:szCs w:val="24"/>
        </w:rPr>
        <w:t>Большое подспорье по обновлению и улучшению МТБ школ возможно при участии школ в различных проектах. К примеру, в рамках МИБ «Атмосфера» Понинская СОШ оборудовала тир, Ключевская СОШ кинозал.  Пусошурская СОШ создала</w:t>
      </w:r>
      <w:r w:rsidRPr="003B6E88">
        <w:rPr>
          <w:szCs w:val="24"/>
        </w:rPr>
        <w:t xml:space="preserve"> зону отдыха в школе. Силами ребят оборудованы диванчики, журнальный столик и декоративные полочки на стенах</w:t>
      </w:r>
      <w:r>
        <w:rPr>
          <w:szCs w:val="24"/>
        </w:rPr>
        <w:t xml:space="preserve"> благодаря участию в</w:t>
      </w:r>
      <w:r w:rsidRPr="00F07A5E">
        <w:rPr>
          <w:szCs w:val="24"/>
        </w:rPr>
        <w:t xml:space="preserve"> </w:t>
      </w:r>
      <w:r>
        <w:rPr>
          <w:szCs w:val="24"/>
        </w:rPr>
        <w:t>республиканской программе</w:t>
      </w:r>
      <w:r w:rsidRPr="003B6E88">
        <w:rPr>
          <w:szCs w:val="24"/>
        </w:rPr>
        <w:t xml:space="preserve"> Агентства по молодёжной политике</w:t>
      </w:r>
      <w:r>
        <w:rPr>
          <w:szCs w:val="24"/>
        </w:rPr>
        <w:t xml:space="preserve"> </w:t>
      </w:r>
      <w:r w:rsidRPr="003B6E88">
        <w:rPr>
          <w:szCs w:val="24"/>
        </w:rPr>
        <w:t>.</w:t>
      </w:r>
    </w:p>
    <w:p w:rsidR="00F054E5" w:rsidRPr="00990DF1" w:rsidRDefault="00E5078D" w:rsidP="00F054E5">
      <w:pPr>
        <w:pStyle w:val="a4"/>
        <w:ind w:firstLine="567"/>
        <w:jc w:val="both"/>
        <w:rPr>
          <w:rFonts w:ascii="Times New Roman" w:hAnsi="Times New Roman"/>
          <w:sz w:val="24"/>
          <w:szCs w:val="24"/>
        </w:rPr>
      </w:pPr>
      <w:r w:rsidRPr="00F054E5">
        <w:rPr>
          <w:rFonts w:ascii="Times New Roman" w:hAnsi="Times New Roman"/>
          <w:sz w:val="24"/>
          <w:szCs w:val="24"/>
        </w:rPr>
        <w:t xml:space="preserve">Охват горячим питанием составляет 100%. Питание школьников организуется за счет федерального, республиканского и муниципального бюджетов, за счет средств родителей (законных представителей). </w:t>
      </w:r>
      <w:r w:rsidR="00F054E5" w:rsidRPr="00990DF1">
        <w:rPr>
          <w:rFonts w:ascii="Times New Roman" w:hAnsi="Times New Roman"/>
          <w:sz w:val="24"/>
          <w:szCs w:val="24"/>
        </w:rPr>
        <w:t>462 учащихся начальных классов обеспечены бесплатными горячими обедами на сумму 75 рублей, выделяемые на 1 ребенка из федерального бюджета. С первого сентября 2023 года отменены бесплатные горячие завтраки учащихся начальных классов по региональной программе «Детское и школьное питание». Однако все образовательные учреждения по желанию и просьбе родителей приняли решение об обеспечении горячими завтр</w:t>
      </w:r>
      <w:r w:rsidR="00F054E5">
        <w:rPr>
          <w:rFonts w:ascii="Times New Roman" w:hAnsi="Times New Roman"/>
          <w:sz w:val="24"/>
          <w:szCs w:val="24"/>
        </w:rPr>
        <w:t>аками за счет средств родителей, таким образом з</w:t>
      </w:r>
      <w:r w:rsidR="00F054E5" w:rsidRPr="00990DF1">
        <w:rPr>
          <w:rFonts w:ascii="Times New Roman" w:hAnsi="Times New Roman"/>
          <w:sz w:val="24"/>
          <w:szCs w:val="24"/>
        </w:rPr>
        <w:t>автраками обеспечены все желающие с 1 по 11 классы.</w:t>
      </w:r>
      <w:r w:rsidR="00F054E5">
        <w:rPr>
          <w:rFonts w:ascii="Times New Roman" w:hAnsi="Times New Roman"/>
          <w:sz w:val="24"/>
          <w:szCs w:val="24"/>
        </w:rPr>
        <w:t xml:space="preserve"> </w:t>
      </w:r>
      <w:r w:rsidR="00F054E5" w:rsidRPr="00990DF1">
        <w:rPr>
          <w:rFonts w:ascii="Times New Roman" w:hAnsi="Times New Roman"/>
          <w:sz w:val="24"/>
          <w:szCs w:val="24"/>
        </w:rPr>
        <w:t>Региональная программа «Детское и школьное п</w:t>
      </w:r>
      <w:r w:rsidR="00F054E5">
        <w:rPr>
          <w:rFonts w:ascii="Times New Roman" w:hAnsi="Times New Roman"/>
          <w:sz w:val="24"/>
          <w:szCs w:val="24"/>
        </w:rPr>
        <w:t xml:space="preserve">итание» продолжает действовать </w:t>
      </w:r>
      <w:r w:rsidR="00F054E5" w:rsidRPr="00990DF1">
        <w:rPr>
          <w:rFonts w:ascii="Times New Roman" w:hAnsi="Times New Roman"/>
          <w:sz w:val="24"/>
          <w:szCs w:val="24"/>
        </w:rPr>
        <w:t>в отношении детей из малообеспеченных семей, у которых сумма дохода не превышает 3300 рублей на каждого члена семьи. Бесплатными обедами обеспечены 2 обучающихся 5-х – 11-х классов из малообеспеченных семей на сумму 75 рубля.</w:t>
      </w:r>
      <w:r w:rsidR="00F054E5">
        <w:rPr>
          <w:rFonts w:ascii="Times New Roman" w:hAnsi="Times New Roman"/>
          <w:sz w:val="24"/>
          <w:szCs w:val="24"/>
        </w:rPr>
        <w:t xml:space="preserve"> </w:t>
      </w:r>
      <w:r w:rsidR="00F054E5" w:rsidRPr="00990DF1">
        <w:rPr>
          <w:rFonts w:ascii="Times New Roman" w:hAnsi="Times New Roman"/>
          <w:sz w:val="24"/>
          <w:szCs w:val="24"/>
        </w:rPr>
        <w:t>На начало учебного года одноразовым бесплатным горячим питанием обеспечены 219 обучающихся из многодетных семей на сумм</w:t>
      </w:r>
      <w:r w:rsidR="00F054E5">
        <w:rPr>
          <w:rFonts w:ascii="Times New Roman" w:hAnsi="Times New Roman"/>
          <w:sz w:val="24"/>
          <w:szCs w:val="24"/>
        </w:rPr>
        <w:t xml:space="preserve">у 75 руб.. </w:t>
      </w:r>
      <w:r w:rsidR="00F054E5" w:rsidRPr="002D0388">
        <w:rPr>
          <w:rFonts w:ascii="Times New Roman" w:hAnsi="Times New Roman"/>
          <w:sz w:val="24"/>
          <w:szCs w:val="24"/>
        </w:rPr>
        <w:t>58 учащихся с ограниченными возможностями</w:t>
      </w:r>
      <w:r w:rsidR="00F054E5" w:rsidRPr="00990DF1">
        <w:rPr>
          <w:rFonts w:ascii="Times New Roman" w:hAnsi="Times New Roman"/>
          <w:sz w:val="24"/>
          <w:szCs w:val="24"/>
        </w:rPr>
        <w:t xml:space="preserve"> здоровья обеспечены двухразовым горячим питанием на сумму 90 руб.92 коп. (завтрак – 15 руб. 92 коп. обед – 75 руб.) за счет муниципального бюджета.</w:t>
      </w:r>
      <w:r w:rsidR="00F054E5">
        <w:rPr>
          <w:rFonts w:ascii="Times New Roman" w:hAnsi="Times New Roman"/>
          <w:sz w:val="24"/>
          <w:szCs w:val="24"/>
        </w:rPr>
        <w:t xml:space="preserve"> </w:t>
      </w:r>
      <w:r w:rsidR="00F054E5" w:rsidRPr="00990DF1">
        <w:rPr>
          <w:rFonts w:ascii="Times New Roman" w:hAnsi="Times New Roman"/>
          <w:sz w:val="24"/>
          <w:szCs w:val="24"/>
        </w:rPr>
        <w:t>В связи с изменениями в законодательстве продуктовые наборы, которыми обеспечивались дети с ОВЗ, обучающиеся на дому, с 1 ноября 2023 года заменены  денежной компенсацией на основании «Порядка обеспечения бесплатным двухразовым питанием обучающихся с ограниченными возможностями здоровья, обучение которых организовано муниципальными образовательными учреждениями муниципального образования «Муниципальный округ Глазовский район Удмуртской Республики» на дому, в том числе с возможностью замены бесплатного двухразового питания денежной компенсацией». 3 детей, обучающихся на дому, получают денежную компенсацию на сумму 90 руб.92 коп.</w:t>
      </w:r>
      <w:r w:rsidR="00F054E5">
        <w:rPr>
          <w:rFonts w:ascii="Times New Roman" w:hAnsi="Times New Roman"/>
          <w:sz w:val="24"/>
          <w:szCs w:val="24"/>
        </w:rPr>
        <w:t>.</w:t>
      </w:r>
    </w:p>
    <w:p w:rsidR="00E5078D" w:rsidRDefault="00E5078D" w:rsidP="00F054E5">
      <w:pPr>
        <w:spacing w:after="0" w:line="240" w:lineRule="auto"/>
        <w:jc w:val="both"/>
        <w:rPr>
          <w:szCs w:val="24"/>
        </w:rPr>
      </w:pPr>
      <w:r>
        <w:rPr>
          <w:szCs w:val="24"/>
        </w:rPr>
        <w:t xml:space="preserve">          </w:t>
      </w:r>
      <w:r w:rsidRPr="00A776B6">
        <w:rPr>
          <w:szCs w:val="24"/>
        </w:rPr>
        <w:t xml:space="preserve">Для улучшения качества питания школьных столовых проводится постоянный мониторинг по питанию, анкетирование родителей, организуются встречи </w:t>
      </w:r>
      <w:r>
        <w:rPr>
          <w:szCs w:val="24"/>
        </w:rPr>
        <w:t>с руководителями образовательных организаций</w:t>
      </w:r>
      <w:r w:rsidRPr="00A776B6">
        <w:rPr>
          <w:szCs w:val="24"/>
        </w:rPr>
        <w:t xml:space="preserve"> и медицинскими работниками по вопросам питания и пропаганде правильного питания</w:t>
      </w:r>
      <w:r w:rsidR="007F5491">
        <w:rPr>
          <w:szCs w:val="24"/>
        </w:rPr>
        <w:t>. В 2024</w:t>
      </w:r>
      <w:r>
        <w:rPr>
          <w:szCs w:val="24"/>
        </w:rPr>
        <w:t xml:space="preserve"> году продолжился мониторинг по организации питания на уровне общественности и органов местного управления с посещением образовательных учреждений</w:t>
      </w:r>
      <w:r w:rsidRPr="00A776B6">
        <w:rPr>
          <w:szCs w:val="24"/>
        </w:rPr>
        <w:t>.</w:t>
      </w:r>
      <w:r w:rsidRPr="00440858">
        <w:rPr>
          <w:szCs w:val="24"/>
        </w:rPr>
        <w:t xml:space="preserve"> </w:t>
      </w:r>
      <w:r w:rsidRPr="009051FF">
        <w:rPr>
          <w:szCs w:val="24"/>
        </w:rPr>
        <w:t>На сайте Управления образования и образовательных учреждений создан раздел «Питание», где родители могут познакомиться с нормативными документами, регламентирующими организацию питания обучающихся.  Также на официальных сайтах образовательных организаций размещается ежедневное меню во  вкладке «</w:t>
      </w:r>
      <w:r w:rsidRPr="00440858">
        <w:rPr>
          <w:szCs w:val="24"/>
        </w:rPr>
        <w:t>food</w:t>
      </w:r>
      <w:r>
        <w:rPr>
          <w:szCs w:val="24"/>
        </w:rPr>
        <w:t>».</w:t>
      </w:r>
    </w:p>
    <w:p w:rsidR="00E5078D" w:rsidRPr="00D834C4" w:rsidRDefault="00E5078D" w:rsidP="006564EC">
      <w:pPr>
        <w:autoSpaceDE w:val="0"/>
        <w:autoSpaceDN w:val="0"/>
        <w:adjustRightInd w:val="0"/>
        <w:spacing w:after="0" w:line="240" w:lineRule="auto"/>
        <w:jc w:val="both"/>
        <w:rPr>
          <w:szCs w:val="24"/>
        </w:rPr>
      </w:pPr>
      <w:r>
        <w:rPr>
          <w:szCs w:val="24"/>
        </w:rPr>
        <w:lastRenderedPageBreak/>
        <w:t xml:space="preserve">         </w:t>
      </w:r>
    </w:p>
    <w:p w:rsidR="00E5078D" w:rsidRPr="00675186" w:rsidRDefault="00E5078D" w:rsidP="00E5078D">
      <w:pPr>
        <w:pStyle w:val="a6"/>
        <w:ind w:left="0" w:firstLine="709"/>
        <w:rPr>
          <w:rFonts w:ascii="Times New Roman" w:eastAsia="Times New Roman" w:hAnsi="Times New Roman"/>
          <w:b/>
          <w:bCs/>
          <w:sz w:val="24"/>
          <w:szCs w:val="24"/>
          <w:lang w:eastAsia="ru-RU"/>
        </w:rPr>
      </w:pPr>
      <w:r w:rsidRPr="00675186">
        <w:rPr>
          <w:rFonts w:ascii="Times New Roman" w:hAnsi="Times New Roman"/>
          <w:b/>
          <w:sz w:val="24"/>
          <w:szCs w:val="24"/>
          <w:lang w:eastAsia="ru-RU"/>
        </w:rPr>
        <w:t>Муниципальная п</w:t>
      </w:r>
      <w:r w:rsidRPr="00675186">
        <w:rPr>
          <w:rFonts w:ascii="Times New Roman" w:hAnsi="Times New Roman"/>
          <w:b/>
          <w:bCs/>
          <w:sz w:val="24"/>
          <w:szCs w:val="24"/>
          <w:lang w:eastAsia="ru-RU"/>
        </w:rPr>
        <w:t>одпрограмма «</w:t>
      </w:r>
      <w:r w:rsidRPr="00675186">
        <w:rPr>
          <w:rFonts w:ascii="Times New Roman" w:eastAsia="Times New Roman" w:hAnsi="Times New Roman"/>
          <w:b/>
          <w:bCs/>
          <w:sz w:val="24"/>
          <w:szCs w:val="24"/>
          <w:lang w:eastAsia="ru-RU"/>
        </w:rPr>
        <w:t>Развитие дополнительного образования и воспитания детей».</w:t>
      </w:r>
    </w:p>
    <w:p w:rsidR="00E5078D" w:rsidRPr="00704E84" w:rsidRDefault="00E5078D" w:rsidP="00E5078D">
      <w:pPr>
        <w:widowControl w:val="0"/>
        <w:suppressAutoHyphens/>
        <w:spacing w:after="0" w:line="240" w:lineRule="auto"/>
        <w:ind w:firstLine="708"/>
        <w:jc w:val="both"/>
        <w:rPr>
          <w:b/>
          <w:bCs/>
          <w:kern w:val="2"/>
          <w:szCs w:val="24"/>
          <w:lang w:eastAsia="ru-RU" w:bidi="hi-IN"/>
        </w:rPr>
      </w:pPr>
      <w:r w:rsidRPr="00704E84">
        <w:rPr>
          <w:kern w:val="2"/>
          <w:szCs w:val="24"/>
          <w:lang w:eastAsia="ru-RU" w:bidi="hi-IN"/>
        </w:rPr>
        <w:t>Плановое финансирование подпрограммы на 202</w:t>
      </w:r>
      <w:r w:rsidR="00254C2F" w:rsidRPr="00704E84">
        <w:rPr>
          <w:kern w:val="2"/>
          <w:szCs w:val="24"/>
          <w:lang w:eastAsia="ru-RU" w:bidi="hi-IN"/>
        </w:rPr>
        <w:t>4</w:t>
      </w:r>
      <w:r w:rsidRPr="00704E84">
        <w:rPr>
          <w:kern w:val="2"/>
          <w:szCs w:val="24"/>
          <w:lang w:eastAsia="ru-RU" w:bidi="hi-IN"/>
        </w:rPr>
        <w:t xml:space="preserve"> год составило </w:t>
      </w:r>
      <w:r w:rsidR="00254C2F" w:rsidRPr="00704E84">
        <w:rPr>
          <w:kern w:val="2"/>
          <w:szCs w:val="24"/>
          <w:lang w:eastAsia="ru-RU" w:bidi="hi-IN"/>
        </w:rPr>
        <w:t>30 108,9</w:t>
      </w:r>
      <w:r w:rsidRPr="00704E84">
        <w:rPr>
          <w:bCs/>
          <w:kern w:val="2"/>
          <w:szCs w:val="24"/>
          <w:lang w:eastAsia="ru-RU" w:bidi="hi-IN"/>
        </w:rPr>
        <w:t xml:space="preserve"> </w:t>
      </w:r>
      <w:r w:rsidRPr="00704E84">
        <w:rPr>
          <w:kern w:val="2"/>
          <w:szCs w:val="24"/>
          <w:lang w:eastAsia="ru-RU" w:bidi="hi-IN"/>
        </w:rPr>
        <w:t xml:space="preserve">тыс. рублей. Кассовый расход составил </w:t>
      </w:r>
      <w:r w:rsidR="00254C2F" w:rsidRPr="00704E84">
        <w:rPr>
          <w:kern w:val="2"/>
          <w:szCs w:val="24"/>
          <w:lang w:eastAsia="ru-RU" w:bidi="hi-IN"/>
        </w:rPr>
        <w:t>29 715,4</w:t>
      </w:r>
      <w:r w:rsidRPr="00704E84">
        <w:rPr>
          <w:bCs/>
          <w:kern w:val="2"/>
          <w:szCs w:val="24"/>
          <w:lang w:eastAsia="ru-RU" w:bidi="hi-IN"/>
        </w:rPr>
        <w:t xml:space="preserve"> тыс. рублей (98</w:t>
      </w:r>
      <w:r w:rsidR="00254C2F" w:rsidRPr="00704E84">
        <w:rPr>
          <w:bCs/>
          <w:kern w:val="2"/>
          <w:szCs w:val="24"/>
          <w:lang w:eastAsia="ru-RU" w:bidi="hi-IN"/>
        </w:rPr>
        <w:t>,7</w:t>
      </w:r>
      <w:r w:rsidRPr="00704E84">
        <w:rPr>
          <w:bCs/>
          <w:kern w:val="2"/>
          <w:szCs w:val="24"/>
          <w:lang w:eastAsia="ru-RU" w:bidi="hi-IN"/>
        </w:rPr>
        <w:t xml:space="preserve"> % от плановой суммы). Степень соответствия запланированному уровню расходов составил </w:t>
      </w:r>
      <w:r w:rsidR="00254C2F" w:rsidRPr="00704E84">
        <w:rPr>
          <w:bCs/>
          <w:kern w:val="2"/>
          <w:szCs w:val="24"/>
          <w:lang w:eastAsia="ru-RU" w:bidi="hi-IN"/>
        </w:rPr>
        <w:t>0,99</w:t>
      </w:r>
      <w:r w:rsidRPr="00704E84">
        <w:rPr>
          <w:bCs/>
          <w:kern w:val="2"/>
          <w:szCs w:val="24"/>
          <w:lang w:eastAsia="ru-RU" w:bidi="hi-IN"/>
        </w:rPr>
        <w:t>.</w:t>
      </w:r>
    </w:p>
    <w:p w:rsidR="00E5078D" w:rsidRPr="00175AC6" w:rsidRDefault="00E5078D" w:rsidP="00E5078D">
      <w:pPr>
        <w:widowControl w:val="0"/>
        <w:suppressAutoHyphens/>
        <w:spacing w:after="0" w:line="240" w:lineRule="auto"/>
        <w:ind w:firstLine="708"/>
        <w:jc w:val="both"/>
        <w:rPr>
          <w:color w:val="FF0000"/>
          <w:kern w:val="2"/>
          <w:szCs w:val="24"/>
          <w:lang w:eastAsia="ru-RU" w:bidi="hi-IN"/>
        </w:rPr>
      </w:pPr>
      <w:r w:rsidRPr="00175AC6">
        <w:rPr>
          <w:color w:val="FF0000"/>
          <w:kern w:val="2"/>
          <w:szCs w:val="24"/>
          <w:lang w:eastAsia="ru-RU" w:bidi="hi-IN"/>
        </w:rPr>
        <w:t>Степень реализации мероприятий составляет 0,92.</w:t>
      </w:r>
    </w:p>
    <w:p w:rsidR="00E5078D" w:rsidRPr="00492574" w:rsidRDefault="00E5078D" w:rsidP="00E5078D">
      <w:pPr>
        <w:widowControl w:val="0"/>
        <w:suppressAutoHyphens/>
        <w:spacing w:after="0" w:line="240" w:lineRule="auto"/>
        <w:ind w:firstLine="708"/>
        <w:jc w:val="both"/>
        <w:rPr>
          <w:color w:val="FF0000"/>
          <w:kern w:val="2"/>
          <w:szCs w:val="24"/>
          <w:lang w:eastAsia="ru-RU" w:bidi="hi-IN"/>
        </w:rPr>
      </w:pPr>
      <w:r w:rsidRPr="00492574">
        <w:rPr>
          <w:color w:val="FF0000"/>
          <w:kern w:val="2"/>
          <w:szCs w:val="24"/>
          <w:lang w:eastAsia="ru-RU" w:bidi="hi-IN"/>
        </w:rPr>
        <w:t>Эффективность использования бюджетных средств составляет 0,93.</w:t>
      </w:r>
    </w:p>
    <w:p w:rsidR="00E5078D" w:rsidRPr="004B541D" w:rsidRDefault="00E5078D" w:rsidP="00E5078D">
      <w:pPr>
        <w:widowControl w:val="0"/>
        <w:suppressAutoHyphens/>
        <w:spacing w:after="0" w:line="240" w:lineRule="auto"/>
        <w:ind w:firstLine="708"/>
        <w:jc w:val="both"/>
        <w:rPr>
          <w:color w:val="FF0000"/>
          <w:kern w:val="2"/>
          <w:szCs w:val="24"/>
          <w:lang w:eastAsia="ru-RU" w:bidi="hi-IN"/>
        </w:rPr>
      </w:pPr>
      <w:r w:rsidRPr="004B541D">
        <w:rPr>
          <w:color w:val="FF0000"/>
          <w:kern w:val="2"/>
          <w:szCs w:val="24"/>
          <w:lang w:eastAsia="ru-RU" w:bidi="hi-IN"/>
        </w:rPr>
        <w:t>Степень достижения плановых значений целевых показателей составляет 0,96.</w:t>
      </w:r>
    </w:p>
    <w:p w:rsidR="00E5078D" w:rsidRPr="004B541D" w:rsidRDefault="00E5078D" w:rsidP="00E5078D">
      <w:pPr>
        <w:widowControl w:val="0"/>
        <w:suppressAutoHyphens/>
        <w:spacing w:after="0" w:line="240" w:lineRule="auto"/>
        <w:ind w:firstLine="708"/>
        <w:jc w:val="both"/>
        <w:rPr>
          <w:color w:val="FF0000"/>
          <w:kern w:val="2"/>
          <w:szCs w:val="24"/>
          <w:lang w:eastAsia="ru-RU" w:bidi="hi-IN"/>
        </w:rPr>
      </w:pPr>
      <w:r w:rsidRPr="004B541D">
        <w:rPr>
          <w:color w:val="FF0000"/>
          <w:kern w:val="2"/>
          <w:szCs w:val="24"/>
          <w:lang w:eastAsia="ru-RU" w:bidi="hi-IN"/>
        </w:rPr>
        <w:t>Эффективность реализации муниципальной подпрограммы составила 0,89.</w:t>
      </w:r>
    </w:p>
    <w:p w:rsidR="00E5078D" w:rsidRPr="00EF62C4" w:rsidRDefault="00E5078D" w:rsidP="00E5078D">
      <w:pPr>
        <w:pStyle w:val="a6"/>
        <w:ind w:left="0" w:firstLine="709"/>
        <w:rPr>
          <w:rFonts w:ascii="Times New Roman" w:eastAsia="Times New Roman" w:hAnsi="Times New Roman"/>
          <w:b/>
          <w:bCs/>
          <w:color w:val="FF0000"/>
          <w:sz w:val="24"/>
          <w:szCs w:val="24"/>
          <w:lang w:val="ru-RU" w:eastAsia="ru-RU"/>
        </w:rPr>
      </w:pPr>
    </w:p>
    <w:p w:rsidR="00E5078D" w:rsidRPr="00195D9F" w:rsidRDefault="00E5078D" w:rsidP="00E5078D">
      <w:pPr>
        <w:shd w:val="clear" w:color="auto" w:fill="FFFFFF"/>
        <w:tabs>
          <w:tab w:val="left" w:pos="1276"/>
        </w:tabs>
        <w:spacing w:after="0" w:line="240" w:lineRule="auto"/>
        <w:ind w:firstLine="709"/>
        <w:jc w:val="both"/>
        <w:rPr>
          <w:rFonts w:eastAsia="Times New Roman"/>
          <w:b/>
          <w:bCs/>
          <w:szCs w:val="24"/>
          <w:lang w:val="x-none" w:eastAsia="ru-RU"/>
        </w:rPr>
      </w:pPr>
      <w:r w:rsidRPr="00953A7A">
        <w:rPr>
          <w:rFonts w:eastAsia="Times New Roman"/>
          <w:b/>
          <w:bCs/>
          <w:szCs w:val="24"/>
          <w:lang w:eastAsia="ru-RU"/>
        </w:rPr>
        <w:t>Результаты реализации муниципальной подпрограммы:</w:t>
      </w:r>
      <w:r w:rsidRPr="00195D9F">
        <w:rPr>
          <w:szCs w:val="24"/>
        </w:rPr>
        <w:t xml:space="preserve"> </w:t>
      </w:r>
    </w:p>
    <w:p w:rsidR="009B3CBF" w:rsidRPr="009B3CBF" w:rsidRDefault="009B3CBF" w:rsidP="009B3CBF">
      <w:pPr>
        <w:tabs>
          <w:tab w:val="left" w:pos="1276"/>
        </w:tabs>
        <w:spacing w:after="0" w:line="240" w:lineRule="auto"/>
        <w:ind w:firstLine="709"/>
        <w:jc w:val="both"/>
        <w:rPr>
          <w:szCs w:val="24"/>
        </w:rPr>
      </w:pPr>
      <w:r w:rsidRPr="009B3CBF">
        <w:rPr>
          <w:szCs w:val="24"/>
        </w:rPr>
        <w:t xml:space="preserve">В 2024 году в муниципальных учреждениях дополнительного образования детей занимается 1207 человека с 5 до 18 лет (было в 2023- 1642чел., 2022 году-1512 чел., а в 2021 году-1568 человек данного возраста). </w:t>
      </w:r>
    </w:p>
    <w:p w:rsidR="009B3CBF" w:rsidRPr="009B3CBF" w:rsidRDefault="009B3CBF" w:rsidP="009B3CBF">
      <w:pPr>
        <w:tabs>
          <w:tab w:val="left" w:pos="1276"/>
        </w:tabs>
        <w:spacing w:after="0" w:line="240" w:lineRule="auto"/>
        <w:ind w:firstLine="709"/>
        <w:jc w:val="both"/>
        <w:rPr>
          <w:szCs w:val="24"/>
        </w:rPr>
      </w:pPr>
      <w:r w:rsidRPr="009B3CBF">
        <w:rPr>
          <w:szCs w:val="24"/>
        </w:rPr>
        <w:t xml:space="preserve">Охват детей в возрасте от 5 до 18 лет программами дополнительного образования детей на базе образовательных учреждений дополнительного образования составляет 80,58% , что выше планового показателя за текущий год на 0,58%. </w:t>
      </w:r>
    </w:p>
    <w:p w:rsidR="009B3CBF" w:rsidRPr="009B3CBF" w:rsidRDefault="009B3CBF" w:rsidP="009B3CBF">
      <w:pPr>
        <w:shd w:val="clear" w:color="auto" w:fill="FFFFFF"/>
        <w:spacing w:after="0" w:line="240" w:lineRule="auto"/>
        <w:jc w:val="both"/>
        <w:rPr>
          <w:szCs w:val="24"/>
        </w:rPr>
      </w:pPr>
      <w:r w:rsidRPr="009B3CBF">
        <w:rPr>
          <w:szCs w:val="24"/>
        </w:rPr>
        <w:t xml:space="preserve">           </w:t>
      </w:r>
      <w:r w:rsidRPr="009B3CBF">
        <w:rPr>
          <w:rFonts w:eastAsia="Times New Roman"/>
          <w:szCs w:val="24"/>
        </w:rPr>
        <w:t>Преследуя цель все более полного удовлетворения потребностей в реализации дополни</w:t>
      </w:r>
      <w:r>
        <w:rPr>
          <w:rFonts w:eastAsia="Times New Roman"/>
          <w:szCs w:val="24"/>
        </w:rPr>
        <w:t>тельного образования учреждениями допобразования  реализую</w:t>
      </w:r>
      <w:r w:rsidRPr="009B3CBF">
        <w:rPr>
          <w:rFonts w:eastAsia="Times New Roman"/>
          <w:szCs w:val="24"/>
        </w:rPr>
        <w:t>тся адаптированная программа «Музееведение»,  открыты и функционируют объединения «Студия мультипликации»,  «Робототехника», «Управление квадрокоптером», «Фотомастерская», «Юный конструктор». Дистанционные образовательные технологии с применением электронного обучения   используются при реализации  программ "3D – моделирование (Компас)», «Программирование «Питон»,  созданы объединения с этнокультурным компонентом «Народные игры», «Этнокультурное наследие», «История и культура казачества», «Удмуртский национальный костюм»,</w:t>
      </w:r>
      <w:r w:rsidRPr="009B3CBF">
        <w:rPr>
          <w:szCs w:val="24"/>
        </w:rPr>
        <w:t xml:space="preserve"> реализованы программы </w:t>
      </w:r>
      <w:r w:rsidRPr="009B3CBF">
        <w:rPr>
          <w:szCs w:val="24"/>
          <w:shd w:val="clear" w:color="auto" w:fill="FFFFFF"/>
        </w:rPr>
        <w:t xml:space="preserve">в </w:t>
      </w:r>
      <w:r w:rsidRPr="009B3CBF">
        <w:rPr>
          <w:szCs w:val="24"/>
        </w:rPr>
        <w:t xml:space="preserve">рамках мероприятия «Создание новых мест дополнительного образования детей в образовательных организациях различных типов для реализации дополнительных общеразвивающих программ всех направленностей в рамках федерального проекта «Успех каждого ребенка»: в </w:t>
      </w:r>
      <w:r w:rsidRPr="009B3CBF">
        <w:rPr>
          <w:szCs w:val="24"/>
          <w:shd w:val="clear" w:color="auto" w:fill="FFFFFF"/>
        </w:rPr>
        <w:t>шести школах Глазовского района открылись </w:t>
      </w:r>
      <w:r w:rsidRPr="009B3CBF">
        <w:rPr>
          <w:rStyle w:val="a3"/>
          <w:szCs w:val="24"/>
          <w:shd w:val="clear" w:color="auto" w:fill="FFFFFF"/>
        </w:rPr>
        <w:t>новые</w:t>
      </w:r>
      <w:r w:rsidRPr="009B3CBF">
        <w:rPr>
          <w:szCs w:val="24"/>
          <w:shd w:val="clear" w:color="auto" w:fill="FFFFFF"/>
        </w:rPr>
        <w:t> </w:t>
      </w:r>
      <w:r w:rsidRPr="009B3CBF">
        <w:rPr>
          <w:rStyle w:val="a3"/>
          <w:szCs w:val="24"/>
          <w:shd w:val="clear" w:color="auto" w:fill="FFFFFF"/>
        </w:rPr>
        <w:t>места</w:t>
      </w:r>
      <w:r w:rsidRPr="009B3CBF">
        <w:rPr>
          <w:szCs w:val="24"/>
          <w:shd w:val="clear" w:color="auto" w:fill="FFFFFF"/>
        </w:rPr>
        <w:t> дополнительного образования (туристические объединения в Кожильской и Дзякинской школах, экологические в Качкашурской и Ключевской школах,  в Октябрьской - мини-футбол, театр в Понинской СОШ).</w:t>
      </w:r>
    </w:p>
    <w:p w:rsidR="009B3CBF" w:rsidRPr="009B3CBF" w:rsidRDefault="009B3CBF" w:rsidP="009B3CBF">
      <w:pPr>
        <w:shd w:val="clear" w:color="auto" w:fill="FFFFFF"/>
        <w:spacing w:after="0" w:line="240" w:lineRule="auto"/>
        <w:ind w:firstLine="993"/>
        <w:jc w:val="both"/>
        <w:rPr>
          <w:szCs w:val="24"/>
        </w:rPr>
      </w:pPr>
      <w:r w:rsidRPr="009B3CBF">
        <w:rPr>
          <w:szCs w:val="24"/>
        </w:rPr>
        <w:t>В рамках реализации регионального проекта «Успех каждого ребенка» и внедрения персонифицированного финансирования дополнительного образования внесены изменения в финансовые и стратегические документы муниципалитета – в Муниципальную программу «Развития образования и воспитание» и в бюджетную роспись.  Утверждена программа персонифицированного финансирования на 2024 год:  норматив обеспечения сертификата – 6 761,00 руб. Реализованы 50 сертифицированных программ, из которых 13 краткосрочных программ реализовано через летние пришкольные лагеря с охватом 194 человека. Зачисленное количество учащихся во всех сертифицированных программах– 618 человек (на 271 человек больше, чем в предыдущем году). Реализуется адаптированная дополнительная общеобразовательная программа «Школа юного пешехода».</w:t>
      </w:r>
    </w:p>
    <w:p w:rsidR="009B3CBF" w:rsidRPr="009B3CBF" w:rsidRDefault="009B3CBF" w:rsidP="009B3CBF">
      <w:pPr>
        <w:spacing w:after="0" w:line="240" w:lineRule="auto"/>
        <w:jc w:val="both"/>
        <w:rPr>
          <w:szCs w:val="24"/>
        </w:rPr>
      </w:pPr>
      <w:r w:rsidRPr="009B3CBF">
        <w:rPr>
          <w:szCs w:val="24"/>
        </w:rPr>
        <w:t xml:space="preserve">           С целью обмена опытом и передовыми технологиями в области дополнительного образования продол</w:t>
      </w:r>
      <w:r>
        <w:rPr>
          <w:szCs w:val="24"/>
        </w:rPr>
        <w:t>жается сотрудничество учреждений</w:t>
      </w:r>
      <w:r w:rsidRPr="009B3CBF">
        <w:rPr>
          <w:szCs w:val="24"/>
        </w:rPr>
        <w:t xml:space="preserve"> </w:t>
      </w:r>
      <w:r>
        <w:rPr>
          <w:szCs w:val="24"/>
        </w:rPr>
        <w:t xml:space="preserve">района </w:t>
      </w:r>
      <w:r w:rsidRPr="009B3CBF">
        <w:rPr>
          <w:szCs w:val="24"/>
        </w:rPr>
        <w:t xml:space="preserve">с учреждениями дополнительного образования г.Глазова и сетевое взаимодействие с различными учреждениями: с Центральной детской библиотекой г.Глазова проведен районный конкурс юных чтецов «Живая классика», с историко-культурным музеем - заповедником УР Иднакар - районный фестиваль «Истоки памяти», с территориальной избирательной комиссией  Глазовского района – районная олимпиада «Я – избиратель», с отделом </w:t>
      </w:r>
      <w:r w:rsidRPr="009B3CBF">
        <w:rPr>
          <w:szCs w:val="24"/>
        </w:rPr>
        <w:lastRenderedPageBreak/>
        <w:t>культуры и молодежной политики Администрации Глазовского района - районная акция «Во славу Отечества».</w:t>
      </w:r>
    </w:p>
    <w:p w:rsidR="009B3CBF" w:rsidRPr="009B3CBF" w:rsidRDefault="009B3CBF" w:rsidP="009B3CBF">
      <w:pPr>
        <w:shd w:val="clear" w:color="auto" w:fill="FFFFFF"/>
        <w:tabs>
          <w:tab w:val="left" w:pos="1276"/>
        </w:tabs>
        <w:spacing w:after="0" w:line="240" w:lineRule="auto"/>
        <w:jc w:val="both"/>
        <w:rPr>
          <w:rFonts w:eastAsia="Times New Roman"/>
          <w:szCs w:val="24"/>
        </w:rPr>
      </w:pPr>
      <w:r w:rsidRPr="009B3CBF">
        <w:rPr>
          <w:szCs w:val="24"/>
        </w:rPr>
        <w:t xml:space="preserve">            Повышается социальный статус и профессиональное совершенствование педагогических работников системы дополнительного образования детей. 100% </w:t>
      </w:r>
      <w:r w:rsidRPr="009B3CBF">
        <w:rPr>
          <w:rFonts w:eastAsia="Times New Roman"/>
          <w:szCs w:val="24"/>
        </w:rPr>
        <w:t>педагогических работников,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дополнительного образования детей.</w:t>
      </w:r>
    </w:p>
    <w:p w:rsidR="009B3CBF" w:rsidRPr="009B3CBF" w:rsidRDefault="009B3CBF" w:rsidP="009B3CBF">
      <w:pPr>
        <w:shd w:val="clear" w:color="auto" w:fill="FFFFFF"/>
        <w:tabs>
          <w:tab w:val="left" w:pos="1276"/>
        </w:tabs>
        <w:spacing w:after="0" w:line="240" w:lineRule="auto"/>
        <w:ind w:firstLine="709"/>
        <w:jc w:val="both"/>
        <w:rPr>
          <w:szCs w:val="24"/>
        </w:rPr>
      </w:pPr>
      <w:r w:rsidRPr="009B3CBF">
        <w:rPr>
          <w:szCs w:val="24"/>
        </w:rPr>
        <w:t>В 2024 году представители Глазовского района активно участвовали в мероприятиях на районном, городском, республиканском, российском и международном уровнях: 75% от общего количества детей.</w:t>
      </w:r>
    </w:p>
    <w:p w:rsidR="00E5078D" w:rsidRPr="009B3CBF" w:rsidRDefault="009B3CBF" w:rsidP="009B3CBF">
      <w:pPr>
        <w:pStyle w:val="a6"/>
        <w:ind w:left="0" w:firstLine="709"/>
        <w:rPr>
          <w:rFonts w:ascii="Times New Roman" w:hAnsi="Times New Roman"/>
          <w:sz w:val="24"/>
          <w:szCs w:val="24"/>
          <w:lang w:val="ru-RU"/>
        </w:rPr>
      </w:pPr>
      <w:r w:rsidRPr="009B3CBF">
        <w:rPr>
          <w:rFonts w:ascii="Times New Roman" w:hAnsi="Times New Roman"/>
          <w:sz w:val="24"/>
          <w:szCs w:val="24"/>
        </w:rPr>
        <w:t xml:space="preserve">Победителей </w:t>
      </w:r>
      <w:r w:rsidRPr="009B3CBF">
        <w:rPr>
          <w:rFonts w:ascii="Times New Roman" w:hAnsi="Times New Roman"/>
          <w:sz w:val="24"/>
          <w:szCs w:val="24"/>
          <w:lang w:eastAsia="ru-RU"/>
        </w:rPr>
        <w:t>и призёров конкурсов, смотров, соревнований мероприятий различного уровня</w:t>
      </w:r>
      <w:r w:rsidRPr="009B3CBF">
        <w:rPr>
          <w:rFonts w:ascii="Times New Roman" w:hAnsi="Times New Roman"/>
          <w:sz w:val="24"/>
          <w:szCs w:val="24"/>
        </w:rPr>
        <w:t xml:space="preserve"> – 3</w:t>
      </w:r>
      <w:r w:rsidRPr="009B3CBF">
        <w:rPr>
          <w:rFonts w:ascii="Times New Roman" w:hAnsi="Times New Roman"/>
          <w:sz w:val="24"/>
          <w:szCs w:val="24"/>
          <w:lang w:val="ru-RU"/>
        </w:rPr>
        <w:t>5</w:t>
      </w:r>
      <w:r w:rsidRPr="009B3CBF">
        <w:rPr>
          <w:rFonts w:ascii="Times New Roman" w:hAnsi="Times New Roman"/>
          <w:sz w:val="24"/>
          <w:szCs w:val="24"/>
        </w:rPr>
        <w:t>%.</w:t>
      </w:r>
    </w:p>
    <w:p w:rsidR="00E5078D" w:rsidRPr="00675186" w:rsidRDefault="00E5078D" w:rsidP="00E5078D">
      <w:pPr>
        <w:pStyle w:val="a6"/>
        <w:ind w:left="0" w:firstLine="709"/>
        <w:rPr>
          <w:rFonts w:ascii="Times New Roman" w:eastAsia="Times New Roman" w:hAnsi="Times New Roman"/>
          <w:b/>
          <w:bCs/>
          <w:sz w:val="24"/>
          <w:szCs w:val="24"/>
          <w:lang w:eastAsia="ru-RU"/>
        </w:rPr>
      </w:pPr>
      <w:r w:rsidRPr="00675186">
        <w:rPr>
          <w:rFonts w:ascii="Times New Roman" w:hAnsi="Times New Roman"/>
          <w:b/>
          <w:sz w:val="24"/>
          <w:szCs w:val="24"/>
          <w:lang w:eastAsia="ru-RU"/>
        </w:rPr>
        <w:t>Муниципальная п</w:t>
      </w:r>
      <w:r w:rsidRPr="00675186">
        <w:rPr>
          <w:rFonts w:ascii="Times New Roman" w:hAnsi="Times New Roman"/>
          <w:b/>
          <w:bCs/>
          <w:sz w:val="24"/>
          <w:szCs w:val="24"/>
          <w:lang w:eastAsia="ru-RU"/>
        </w:rPr>
        <w:t>одпрограмма «</w:t>
      </w:r>
      <w:r w:rsidRPr="00675186">
        <w:rPr>
          <w:rFonts w:ascii="Times New Roman" w:eastAsia="Times New Roman" w:hAnsi="Times New Roman"/>
          <w:b/>
          <w:bCs/>
          <w:sz w:val="24"/>
          <w:szCs w:val="24"/>
          <w:lang w:val="ru-RU" w:eastAsia="ru-RU"/>
        </w:rPr>
        <w:t>Организация отдыха, оздоровления и занятости детей в каникулярное время</w:t>
      </w:r>
      <w:r w:rsidRPr="00675186">
        <w:rPr>
          <w:rFonts w:ascii="Times New Roman" w:eastAsia="Times New Roman" w:hAnsi="Times New Roman"/>
          <w:b/>
          <w:bCs/>
          <w:sz w:val="24"/>
          <w:szCs w:val="24"/>
          <w:lang w:eastAsia="ru-RU"/>
        </w:rPr>
        <w:t>».</w:t>
      </w:r>
    </w:p>
    <w:p w:rsidR="00E5078D" w:rsidRPr="00704E84" w:rsidRDefault="00E5078D" w:rsidP="00E5078D">
      <w:pPr>
        <w:widowControl w:val="0"/>
        <w:suppressAutoHyphens/>
        <w:spacing w:after="0" w:line="240" w:lineRule="auto"/>
        <w:ind w:firstLine="708"/>
        <w:jc w:val="both"/>
        <w:rPr>
          <w:b/>
          <w:bCs/>
          <w:kern w:val="2"/>
          <w:szCs w:val="24"/>
          <w:lang w:eastAsia="ru-RU" w:bidi="hi-IN"/>
        </w:rPr>
      </w:pPr>
      <w:r w:rsidRPr="00704E84">
        <w:rPr>
          <w:kern w:val="2"/>
          <w:szCs w:val="24"/>
          <w:lang w:eastAsia="ru-RU" w:bidi="hi-IN"/>
        </w:rPr>
        <w:t>Плановое финансирование подпрограммы на 202</w:t>
      </w:r>
      <w:r w:rsidR="00254C2F" w:rsidRPr="00704E84">
        <w:rPr>
          <w:kern w:val="2"/>
          <w:szCs w:val="24"/>
          <w:lang w:eastAsia="ru-RU" w:bidi="hi-IN"/>
        </w:rPr>
        <w:t>4</w:t>
      </w:r>
      <w:r w:rsidRPr="00704E84">
        <w:rPr>
          <w:kern w:val="2"/>
          <w:szCs w:val="24"/>
          <w:lang w:eastAsia="ru-RU" w:bidi="hi-IN"/>
        </w:rPr>
        <w:t xml:space="preserve"> год составило 1</w:t>
      </w:r>
      <w:r w:rsidR="00254C2F" w:rsidRPr="00704E84">
        <w:rPr>
          <w:kern w:val="2"/>
          <w:szCs w:val="24"/>
          <w:lang w:eastAsia="ru-RU" w:bidi="hi-IN"/>
        </w:rPr>
        <w:t> 882,3</w:t>
      </w:r>
      <w:r w:rsidRPr="00704E84">
        <w:rPr>
          <w:bCs/>
          <w:kern w:val="2"/>
          <w:szCs w:val="24"/>
          <w:lang w:eastAsia="ru-RU" w:bidi="hi-IN"/>
        </w:rPr>
        <w:t xml:space="preserve"> </w:t>
      </w:r>
      <w:r w:rsidRPr="00704E84">
        <w:rPr>
          <w:kern w:val="2"/>
          <w:szCs w:val="24"/>
          <w:lang w:eastAsia="ru-RU" w:bidi="hi-IN"/>
        </w:rPr>
        <w:t>тыс. рублей. Кассовый расход составил 1</w:t>
      </w:r>
      <w:r w:rsidR="00254C2F" w:rsidRPr="00704E84">
        <w:rPr>
          <w:kern w:val="2"/>
          <w:szCs w:val="24"/>
          <w:lang w:eastAsia="ru-RU" w:bidi="hi-IN"/>
        </w:rPr>
        <w:t> 868,3</w:t>
      </w:r>
      <w:r w:rsidRPr="00704E84">
        <w:rPr>
          <w:bCs/>
          <w:kern w:val="2"/>
          <w:szCs w:val="24"/>
          <w:lang w:eastAsia="ru-RU" w:bidi="hi-IN"/>
        </w:rPr>
        <w:t xml:space="preserve"> тыс. рублей (99,</w:t>
      </w:r>
      <w:r w:rsidR="00254C2F" w:rsidRPr="00704E84">
        <w:rPr>
          <w:bCs/>
          <w:kern w:val="2"/>
          <w:szCs w:val="24"/>
          <w:lang w:eastAsia="ru-RU" w:bidi="hi-IN"/>
        </w:rPr>
        <w:t>3</w:t>
      </w:r>
      <w:r w:rsidRPr="00704E84">
        <w:rPr>
          <w:bCs/>
          <w:kern w:val="2"/>
          <w:szCs w:val="24"/>
          <w:lang w:eastAsia="ru-RU" w:bidi="hi-IN"/>
        </w:rPr>
        <w:t xml:space="preserve"> % от плановой суммы). Степень соответствия запланированному уровню расходов составил 0,99.</w:t>
      </w:r>
    </w:p>
    <w:p w:rsidR="00E5078D" w:rsidRPr="00DF4FF7" w:rsidRDefault="00E5078D" w:rsidP="00E5078D">
      <w:pPr>
        <w:widowControl w:val="0"/>
        <w:suppressAutoHyphens/>
        <w:spacing w:after="0" w:line="240" w:lineRule="auto"/>
        <w:ind w:firstLine="708"/>
        <w:jc w:val="both"/>
        <w:rPr>
          <w:color w:val="FF0000"/>
          <w:kern w:val="2"/>
          <w:szCs w:val="24"/>
          <w:lang w:eastAsia="ru-RU" w:bidi="hi-IN"/>
        </w:rPr>
      </w:pPr>
      <w:r w:rsidRPr="00DF4FF7">
        <w:rPr>
          <w:color w:val="FF0000"/>
          <w:kern w:val="2"/>
          <w:szCs w:val="24"/>
          <w:lang w:eastAsia="ru-RU" w:bidi="hi-IN"/>
        </w:rPr>
        <w:t>Степень реализации мероприятий составляет 0,92.</w:t>
      </w:r>
    </w:p>
    <w:p w:rsidR="00E5078D" w:rsidRPr="00492574" w:rsidRDefault="00E5078D" w:rsidP="00E5078D">
      <w:pPr>
        <w:widowControl w:val="0"/>
        <w:suppressAutoHyphens/>
        <w:spacing w:after="0" w:line="240" w:lineRule="auto"/>
        <w:ind w:firstLine="708"/>
        <w:jc w:val="both"/>
        <w:rPr>
          <w:color w:val="FF0000"/>
          <w:kern w:val="2"/>
          <w:szCs w:val="24"/>
          <w:lang w:eastAsia="ru-RU" w:bidi="hi-IN"/>
        </w:rPr>
      </w:pPr>
      <w:r w:rsidRPr="00492574">
        <w:rPr>
          <w:color w:val="FF0000"/>
          <w:kern w:val="2"/>
          <w:szCs w:val="24"/>
          <w:lang w:eastAsia="ru-RU" w:bidi="hi-IN"/>
        </w:rPr>
        <w:t>Эффективность использования бюджетных средств составляет 0,93.</w:t>
      </w:r>
    </w:p>
    <w:p w:rsidR="00E5078D" w:rsidRPr="004B541D" w:rsidRDefault="00E5078D" w:rsidP="00E5078D">
      <w:pPr>
        <w:widowControl w:val="0"/>
        <w:suppressAutoHyphens/>
        <w:spacing w:after="0" w:line="240" w:lineRule="auto"/>
        <w:ind w:firstLine="708"/>
        <w:jc w:val="both"/>
        <w:rPr>
          <w:color w:val="FF0000"/>
          <w:kern w:val="2"/>
          <w:szCs w:val="24"/>
          <w:lang w:eastAsia="ru-RU" w:bidi="hi-IN"/>
        </w:rPr>
      </w:pPr>
      <w:r w:rsidRPr="004B541D">
        <w:rPr>
          <w:color w:val="FF0000"/>
          <w:kern w:val="2"/>
          <w:szCs w:val="24"/>
          <w:lang w:eastAsia="ru-RU" w:bidi="hi-IN"/>
        </w:rPr>
        <w:t>Степень достижения плановых значений целевых показателей составляет 0,96.</w:t>
      </w:r>
    </w:p>
    <w:p w:rsidR="00E5078D" w:rsidRPr="004B541D" w:rsidRDefault="00E5078D" w:rsidP="00E5078D">
      <w:pPr>
        <w:widowControl w:val="0"/>
        <w:suppressAutoHyphens/>
        <w:spacing w:after="0" w:line="240" w:lineRule="auto"/>
        <w:ind w:firstLine="708"/>
        <w:jc w:val="both"/>
        <w:rPr>
          <w:color w:val="FF0000"/>
          <w:kern w:val="2"/>
          <w:szCs w:val="24"/>
          <w:lang w:eastAsia="ru-RU" w:bidi="hi-IN"/>
        </w:rPr>
      </w:pPr>
      <w:r w:rsidRPr="004B541D">
        <w:rPr>
          <w:color w:val="FF0000"/>
          <w:kern w:val="2"/>
          <w:szCs w:val="24"/>
          <w:lang w:eastAsia="ru-RU" w:bidi="hi-IN"/>
        </w:rPr>
        <w:t>Эффективность реализации муниципальной подпрограммы составила 0,89.</w:t>
      </w:r>
    </w:p>
    <w:p w:rsidR="00E5078D" w:rsidRDefault="00E5078D" w:rsidP="00E5078D">
      <w:pPr>
        <w:spacing w:after="0" w:line="240" w:lineRule="auto"/>
        <w:jc w:val="both"/>
        <w:rPr>
          <w:color w:val="FF0000"/>
          <w:szCs w:val="24"/>
        </w:rPr>
      </w:pPr>
    </w:p>
    <w:p w:rsidR="00E5078D" w:rsidRDefault="00E5078D" w:rsidP="00786D34">
      <w:pPr>
        <w:spacing w:after="0" w:line="240" w:lineRule="auto"/>
        <w:jc w:val="both"/>
        <w:rPr>
          <w:szCs w:val="24"/>
        </w:rPr>
      </w:pPr>
      <w:r>
        <w:rPr>
          <w:szCs w:val="24"/>
        </w:rPr>
        <w:t xml:space="preserve">        Большое значение Управлением образования и руководством школ, совместно с советниками по воспитанию уделяется отдыху и оздоровлению детей в каникулярное время. </w:t>
      </w:r>
    </w:p>
    <w:p w:rsidR="00786D34" w:rsidRPr="00786D34" w:rsidRDefault="00786D34" w:rsidP="00786D34">
      <w:pPr>
        <w:spacing w:after="0" w:line="240" w:lineRule="auto"/>
        <w:jc w:val="both"/>
        <w:rPr>
          <w:szCs w:val="24"/>
        </w:rPr>
      </w:pPr>
      <w:r w:rsidRPr="00786D34">
        <w:rPr>
          <w:szCs w:val="24"/>
        </w:rPr>
        <w:t xml:space="preserve">        На реализацию мероприятий по организации отдыха детей в каникулярное время в оздоровительных лагерях с дневным пребыванием детей и загородных оздоровительных лагерях, согласно заключенному соглашению с Министерством образования и науки УР на 2024 год предоставлено 1 556350,00 руб., из бюджета МО 150 000,00 руб. Дополнительно привлечены средства из Министерства социальной политики и труда Удмуртской Республики через Республиканский комплексный центр социального обслуживания населения в г. Глазове для оздоровления детей, находящихся в трудной жизненной ситуации (далее-ТЖС) в размере 623700 рублей.</w:t>
      </w:r>
    </w:p>
    <w:p w:rsidR="00786D34" w:rsidRPr="00786D34" w:rsidRDefault="00786D34" w:rsidP="00786D34">
      <w:pPr>
        <w:spacing w:after="0" w:line="240" w:lineRule="auto"/>
        <w:jc w:val="both"/>
        <w:rPr>
          <w:szCs w:val="24"/>
        </w:rPr>
      </w:pPr>
      <w:r w:rsidRPr="00786D34">
        <w:rPr>
          <w:szCs w:val="24"/>
        </w:rPr>
        <w:t xml:space="preserve">        В 2024 году работало 14 оздоровительных лагерей с дневным пребыванием детей  с охватом 569 детей, в 2023 году - 13 общеобразовательных организаций  (охват- 560 детей),  в том числе отряды от Министерства социальной политики  и труда УР (169 чел.), в прошлом 2023 году- 152 человека. </w:t>
      </w:r>
    </w:p>
    <w:p w:rsidR="00786D34" w:rsidRPr="00786D34" w:rsidRDefault="00786D34" w:rsidP="00786D34">
      <w:pPr>
        <w:spacing w:after="0" w:line="240" w:lineRule="auto"/>
        <w:jc w:val="both"/>
        <w:rPr>
          <w:szCs w:val="24"/>
        </w:rPr>
      </w:pPr>
      <w:r w:rsidRPr="00786D34">
        <w:rPr>
          <w:szCs w:val="24"/>
        </w:rPr>
        <w:t xml:space="preserve">       Оздоровительными (пришкольными) лагерями охвачены дети различных категорий:</w:t>
      </w:r>
    </w:p>
    <w:p w:rsidR="00786D34" w:rsidRPr="00786D34" w:rsidRDefault="00786D34" w:rsidP="00786D34">
      <w:pPr>
        <w:spacing w:after="0" w:line="240" w:lineRule="auto"/>
        <w:jc w:val="both"/>
        <w:rPr>
          <w:szCs w:val="24"/>
        </w:rPr>
      </w:pPr>
      <w:r w:rsidRPr="00786D34">
        <w:rPr>
          <w:szCs w:val="24"/>
        </w:rPr>
        <w:t xml:space="preserve">    -ТЖС - 252 чел., дети - сироты и дети, оставшиеся без попечения родителей - 23 чел., дети-инвалиды – 3 чел., дети с ОВЗ - 15 чел., дети из малоимущих семей - 112 чел., дети из многодетных семей – 205 чел, дети участников СВО - 30 чел., дети из семей СОП и состоящие на  учёте - 10 чел.</w:t>
      </w:r>
    </w:p>
    <w:p w:rsidR="00786D34" w:rsidRPr="00786D34" w:rsidRDefault="00786D34" w:rsidP="00786D34">
      <w:pPr>
        <w:spacing w:after="0" w:line="240" w:lineRule="auto"/>
        <w:jc w:val="both"/>
        <w:rPr>
          <w:w w:val="105"/>
          <w:szCs w:val="24"/>
        </w:rPr>
      </w:pPr>
      <w:r w:rsidRPr="00786D34">
        <w:rPr>
          <w:szCs w:val="24"/>
        </w:rPr>
        <w:t xml:space="preserve">       Стоимость набора продуктов питания для детей в оздоровительных лагерях (детодень)– составила на уровне прошлого года в среднем 185 рублей. Стоимость одной путевки в лагере составляет 3990 рублей. </w:t>
      </w:r>
    </w:p>
    <w:p w:rsidR="00786D34" w:rsidRPr="00786D34" w:rsidRDefault="00786D34" w:rsidP="00786D34">
      <w:pPr>
        <w:pStyle w:val="a6"/>
        <w:widowControl w:val="0"/>
        <w:tabs>
          <w:tab w:val="left" w:pos="2061"/>
        </w:tabs>
        <w:autoSpaceDE w:val="0"/>
        <w:autoSpaceDN w:val="0"/>
        <w:spacing w:before="11"/>
        <w:ind w:left="142" w:hanging="426"/>
        <w:contextualSpacing w:val="0"/>
        <w:rPr>
          <w:rFonts w:ascii="Times New Roman" w:hAnsi="Times New Roman"/>
          <w:w w:val="105"/>
          <w:sz w:val="24"/>
          <w:szCs w:val="24"/>
        </w:rPr>
      </w:pPr>
      <w:r w:rsidRPr="00786D34">
        <w:rPr>
          <w:rFonts w:ascii="Times New Roman" w:hAnsi="Times New Roman"/>
          <w:w w:val="105"/>
          <w:sz w:val="24"/>
          <w:szCs w:val="24"/>
        </w:rPr>
        <w:t xml:space="preserve">                 В рамках работы оздоровительных лагерей были реализованы программы воспитания, включая модули модельной программы  Движения Первых (Понинская, Дондыкарская, Октябрьская, Качкашурская, Адамская, Пусошурская школы) и Программа «Орлята России» (Парзинская, Качкашурская, Октябрьская средние школы и Трубашурская НШДС). Во всех лагерях проведены Фестивали Первых и Дни Первых в соответствии с планом работы лагеря. В течение смены проводились  </w:t>
      </w:r>
      <w:r w:rsidRPr="00786D34">
        <w:rPr>
          <w:rFonts w:ascii="Times New Roman" w:hAnsi="Times New Roman"/>
          <w:w w:val="105"/>
          <w:sz w:val="24"/>
          <w:szCs w:val="24"/>
        </w:rPr>
        <w:lastRenderedPageBreak/>
        <w:t>совместные мероприятия с сельскими библиотеками, Домами культуры, по возможности ребята выезжали в музеи г.Глазова и Глазовского района, в кинотеатры и на выставки.</w:t>
      </w:r>
    </w:p>
    <w:p w:rsidR="00786D34" w:rsidRPr="00786D34" w:rsidRDefault="00786D34" w:rsidP="00786D34">
      <w:pPr>
        <w:pStyle w:val="a6"/>
        <w:widowControl w:val="0"/>
        <w:tabs>
          <w:tab w:val="left" w:pos="2061"/>
        </w:tabs>
        <w:autoSpaceDE w:val="0"/>
        <w:autoSpaceDN w:val="0"/>
        <w:spacing w:before="11"/>
        <w:ind w:left="142" w:hanging="426"/>
        <w:contextualSpacing w:val="0"/>
        <w:rPr>
          <w:rFonts w:ascii="Times New Roman" w:hAnsi="Times New Roman"/>
          <w:sz w:val="24"/>
          <w:szCs w:val="24"/>
        </w:rPr>
      </w:pPr>
      <w:r w:rsidRPr="00786D34">
        <w:rPr>
          <w:rFonts w:ascii="Times New Roman" w:hAnsi="Times New Roman"/>
          <w:w w:val="105"/>
          <w:sz w:val="24"/>
          <w:szCs w:val="24"/>
        </w:rPr>
        <w:t xml:space="preserve">                 В 2024 году введена практика проведения выездного межведомственного профилактического мероприятия.</w:t>
      </w:r>
      <w:r w:rsidRPr="00786D34">
        <w:t xml:space="preserve"> </w:t>
      </w:r>
      <w:r w:rsidRPr="00786D34">
        <w:rPr>
          <w:rFonts w:ascii="Times New Roman" w:hAnsi="Times New Roman"/>
          <w:sz w:val="24"/>
          <w:szCs w:val="24"/>
        </w:rPr>
        <w:t xml:space="preserve">В ходе оперативно-профилактического мероприятия «Защита» в рамках акции «Безопасное лето» было организованы выезды  в 6  пришкольных лагерей  на базе  МОУ «Октябрьская СОШ», МБОУ «Кожильская СОШ с/х направления», МОУ «Парзинская СОШ», МОУ «Качкашурская СОШ», МОУ «Понинская СОШ», МОУ «Адамская СОШ» и МОУ «Дондыкарская СОШ» с общим охватом около 400 детей.  </w:t>
      </w:r>
    </w:p>
    <w:p w:rsidR="00786D34" w:rsidRPr="00786D34" w:rsidRDefault="00786D34" w:rsidP="00786D34">
      <w:pPr>
        <w:spacing w:line="240" w:lineRule="auto"/>
        <w:ind w:left="142" w:hanging="426"/>
        <w:contextualSpacing/>
        <w:jc w:val="both"/>
        <w:rPr>
          <w:rFonts w:eastAsia="Times New Roman"/>
          <w:szCs w:val="24"/>
        </w:rPr>
      </w:pPr>
      <w:r w:rsidRPr="00786D34">
        <w:rPr>
          <w:rFonts w:eastAsia="Times New Roman"/>
          <w:szCs w:val="24"/>
        </w:rPr>
        <w:t xml:space="preserve">               В июне функционировал лагерь труда и отдыха в Ключевской школе (охват - 10 детей), как и в прошлом году. Ребята оказывали большую помощь СПК «Коммунар»: чистили поля от мусора, посадили картофель, убирали территорию фермы и  складских помещений.</w:t>
      </w:r>
    </w:p>
    <w:p w:rsidR="00786D34" w:rsidRPr="00786D34" w:rsidRDefault="00786D34" w:rsidP="00786D34">
      <w:pPr>
        <w:spacing w:line="240" w:lineRule="auto"/>
        <w:ind w:left="142" w:hanging="426"/>
        <w:contextualSpacing/>
        <w:jc w:val="both"/>
        <w:rPr>
          <w:rFonts w:eastAsia="Times New Roman"/>
          <w:szCs w:val="24"/>
        </w:rPr>
      </w:pPr>
      <w:r w:rsidRPr="00786D34">
        <w:rPr>
          <w:rFonts w:eastAsia="Times New Roman"/>
          <w:szCs w:val="24"/>
        </w:rPr>
        <w:t xml:space="preserve">               В профильном отряде «Азимут» в Октябрьской школе (20 человек) – ребята познавали азы туризма и военного дела, учились оказывать первую помощь, обучались основам безопасной жизнедеятельности и на практике применили теоретические знания по ориентированию и катанию на байдарках.. Профильная смена этнокультурного направления в Дондыкарской школе «Визьпогъёс» (Умники и умницы) составляла 10 человек. Ребята узнали традиции и обычаи удмуртского народа, проводили экскурсии в своих музеях, организовывали и проводили мероприятия этнокультурного направления для участников пришкольного лагеря. </w:t>
      </w:r>
    </w:p>
    <w:p w:rsidR="00786D34" w:rsidRPr="00786D34" w:rsidRDefault="00786D34" w:rsidP="00786D34">
      <w:pPr>
        <w:spacing w:line="240" w:lineRule="auto"/>
        <w:ind w:left="142" w:hanging="426"/>
        <w:contextualSpacing/>
        <w:jc w:val="both"/>
        <w:rPr>
          <w:kern w:val="24"/>
          <w:szCs w:val="24"/>
        </w:rPr>
      </w:pPr>
      <w:r w:rsidRPr="00786D34">
        <w:rPr>
          <w:rFonts w:eastAsia="Times New Roman"/>
          <w:szCs w:val="24"/>
        </w:rPr>
        <w:t xml:space="preserve">               В июне в школах было реализовано 13 краткосрочных дополнительных программ по следующим направлениям: </w:t>
      </w:r>
      <w:r w:rsidRPr="00786D34">
        <w:rPr>
          <w:kern w:val="24"/>
          <w:szCs w:val="24"/>
        </w:rPr>
        <w:t>художественное направление в 5-ти школах, охват -  65 детей, туристско- краеведческое – в 2 школах с охватом 28 человек, естественнонаучное (2 школы) - 31 ребёнок, техническое направление (2 школы)- 34 человека и социально – гуманитарное (2 школы) - 34 человека.</w:t>
      </w:r>
    </w:p>
    <w:p w:rsidR="00786D34" w:rsidRPr="00786D34" w:rsidRDefault="00786D34" w:rsidP="00786D34">
      <w:pPr>
        <w:spacing w:line="240" w:lineRule="auto"/>
        <w:ind w:left="142" w:hanging="426"/>
        <w:contextualSpacing/>
        <w:jc w:val="both"/>
        <w:rPr>
          <w:rFonts w:eastAsia="Times New Roman"/>
          <w:szCs w:val="24"/>
        </w:rPr>
      </w:pPr>
      <w:r w:rsidRPr="00786D34">
        <w:rPr>
          <w:rFonts w:eastAsia="Times New Roman"/>
          <w:szCs w:val="24"/>
        </w:rPr>
        <w:t xml:space="preserve">               Малозатратными формами отдыха охвачено 696 детей (мастер-классы, кружковая деятельность, походы, экскурсии, волонтёрская деятельность и др.).</w:t>
      </w:r>
    </w:p>
    <w:p w:rsidR="00786D34" w:rsidRPr="00786D34" w:rsidRDefault="00786D34" w:rsidP="00786D34">
      <w:pPr>
        <w:spacing w:line="240" w:lineRule="auto"/>
        <w:ind w:left="142" w:hanging="426"/>
        <w:contextualSpacing/>
        <w:jc w:val="both"/>
        <w:rPr>
          <w:rFonts w:eastAsia="Times New Roman"/>
          <w:szCs w:val="24"/>
        </w:rPr>
      </w:pPr>
      <w:r w:rsidRPr="00786D34">
        <w:rPr>
          <w:rFonts w:eastAsia="Times New Roman"/>
          <w:szCs w:val="24"/>
        </w:rPr>
        <w:t xml:space="preserve">               Трудоустроено в июне</w:t>
      </w:r>
      <w:r w:rsidRPr="00786D34">
        <w:rPr>
          <w:rFonts w:eastAsia="Times New Roman"/>
          <w:b/>
          <w:szCs w:val="24"/>
        </w:rPr>
        <w:t xml:space="preserve"> </w:t>
      </w:r>
      <w:r w:rsidRPr="00786D34">
        <w:rPr>
          <w:rFonts w:eastAsia="Times New Roman"/>
          <w:szCs w:val="24"/>
        </w:rPr>
        <w:t>58 подростков - в Куреговской, Понинской и Пусошурской школах трудоустроено 7 подростков в рамках республиканской программы Агентства по молодёжной политике, 7 человек трудоустроено при Домах культуры,</w:t>
      </w:r>
    </w:p>
    <w:p w:rsidR="00786D34" w:rsidRPr="00786D34" w:rsidRDefault="00786D34" w:rsidP="00786D34">
      <w:pPr>
        <w:spacing w:line="240" w:lineRule="auto"/>
        <w:ind w:left="142" w:hanging="426"/>
        <w:contextualSpacing/>
        <w:jc w:val="both"/>
        <w:rPr>
          <w:rFonts w:eastAsia="Times New Roman"/>
          <w:szCs w:val="24"/>
        </w:rPr>
      </w:pPr>
      <w:r w:rsidRPr="00786D34">
        <w:rPr>
          <w:rFonts w:eastAsia="Times New Roman"/>
          <w:szCs w:val="24"/>
        </w:rPr>
        <w:t xml:space="preserve">          - по уходу за пожилыми людьми старше 80 лет оформлены 12 человек,</w:t>
      </w:r>
    </w:p>
    <w:p w:rsidR="00786D34" w:rsidRPr="00786D34" w:rsidRDefault="00786D34" w:rsidP="00786D34">
      <w:pPr>
        <w:spacing w:line="240" w:lineRule="auto"/>
        <w:ind w:left="142" w:hanging="426"/>
        <w:contextualSpacing/>
        <w:jc w:val="both"/>
        <w:rPr>
          <w:rFonts w:eastAsia="Times New Roman"/>
          <w:szCs w:val="24"/>
        </w:rPr>
      </w:pPr>
      <w:r w:rsidRPr="00786D34">
        <w:rPr>
          <w:rFonts w:eastAsia="Times New Roman"/>
          <w:szCs w:val="24"/>
        </w:rPr>
        <w:t xml:space="preserve">          -в магазинах и на предприятиях города и района - 16 человек,</w:t>
      </w:r>
    </w:p>
    <w:p w:rsidR="00786D34" w:rsidRPr="00786D34" w:rsidRDefault="00786D34" w:rsidP="00786D34">
      <w:pPr>
        <w:spacing w:line="240" w:lineRule="auto"/>
        <w:ind w:left="142" w:hanging="426"/>
        <w:contextualSpacing/>
        <w:jc w:val="both"/>
        <w:rPr>
          <w:rFonts w:eastAsia="Times New Roman"/>
          <w:szCs w:val="24"/>
        </w:rPr>
      </w:pPr>
      <w:r w:rsidRPr="00786D34">
        <w:rPr>
          <w:rFonts w:eastAsia="Times New Roman"/>
          <w:szCs w:val="24"/>
        </w:rPr>
        <w:t xml:space="preserve">           - в сельхозпредприятиях -16 человек.</w:t>
      </w:r>
    </w:p>
    <w:p w:rsidR="00786D34" w:rsidRPr="00786D34" w:rsidRDefault="00786D34" w:rsidP="00786D34">
      <w:pPr>
        <w:spacing w:line="240" w:lineRule="auto"/>
        <w:ind w:left="142" w:hanging="426"/>
        <w:contextualSpacing/>
        <w:jc w:val="both"/>
        <w:rPr>
          <w:rFonts w:eastAsia="Times New Roman"/>
          <w:szCs w:val="24"/>
        </w:rPr>
      </w:pPr>
      <w:r w:rsidRPr="00786D34">
        <w:rPr>
          <w:rFonts w:eastAsia="Times New Roman"/>
          <w:szCs w:val="24"/>
        </w:rPr>
        <w:t xml:space="preserve">             В июле – 55 человек. Из них по уходу за пожилыми людьми старше 80 лет - 14 подростков, 22- трудоустроено официально - на сельхозпредприятиях района, через МЦ «Диалог» - 2 человека, в магазинах и предприятиях города-17 человек.</w:t>
      </w:r>
    </w:p>
    <w:p w:rsidR="00786D34" w:rsidRPr="00786D34" w:rsidRDefault="00786D34" w:rsidP="00786D34">
      <w:pPr>
        <w:spacing w:line="240" w:lineRule="auto"/>
        <w:ind w:left="142" w:hanging="426"/>
        <w:contextualSpacing/>
        <w:jc w:val="both"/>
        <w:rPr>
          <w:rFonts w:eastAsia="Times New Roman"/>
          <w:szCs w:val="24"/>
        </w:rPr>
      </w:pPr>
      <w:r w:rsidRPr="00786D34">
        <w:rPr>
          <w:rFonts w:eastAsia="Times New Roman"/>
          <w:szCs w:val="24"/>
        </w:rPr>
        <w:t xml:space="preserve">             Трудоустроено подростков в августе</w:t>
      </w:r>
      <w:r w:rsidRPr="00786D34">
        <w:rPr>
          <w:rFonts w:eastAsia="Times New Roman"/>
          <w:b/>
          <w:szCs w:val="24"/>
        </w:rPr>
        <w:t xml:space="preserve"> -</w:t>
      </w:r>
      <w:r w:rsidRPr="00786D34">
        <w:rPr>
          <w:rFonts w:eastAsia="Times New Roman"/>
          <w:szCs w:val="24"/>
        </w:rPr>
        <w:t xml:space="preserve"> 39 человек, официально - 21 подростков, неофициально- 6 человек. По уходу за пожилыми людьми старше 80 лет - 12 подростков. </w:t>
      </w:r>
    </w:p>
    <w:p w:rsidR="00786D34" w:rsidRPr="00786D34" w:rsidRDefault="00786D34" w:rsidP="00786D34">
      <w:pPr>
        <w:spacing w:line="240" w:lineRule="auto"/>
        <w:ind w:left="142" w:hanging="426"/>
        <w:contextualSpacing/>
        <w:jc w:val="both"/>
        <w:rPr>
          <w:rFonts w:eastAsia="Times New Roman"/>
          <w:szCs w:val="24"/>
        </w:rPr>
      </w:pPr>
      <w:r w:rsidRPr="00786D34">
        <w:rPr>
          <w:rFonts w:eastAsia="Times New Roman"/>
          <w:szCs w:val="24"/>
        </w:rPr>
        <w:t xml:space="preserve">             Всего на пришкольном участке оказывали помощь более 500 школьников.</w:t>
      </w:r>
    </w:p>
    <w:p w:rsidR="00786D34" w:rsidRPr="00786D34" w:rsidRDefault="00786D34" w:rsidP="00786D34">
      <w:pPr>
        <w:spacing w:line="240" w:lineRule="auto"/>
        <w:ind w:left="142" w:hanging="426"/>
        <w:contextualSpacing/>
        <w:jc w:val="both"/>
        <w:rPr>
          <w:rFonts w:eastAsia="Times New Roman"/>
          <w:szCs w:val="24"/>
        </w:rPr>
      </w:pPr>
      <w:r w:rsidRPr="00786D34">
        <w:rPr>
          <w:rFonts w:eastAsia="Times New Roman"/>
          <w:b/>
          <w:szCs w:val="24"/>
        </w:rPr>
        <w:t xml:space="preserve">             </w:t>
      </w:r>
      <w:r w:rsidRPr="00786D34">
        <w:rPr>
          <w:rFonts w:eastAsia="Times New Roman"/>
          <w:szCs w:val="24"/>
        </w:rPr>
        <w:t>Всеми малозатратными формами в период летних каникул охвачено 1241 детей, что составляет 100% от общего количества обучающихся, как и в прошлом году. В июне- 586 человек, в июле- 426 детей, в августе- 229 человек.</w:t>
      </w:r>
    </w:p>
    <w:p w:rsidR="00786D34" w:rsidRPr="00786D34" w:rsidRDefault="00786D34" w:rsidP="00786D34">
      <w:pPr>
        <w:spacing w:line="240" w:lineRule="auto"/>
        <w:ind w:left="142" w:hanging="426"/>
        <w:contextualSpacing/>
        <w:jc w:val="both"/>
        <w:rPr>
          <w:rFonts w:eastAsia="Times New Roman"/>
          <w:szCs w:val="24"/>
        </w:rPr>
      </w:pPr>
      <w:r w:rsidRPr="00786D34">
        <w:rPr>
          <w:szCs w:val="24"/>
        </w:rPr>
        <w:t xml:space="preserve">              По результатам республиканского конкурса вариативных программ и трудоустройства в 2024 году Агентством по молодежной политике УР выделена субсидия  на трудоустройство подростков  в размере </w:t>
      </w:r>
      <w:r w:rsidRPr="00786D34">
        <w:rPr>
          <w:rFonts w:eastAsia="Times New Roman"/>
          <w:bCs/>
          <w:szCs w:val="24"/>
        </w:rPr>
        <w:t xml:space="preserve">111085,03 рублей.  </w:t>
      </w:r>
      <w:r w:rsidRPr="00786D34">
        <w:rPr>
          <w:rFonts w:eastAsia="Times New Roman"/>
          <w:szCs w:val="24"/>
        </w:rPr>
        <w:t xml:space="preserve">Трудоустройство подростков было организовано на базе МОУ «Куреговская СОШ» с программой «Гордость нашей деревни - гордость нашей страны» (3 чел., из них 1- из малообеспеченной семьи, 1 - из семьи СВО, 1- из многодетной семьи). Ребята собирали информацию об участниках СВО, участниках локальных войн и оформили стенд. </w:t>
      </w:r>
      <w:r w:rsidRPr="00786D34">
        <w:rPr>
          <w:rFonts w:eastAsia="Times New Roman"/>
          <w:szCs w:val="24"/>
        </w:rPr>
        <w:lastRenderedPageBreak/>
        <w:t>Провели 2 мероприятия в пришкольном лагере и выступили перед участниками с презентацией о героях – земляках.</w:t>
      </w:r>
    </w:p>
    <w:p w:rsidR="00786D34" w:rsidRPr="00786D34" w:rsidRDefault="00786D34" w:rsidP="00786D34">
      <w:pPr>
        <w:spacing w:line="240" w:lineRule="auto"/>
        <w:ind w:left="142" w:hanging="426"/>
        <w:contextualSpacing/>
        <w:jc w:val="both"/>
        <w:rPr>
          <w:rFonts w:eastAsia="Times New Roman"/>
          <w:szCs w:val="24"/>
        </w:rPr>
      </w:pPr>
      <w:r w:rsidRPr="00786D34">
        <w:rPr>
          <w:rFonts w:eastAsia="Times New Roman"/>
          <w:szCs w:val="24"/>
        </w:rPr>
        <w:t xml:space="preserve">               В МОУ «Пусошурская СОШ» в рамках программы «Зазеркалье» 2 трудоустроенных подростка совместно с руководителем создали зону отдыха в школе. Силами ребят оборудованы диванчики, журнальный столик и декоративные полочки на стенах.</w:t>
      </w:r>
    </w:p>
    <w:p w:rsidR="00786D34" w:rsidRPr="00786D34" w:rsidRDefault="00786D34" w:rsidP="00786D34">
      <w:pPr>
        <w:spacing w:line="240" w:lineRule="auto"/>
        <w:ind w:left="142" w:hanging="426"/>
        <w:contextualSpacing/>
        <w:jc w:val="both"/>
        <w:rPr>
          <w:rFonts w:eastAsia="Times New Roman"/>
          <w:szCs w:val="24"/>
        </w:rPr>
      </w:pPr>
      <w:r w:rsidRPr="00786D34">
        <w:rPr>
          <w:rFonts w:eastAsia="Times New Roman"/>
          <w:szCs w:val="24"/>
        </w:rPr>
        <w:t xml:space="preserve">              В МОУ «Понинская СОШ» в рамках программы «Школьные клумбы» 2 школьника (1-состоит на учёте в ОДН), занимались благоустройством территории школы после капитального ремонта (разбивка клумб, посадка цветов, уход за ними).</w:t>
      </w:r>
    </w:p>
    <w:p w:rsidR="00786D34" w:rsidRPr="00786D34" w:rsidRDefault="00786D34" w:rsidP="00786D34">
      <w:pPr>
        <w:spacing w:after="0" w:line="240" w:lineRule="auto"/>
        <w:ind w:left="142" w:hanging="426"/>
        <w:jc w:val="both"/>
        <w:rPr>
          <w:szCs w:val="24"/>
        </w:rPr>
      </w:pPr>
      <w:r w:rsidRPr="00786D34">
        <w:rPr>
          <w:szCs w:val="24"/>
        </w:rPr>
        <w:t xml:space="preserve">               В летний период продолжили работу волонтерские отряды, «Юнармия», Движение Первых. </w:t>
      </w:r>
    </w:p>
    <w:p w:rsidR="00786D34" w:rsidRPr="00786D34" w:rsidRDefault="00786D34" w:rsidP="00786D34">
      <w:pPr>
        <w:spacing w:after="0" w:line="240" w:lineRule="auto"/>
        <w:ind w:left="142" w:hanging="426"/>
        <w:jc w:val="both"/>
        <w:rPr>
          <w:szCs w:val="24"/>
        </w:rPr>
      </w:pPr>
      <w:r w:rsidRPr="00786D34">
        <w:rPr>
          <w:szCs w:val="24"/>
        </w:rPr>
        <w:t xml:space="preserve">              В рамках средств местного бюджета проведена акарицидная обработка территорий школ площадью 17,6 га, барьерная дератизация площадью 16,2 га, дератизация площадью 9230,0 кв.м, дезинсекция площадью 10489,0 кв.м. на сумму 126663,00 рублей. </w:t>
      </w:r>
    </w:p>
    <w:p w:rsidR="00786D34" w:rsidRPr="00786D34" w:rsidRDefault="00786D34" w:rsidP="00786D34">
      <w:pPr>
        <w:spacing w:after="0" w:line="240" w:lineRule="auto"/>
        <w:ind w:left="142" w:hanging="426"/>
        <w:jc w:val="both"/>
        <w:rPr>
          <w:szCs w:val="24"/>
        </w:rPr>
      </w:pPr>
      <w:r w:rsidRPr="00786D34">
        <w:rPr>
          <w:szCs w:val="24"/>
        </w:rPr>
        <w:t xml:space="preserve">                В загородных оздоровительных лагерях и санаториях отдохнул </w:t>
      </w:r>
      <w:r w:rsidRPr="00786D34">
        <w:rPr>
          <w:bCs/>
          <w:szCs w:val="24"/>
        </w:rPr>
        <w:t>41</w:t>
      </w:r>
      <w:r w:rsidRPr="00786D34">
        <w:rPr>
          <w:szCs w:val="24"/>
        </w:rPr>
        <w:t xml:space="preserve"> ребёнок, в 2023 году- 45 детей. Средняя стоимость путевки в загородные лагеря составила на уровне прошлого года </w:t>
      </w:r>
      <w:r w:rsidRPr="00786D34">
        <w:rPr>
          <w:bCs/>
          <w:szCs w:val="24"/>
        </w:rPr>
        <w:t>11250,00</w:t>
      </w:r>
      <w:r w:rsidRPr="00786D34">
        <w:rPr>
          <w:szCs w:val="24"/>
        </w:rPr>
        <w:t xml:space="preserve"> рублей. Возмещение (компенсацию) стоимости путевки в загородные лагеря получили  19 родителей (детей – 21 чел.), из них физические лица – 14 человек, родители (через предприятие) – 5 чел.- санаторий- профилакторий «Чепца»-(2 чел.), АО «Реммаш» - (2 чел.), АО «Глазовский металлист»-(1 чел.). В 2023 году компенсацию получило 22 родителя: родители (физические лица) -19 человек, родители (через предприятия) - 3 человека, из них санаторий- профилакторий «Чепца»- 2 чел., АО «Глазовский металлист»-1 чел.</w:t>
      </w:r>
    </w:p>
    <w:p w:rsidR="0068198B" w:rsidRPr="00786D34" w:rsidRDefault="00786D34" w:rsidP="00786D34">
      <w:pPr>
        <w:spacing w:line="240" w:lineRule="auto"/>
        <w:jc w:val="both"/>
        <w:rPr>
          <w:szCs w:val="24"/>
        </w:rPr>
      </w:pPr>
      <w:r w:rsidRPr="00786D34">
        <w:rPr>
          <w:szCs w:val="24"/>
        </w:rPr>
        <w:t xml:space="preserve">         В осенние каникулы были организованы профильные смены на базе 8 образовательных организаций с общим охватом 157 детей. Были реализованы программы в рамках Движения Первых - «Время Первых» в МОУ «Адамская СОШ» и МБОУ «Кожильская СОШ с/х направления», «Наставники Орлят» - МОУ «Дондыкарская СОШ», программы по краеведению и этнокультурному  направлению - «Изучаем родной край» - МОУ «Куреговская СОШ» и «Вуюисьпиос» - МОУ «Пусошурская СОШ», программа патриотического направления «Я- патриот» - МОУ «Понинская СОШ», программа по подготовке к олимпиадам и ГИА, ОГЭ - «Эрудит» - МОУ «Парзинская СОШ», «Азимут» - МОУ «Октябрьская СОШ».</w:t>
      </w:r>
    </w:p>
    <w:p w:rsidR="00E5078D" w:rsidRPr="00414BBC" w:rsidRDefault="00E5078D" w:rsidP="00E5078D">
      <w:pPr>
        <w:widowControl w:val="0"/>
        <w:suppressAutoHyphens/>
        <w:spacing w:after="0" w:line="240" w:lineRule="auto"/>
        <w:ind w:firstLine="708"/>
        <w:jc w:val="center"/>
        <w:rPr>
          <w:b/>
          <w:kern w:val="2"/>
          <w:szCs w:val="24"/>
          <w:lang w:eastAsia="ru-RU" w:bidi="hi-IN"/>
        </w:rPr>
      </w:pPr>
      <w:r w:rsidRPr="00414BBC">
        <w:rPr>
          <w:b/>
          <w:kern w:val="2"/>
          <w:szCs w:val="24"/>
          <w:lang w:eastAsia="ru-RU" w:bidi="hi-IN"/>
        </w:rPr>
        <w:t>Муниципальная подпрограмма «Управление системой образования муниципального образования "Глазовский район"»</w:t>
      </w:r>
    </w:p>
    <w:p w:rsidR="00E5078D" w:rsidRPr="00414BBC" w:rsidRDefault="00E5078D" w:rsidP="00E5078D">
      <w:pPr>
        <w:widowControl w:val="0"/>
        <w:suppressAutoHyphens/>
        <w:spacing w:after="0" w:line="240" w:lineRule="auto"/>
        <w:ind w:firstLine="708"/>
        <w:jc w:val="center"/>
        <w:rPr>
          <w:b/>
          <w:kern w:val="2"/>
          <w:szCs w:val="24"/>
          <w:lang w:eastAsia="ru-RU" w:bidi="hi-IN"/>
        </w:rPr>
      </w:pPr>
    </w:p>
    <w:p w:rsidR="00E5078D" w:rsidRPr="00704E84" w:rsidRDefault="00E5078D" w:rsidP="00E5078D">
      <w:pPr>
        <w:widowControl w:val="0"/>
        <w:suppressAutoHyphens/>
        <w:spacing w:after="0" w:line="240" w:lineRule="auto"/>
        <w:ind w:firstLine="708"/>
        <w:jc w:val="both"/>
        <w:rPr>
          <w:kern w:val="2"/>
          <w:szCs w:val="24"/>
          <w:lang w:eastAsia="ru-RU" w:bidi="hi-IN"/>
        </w:rPr>
      </w:pPr>
      <w:r w:rsidRPr="00704E84">
        <w:rPr>
          <w:kern w:val="2"/>
          <w:szCs w:val="24"/>
          <w:lang w:eastAsia="ru-RU" w:bidi="hi-IN"/>
        </w:rPr>
        <w:t>Плановое финансирование подпрограммы на 202</w:t>
      </w:r>
      <w:r w:rsidR="00254C2F" w:rsidRPr="00704E84">
        <w:rPr>
          <w:kern w:val="2"/>
          <w:szCs w:val="24"/>
          <w:lang w:eastAsia="ru-RU" w:bidi="hi-IN"/>
        </w:rPr>
        <w:t>4 год составило 68 921,1</w:t>
      </w:r>
      <w:r w:rsidRPr="00704E84">
        <w:rPr>
          <w:rFonts w:eastAsia="Times New Roman"/>
          <w:bCs/>
          <w:szCs w:val="24"/>
          <w:lang w:eastAsia="ru-RU"/>
        </w:rPr>
        <w:t xml:space="preserve"> </w:t>
      </w:r>
      <w:r w:rsidRPr="00704E84">
        <w:rPr>
          <w:kern w:val="2"/>
          <w:szCs w:val="24"/>
          <w:lang w:eastAsia="ru-RU" w:bidi="hi-IN"/>
        </w:rPr>
        <w:t xml:space="preserve">тыс.руб. Кассовый расход составил </w:t>
      </w:r>
      <w:r w:rsidR="00254C2F" w:rsidRPr="00704E84">
        <w:rPr>
          <w:kern w:val="2"/>
          <w:szCs w:val="24"/>
          <w:lang w:eastAsia="ru-RU" w:bidi="hi-IN"/>
        </w:rPr>
        <w:t>59 799,3</w:t>
      </w:r>
      <w:r w:rsidRPr="00704E84">
        <w:rPr>
          <w:rFonts w:eastAsia="Times New Roman"/>
          <w:bCs/>
          <w:szCs w:val="24"/>
          <w:lang w:eastAsia="ru-RU"/>
        </w:rPr>
        <w:t xml:space="preserve"> тыс.руб. (</w:t>
      </w:r>
      <w:r w:rsidR="00254C2F" w:rsidRPr="00704E84">
        <w:rPr>
          <w:rFonts w:eastAsia="Times New Roman"/>
          <w:bCs/>
          <w:szCs w:val="24"/>
          <w:lang w:eastAsia="ru-RU"/>
        </w:rPr>
        <w:t>86,8</w:t>
      </w:r>
      <w:r w:rsidRPr="00704E84">
        <w:rPr>
          <w:rFonts w:eastAsia="Times New Roman"/>
          <w:bCs/>
          <w:szCs w:val="24"/>
          <w:lang w:eastAsia="ru-RU"/>
        </w:rPr>
        <w:t xml:space="preserve"> % от плановой суммы). Степень соответствия запланированному уровню расходов составил 0,</w:t>
      </w:r>
      <w:r w:rsidR="00254C2F" w:rsidRPr="00704E84">
        <w:rPr>
          <w:rFonts w:eastAsia="Times New Roman"/>
          <w:bCs/>
          <w:szCs w:val="24"/>
          <w:lang w:eastAsia="ru-RU"/>
        </w:rPr>
        <w:t>87</w:t>
      </w:r>
      <w:r w:rsidRPr="00704E84">
        <w:rPr>
          <w:rFonts w:eastAsia="Times New Roman"/>
          <w:bCs/>
          <w:szCs w:val="24"/>
          <w:lang w:eastAsia="ru-RU"/>
        </w:rPr>
        <w:t>.</w:t>
      </w:r>
    </w:p>
    <w:p w:rsidR="00E5078D" w:rsidRPr="00E73543" w:rsidRDefault="00E5078D" w:rsidP="00E5078D">
      <w:pPr>
        <w:spacing w:after="0" w:line="240" w:lineRule="auto"/>
        <w:jc w:val="both"/>
        <w:rPr>
          <w:b/>
          <w:color w:val="FF0000"/>
          <w:szCs w:val="24"/>
        </w:rPr>
      </w:pPr>
    </w:p>
    <w:p w:rsidR="00E5078D" w:rsidRDefault="00E5078D" w:rsidP="00E5078D">
      <w:pPr>
        <w:spacing w:after="0" w:line="240" w:lineRule="auto"/>
        <w:ind w:firstLine="709"/>
        <w:jc w:val="center"/>
        <w:rPr>
          <w:b/>
          <w:szCs w:val="24"/>
        </w:rPr>
      </w:pPr>
      <w:r w:rsidRPr="00CC6215">
        <w:rPr>
          <w:b/>
          <w:szCs w:val="24"/>
        </w:rPr>
        <w:t>Результаты реализации муниципальной подпрограммы</w:t>
      </w:r>
      <w:r>
        <w:rPr>
          <w:b/>
          <w:szCs w:val="24"/>
        </w:rPr>
        <w:t>.</w:t>
      </w:r>
    </w:p>
    <w:p w:rsidR="00E5078D" w:rsidRPr="009D7735" w:rsidRDefault="00E5078D" w:rsidP="00E5078D">
      <w:pPr>
        <w:spacing w:after="0" w:line="240" w:lineRule="auto"/>
        <w:ind w:firstLine="709"/>
        <w:jc w:val="center"/>
        <w:rPr>
          <w:b/>
          <w:szCs w:val="24"/>
        </w:rPr>
      </w:pPr>
    </w:p>
    <w:p w:rsidR="00E5078D" w:rsidRPr="00AA03C0" w:rsidRDefault="00E5078D" w:rsidP="00E5078D">
      <w:pPr>
        <w:pStyle w:val="a6"/>
        <w:ind w:left="0" w:firstLine="709"/>
        <w:rPr>
          <w:rFonts w:ascii="Times New Roman" w:hAnsi="Times New Roman"/>
          <w:sz w:val="24"/>
          <w:szCs w:val="24"/>
          <w:lang w:val="ru-RU"/>
        </w:rPr>
      </w:pPr>
      <w:r w:rsidRPr="009D7735">
        <w:rPr>
          <w:szCs w:val="24"/>
        </w:rPr>
        <w:t xml:space="preserve">        </w:t>
      </w:r>
      <w:r w:rsidRPr="00AA03C0">
        <w:rPr>
          <w:rFonts w:ascii="Times New Roman" w:hAnsi="Times New Roman"/>
          <w:sz w:val="24"/>
          <w:szCs w:val="24"/>
          <w:lang w:val="ru-RU"/>
        </w:rPr>
        <w:t>Реализация установленных полномочий (функций) Управлением образования Администрации муниципального образования "</w:t>
      </w:r>
      <w:r>
        <w:rPr>
          <w:rFonts w:ascii="Times New Roman" w:hAnsi="Times New Roman"/>
          <w:sz w:val="24"/>
          <w:szCs w:val="24"/>
          <w:lang w:val="ru-RU"/>
        </w:rPr>
        <w:t xml:space="preserve">Муниципальный округ </w:t>
      </w:r>
      <w:r w:rsidRPr="00AA03C0">
        <w:rPr>
          <w:rFonts w:ascii="Times New Roman" w:hAnsi="Times New Roman"/>
          <w:sz w:val="24"/>
          <w:szCs w:val="24"/>
          <w:lang w:val="ru-RU"/>
        </w:rPr>
        <w:t>Глазовский район</w:t>
      </w:r>
      <w:r>
        <w:rPr>
          <w:rFonts w:ascii="Times New Roman" w:hAnsi="Times New Roman"/>
          <w:sz w:val="24"/>
          <w:szCs w:val="24"/>
          <w:lang w:val="ru-RU"/>
        </w:rPr>
        <w:t xml:space="preserve"> Удмуртской Республики</w:t>
      </w:r>
      <w:r w:rsidRPr="00AA03C0">
        <w:rPr>
          <w:rFonts w:ascii="Times New Roman" w:hAnsi="Times New Roman"/>
          <w:sz w:val="24"/>
          <w:szCs w:val="24"/>
          <w:lang w:val="ru-RU"/>
        </w:rPr>
        <w:t>", организация управления муниципальной программой «Развитие образования и воспитания» исполнено в полном объеме. В течение года в неё внесены изменения (</w:t>
      </w:r>
      <w:r w:rsidR="007F5491" w:rsidRPr="007F5491">
        <w:rPr>
          <w:rFonts w:ascii="Times New Roman" w:hAnsi="Times New Roman"/>
          <w:sz w:val="24"/>
          <w:szCs w:val="24"/>
          <w:lang w:val="ru-RU"/>
        </w:rPr>
        <w:t>от 18.03.2024 №1.52.3, 24.10.2024 №1.201</w:t>
      </w:r>
      <w:r w:rsidR="007F5491">
        <w:rPr>
          <w:rFonts w:ascii="Times New Roman" w:hAnsi="Times New Roman"/>
          <w:sz w:val="24"/>
          <w:szCs w:val="24"/>
          <w:lang w:val="ru-RU"/>
        </w:rPr>
        <w:t>, 28</w:t>
      </w:r>
      <w:r>
        <w:rPr>
          <w:rFonts w:ascii="Times New Roman" w:hAnsi="Times New Roman"/>
          <w:sz w:val="24"/>
          <w:szCs w:val="24"/>
          <w:lang w:val="ru-RU"/>
        </w:rPr>
        <w:t>.1</w:t>
      </w:r>
      <w:r w:rsidR="007F5491">
        <w:rPr>
          <w:rFonts w:ascii="Times New Roman" w:hAnsi="Times New Roman"/>
          <w:sz w:val="24"/>
          <w:szCs w:val="24"/>
          <w:lang w:val="ru-RU"/>
        </w:rPr>
        <w:t>2.2024 №1.244</w:t>
      </w:r>
      <w:r w:rsidRPr="00AA03C0">
        <w:rPr>
          <w:rFonts w:ascii="Times New Roman" w:hAnsi="Times New Roman"/>
          <w:sz w:val="24"/>
          <w:szCs w:val="24"/>
          <w:lang w:val="ru-RU"/>
        </w:rPr>
        <w:t>).</w:t>
      </w:r>
    </w:p>
    <w:p w:rsidR="00E5078D" w:rsidRPr="00B421BB" w:rsidRDefault="00E5078D" w:rsidP="00E5078D">
      <w:pPr>
        <w:pStyle w:val="a4"/>
        <w:jc w:val="both"/>
        <w:rPr>
          <w:rFonts w:ascii="Times New Roman" w:hAnsi="Times New Roman"/>
          <w:sz w:val="24"/>
          <w:szCs w:val="24"/>
        </w:rPr>
      </w:pPr>
      <w:r>
        <w:rPr>
          <w:rFonts w:ascii="Times New Roman" w:hAnsi="Times New Roman"/>
          <w:sz w:val="24"/>
          <w:szCs w:val="24"/>
        </w:rPr>
        <w:t xml:space="preserve">            </w:t>
      </w:r>
      <w:r w:rsidRPr="00B421BB">
        <w:rPr>
          <w:rFonts w:ascii="Times New Roman" w:hAnsi="Times New Roman"/>
          <w:sz w:val="24"/>
          <w:szCs w:val="24"/>
        </w:rPr>
        <w:t>С целью повышения профессионального маст</w:t>
      </w:r>
      <w:r w:rsidR="007F5491">
        <w:rPr>
          <w:rFonts w:ascii="Times New Roman" w:hAnsi="Times New Roman"/>
          <w:sz w:val="24"/>
          <w:szCs w:val="24"/>
        </w:rPr>
        <w:t>ерства педагогов в районе в 2023-2024</w:t>
      </w:r>
      <w:r w:rsidRPr="00B421BB">
        <w:rPr>
          <w:rFonts w:ascii="Times New Roman" w:hAnsi="Times New Roman"/>
          <w:sz w:val="24"/>
          <w:szCs w:val="24"/>
        </w:rPr>
        <w:t xml:space="preserve">  учебном году работали </w:t>
      </w:r>
      <w:r w:rsidRPr="00CA59EB">
        <w:rPr>
          <w:rFonts w:ascii="Times New Roman" w:hAnsi="Times New Roman"/>
          <w:sz w:val="24"/>
          <w:szCs w:val="24"/>
        </w:rPr>
        <w:t>2</w:t>
      </w:r>
      <w:r w:rsidR="00CA59EB" w:rsidRPr="00CA59EB">
        <w:rPr>
          <w:rFonts w:ascii="Times New Roman" w:hAnsi="Times New Roman"/>
          <w:sz w:val="24"/>
          <w:szCs w:val="24"/>
        </w:rPr>
        <w:t>2 методические</w:t>
      </w:r>
      <w:r w:rsidRPr="00CA59EB">
        <w:rPr>
          <w:rFonts w:ascii="Times New Roman" w:hAnsi="Times New Roman"/>
          <w:sz w:val="24"/>
          <w:szCs w:val="24"/>
        </w:rPr>
        <w:t xml:space="preserve"> </w:t>
      </w:r>
      <w:r w:rsidR="00CA59EB">
        <w:rPr>
          <w:rFonts w:ascii="Times New Roman" w:hAnsi="Times New Roman"/>
          <w:sz w:val="24"/>
          <w:szCs w:val="24"/>
        </w:rPr>
        <w:t>комиссии. В течение года добавилась</w:t>
      </w:r>
      <w:r w:rsidRPr="00B421BB">
        <w:rPr>
          <w:rFonts w:ascii="Times New Roman" w:hAnsi="Times New Roman"/>
          <w:sz w:val="24"/>
          <w:szCs w:val="24"/>
        </w:rPr>
        <w:t xml:space="preserve"> РМК </w:t>
      </w:r>
      <w:r w:rsidR="00CA59EB">
        <w:rPr>
          <w:rFonts w:ascii="Times New Roman" w:hAnsi="Times New Roman"/>
          <w:sz w:val="24"/>
          <w:szCs w:val="24"/>
        </w:rPr>
        <w:t>руководителей ТР</w:t>
      </w:r>
      <w:r w:rsidRPr="00B421BB">
        <w:rPr>
          <w:rFonts w:ascii="Times New Roman" w:hAnsi="Times New Roman"/>
          <w:sz w:val="24"/>
          <w:szCs w:val="24"/>
        </w:rPr>
        <w:t>.</w:t>
      </w:r>
    </w:p>
    <w:p w:rsidR="00E5078D" w:rsidRPr="00AC0C1A" w:rsidRDefault="00E5078D" w:rsidP="00E5078D">
      <w:pPr>
        <w:pStyle w:val="a6"/>
        <w:ind w:left="0" w:firstLine="709"/>
        <w:rPr>
          <w:rFonts w:ascii="Times New Roman" w:hAnsi="Times New Roman"/>
          <w:color w:val="FF0000"/>
          <w:sz w:val="24"/>
          <w:szCs w:val="24"/>
          <w:lang w:val="ru-RU"/>
        </w:rPr>
      </w:pPr>
      <w:r w:rsidRPr="00AA03C0">
        <w:rPr>
          <w:rFonts w:ascii="Times New Roman" w:hAnsi="Times New Roman"/>
          <w:sz w:val="24"/>
          <w:szCs w:val="24"/>
          <w:lang w:val="ru-RU"/>
        </w:rPr>
        <w:t xml:space="preserve">Главные вопросы, которые обсуждались на районных методических комиссиях, касались обновления образования </w:t>
      </w:r>
      <w:r>
        <w:rPr>
          <w:rFonts w:ascii="Times New Roman" w:hAnsi="Times New Roman"/>
          <w:sz w:val="24"/>
          <w:szCs w:val="24"/>
          <w:lang w:val="ru-RU"/>
        </w:rPr>
        <w:t xml:space="preserve">и воспитания </w:t>
      </w:r>
      <w:r w:rsidRPr="00AA03C0">
        <w:rPr>
          <w:rFonts w:ascii="Times New Roman" w:hAnsi="Times New Roman"/>
          <w:sz w:val="24"/>
          <w:szCs w:val="24"/>
          <w:lang w:val="ru-RU"/>
        </w:rPr>
        <w:t xml:space="preserve">в условиях введения обновленного ФГОС НОО, ФГОС ООО, </w:t>
      </w:r>
      <w:r>
        <w:rPr>
          <w:rFonts w:ascii="Times New Roman" w:hAnsi="Times New Roman"/>
          <w:sz w:val="24"/>
          <w:szCs w:val="24"/>
          <w:lang w:val="ru-RU"/>
        </w:rPr>
        <w:t xml:space="preserve">ФГОС СОО, ФООП, </w:t>
      </w:r>
      <w:r w:rsidRPr="00AA03C0">
        <w:rPr>
          <w:rFonts w:ascii="Times New Roman" w:hAnsi="Times New Roman"/>
          <w:sz w:val="24"/>
          <w:szCs w:val="24"/>
          <w:lang w:val="ru-RU"/>
        </w:rPr>
        <w:t xml:space="preserve">требований к современному уроку в условиях </w:t>
      </w:r>
      <w:r w:rsidRPr="00AA03C0">
        <w:rPr>
          <w:rFonts w:ascii="Times New Roman" w:hAnsi="Times New Roman"/>
          <w:sz w:val="24"/>
          <w:szCs w:val="24"/>
          <w:lang w:val="ru-RU"/>
        </w:rPr>
        <w:lastRenderedPageBreak/>
        <w:t xml:space="preserve">введения </w:t>
      </w:r>
      <w:r>
        <w:rPr>
          <w:rFonts w:ascii="Times New Roman" w:hAnsi="Times New Roman"/>
          <w:sz w:val="24"/>
          <w:szCs w:val="24"/>
          <w:lang w:val="ru-RU"/>
        </w:rPr>
        <w:t>федеральных основных образовательных программ на всех уровнях образования</w:t>
      </w:r>
      <w:r w:rsidRPr="00AA03C0">
        <w:rPr>
          <w:rFonts w:ascii="Times New Roman" w:hAnsi="Times New Roman"/>
          <w:sz w:val="24"/>
          <w:szCs w:val="24"/>
          <w:lang w:val="ru-RU"/>
        </w:rPr>
        <w:t xml:space="preserve">, современных образовательных технологий как средства повышения качества образования. Для этого Управление образования, Центр комплексного обеспечения образования и администрации школ организуют мониторинг управления качеством образования и образовательной деятельности. </w:t>
      </w:r>
    </w:p>
    <w:p w:rsidR="006564EC" w:rsidRDefault="003464DB" w:rsidP="003464DB">
      <w:pPr>
        <w:spacing w:after="0" w:line="240" w:lineRule="auto"/>
        <w:ind w:firstLine="567"/>
        <w:jc w:val="both"/>
        <w:rPr>
          <w:szCs w:val="24"/>
        </w:rPr>
      </w:pPr>
      <w:r>
        <w:rPr>
          <w:szCs w:val="24"/>
        </w:rPr>
        <w:t xml:space="preserve">   </w:t>
      </w:r>
      <w:r w:rsidR="007F5491">
        <w:rPr>
          <w:szCs w:val="24"/>
        </w:rPr>
        <w:t xml:space="preserve">Одной из задач </w:t>
      </w:r>
      <w:r w:rsidR="00E5078D" w:rsidRPr="00AA03C0">
        <w:rPr>
          <w:szCs w:val="24"/>
        </w:rPr>
        <w:t>современного образования является создание условий, обеспечивающих выявление и развитие одаренных детей, реализация их потенциальных возможностей, участие детей в конкурсах и олимпиадах различного уровня.</w:t>
      </w:r>
      <w:r w:rsidR="00E5078D">
        <w:rPr>
          <w:szCs w:val="24"/>
        </w:rPr>
        <w:t xml:space="preserve"> </w:t>
      </w:r>
      <w:r w:rsidR="00E5078D" w:rsidRPr="00DC33AE">
        <w:rPr>
          <w:szCs w:val="24"/>
        </w:rPr>
        <w:t xml:space="preserve">В рамках работы с одаренными и высокомотивированными детьми организовано методическое и организационно-технологическое сопровождение Всероссийской олимпиады школьников (ВсОШ). </w:t>
      </w:r>
      <w:r w:rsidR="006564EC">
        <w:rPr>
          <w:szCs w:val="24"/>
        </w:rPr>
        <w:t>В первом полугодии 2024-2025</w:t>
      </w:r>
      <w:r w:rsidR="006564EC" w:rsidRPr="00251B54">
        <w:rPr>
          <w:szCs w:val="24"/>
        </w:rPr>
        <w:t xml:space="preserve"> учебного года прошли 2 его этапа (школьный и муниципальный) по 18 предметам. По итогам участия победителями стали </w:t>
      </w:r>
      <w:r w:rsidR="006564EC">
        <w:rPr>
          <w:szCs w:val="24"/>
        </w:rPr>
        <w:t>31</w:t>
      </w:r>
      <w:r w:rsidR="006564EC" w:rsidRPr="00251B54">
        <w:rPr>
          <w:szCs w:val="24"/>
        </w:rPr>
        <w:t xml:space="preserve"> учащи</w:t>
      </w:r>
      <w:r w:rsidR="006564EC">
        <w:rPr>
          <w:szCs w:val="24"/>
        </w:rPr>
        <w:t>й</w:t>
      </w:r>
      <w:r w:rsidR="006564EC" w:rsidRPr="00251B54">
        <w:rPr>
          <w:szCs w:val="24"/>
        </w:rPr>
        <w:t>ся, призерами – 3</w:t>
      </w:r>
      <w:r w:rsidR="006564EC">
        <w:rPr>
          <w:szCs w:val="24"/>
        </w:rPr>
        <w:t>9</w:t>
      </w:r>
      <w:r w:rsidR="006564EC" w:rsidRPr="00251B54">
        <w:rPr>
          <w:szCs w:val="24"/>
        </w:rPr>
        <w:t>. Самое большое количество победителей и призеров подготовили педагоги М</w:t>
      </w:r>
      <w:r w:rsidR="006564EC">
        <w:rPr>
          <w:szCs w:val="24"/>
        </w:rPr>
        <w:t>Б</w:t>
      </w:r>
      <w:r w:rsidR="006564EC" w:rsidRPr="00251B54">
        <w:rPr>
          <w:szCs w:val="24"/>
        </w:rPr>
        <w:t>ОУ «К</w:t>
      </w:r>
      <w:r w:rsidR="006564EC">
        <w:rPr>
          <w:szCs w:val="24"/>
        </w:rPr>
        <w:t xml:space="preserve">ожильская </w:t>
      </w:r>
      <w:r w:rsidR="006564EC" w:rsidRPr="00251B54">
        <w:rPr>
          <w:szCs w:val="24"/>
        </w:rPr>
        <w:t>СОШ</w:t>
      </w:r>
      <w:r w:rsidR="006564EC">
        <w:rPr>
          <w:szCs w:val="24"/>
        </w:rPr>
        <w:t xml:space="preserve"> с/х-ого направления</w:t>
      </w:r>
      <w:r w:rsidR="006564EC" w:rsidRPr="00251B54">
        <w:rPr>
          <w:szCs w:val="24"/>
        </w:rPr>
        <w:t>» и по проценту призеров от числа учащихся эта школа заняла в рейтинге 1 место. Второе место в рейтинге школ занял коллектив МОУ «</w:t>
      </w:r>
      <w:r w:rsidR="006564EC">
        <w:rPr>
          <w:szCs w:val="24"/>
        </w:rPr>
        <w:t xml:space="preserve">Качкашурская </w:t>
      </w:r>
      <w:r w:rsidR="006564EC" w:rsidRPr="00251B54">
        <w:rPr>
          <w:szCs w:val="24"/>
        </w:rPr>
        <w:t>СОШ», третье место – у коллектива МОУ «</w:t>
      </w:r>
      <w:r w:rsidR="006564EC">
        <w:rPr>
          <w:szCs w:val="24"/>
        </w:rPr>
        <w:t>Куреговская</w:t>
      </w:r>
      <w:r w:rsidR="006564EC" w:rsidRPr="00251B54">
        <w:rPr>
          <w:szCs w:val="24"/>
        </w:rPr>
        <w:t xml:space="preserve"> СОШ». </w:t>
      </w:r>
    </w:p>
    <w:p w:rsidR="007F5491" w:rsidRDefault="00E5078D" w:rsidP="00C80411">
      <w:pPr>
        <w:spacing w:after="0" w:line="240" w:lineRule="auto"/>
        <w:jc w:val="both"/>
        <w:rPr>
          <w:szCs w:val="24"/>
        </w:rPr>
      </w:pPr>
      <w:r>
        <w:rPr>
          <w:szCs w:val="24"/>
        </w:rPr>
        <w:t xml:space="preserve">        </w:t>
      </w:r>
      <w:r w:rsidRPr="00AA03C0">
        <w:rPr>
          <w:szCs w:val="24"/>
        </w:rPr>
        <w:t xml:space="preserve">В течение учебного года не только педагоги, но и учащиеся школ района участвовали в конкурсах исследовательских и проектных работ. </w:t>
      </w:r>
      <w:r>
        <w:rPr>
          <w:szCs w:val="24"/>
        </w:rPr>
        <w:t>С</w:t>
      </w:r>
      <w:r w:rsidRPr="00AA03C0">
        <w:rPr>
          <w:szCs w:val="24"/>
        </w:rPr>
        <w:t xml:space="preserve"> 202</w:t>
      </w:r>
      <w:r>
        <w:rPr>
          <w:szCs w:val="24"/>
        </w:rPr>
        <w:t xml:space="preserve">2 года продолжает </w:t>
      </w:r>
      <w:r w:rsidRPr="00FB7C48">
        <w:rPr>
          <w:szCs w:val="24"/>
        </w:rPr>
        <w:t xml:space="preserve"> </w:t>
      </w:r>
      <w:r>
        <w:rPr>
          <w:szCs w:val="24"/>
        </w:rPr>
        <w:t xml:space="preserve">функционировать инновационная площадка по 2 направлениям </w:t>
      </w:r>
      <w:r w:rsidRPr="00FB7C48">
        <w:rPr>
          <w:szCs w:val="24"/>
        </w:rPr>
        <w:t>«Обновление содержания учебного предмета «Родной язык (удмуртский)» для учащихся, не владеющих удмуртским языком, но выбравших в качестве родного удмуртский язык, на уровне начального общего и основного общего образования»</w:t>
      </w:r>
      <w:r>
        <w:rPr>
          <w:szCs w:val="24"/>
        </w:rPr>
        <w:t xml:space="preserve"> </w:t>
      </w:r>
      <w:r w:rsidRPr="00AA03C0">
        <w:rPr>
          <w:szCs w:val="24"/>
        </w:rPr>
        <w:t xml:space="preserve"> </w:t>
      </w:r>
      <w:r>
        <w:rPr>
          <w:szCs w:val="24"/>
        </w:rPr>
        <w:t xml:space="preserve"> и </w:t>
      </w:r>
      <w:r w:rsidRPr="00FB7C48">
        <w:rPr>
          <w:szCs w:val="24"/>
        </w:rPr>
        <w:t>«Контрольно</w:t>
      </w:r>
      <w:r>
        <w:rPr>
          <w:szCs w:val="24"/>
        </w:rPr>
        <w:t>-</w:t>
      </w:r>
      <w:r w:rsidRPr="00FB7C48">
        <w:rPr>
          <w:szCs w:val="24"/>
        </w:rPr>
        <w:t>измерительные материалы как инструмент достижения и оценивания образовательных результатов по учебному предмету «Родной язык (удмуртский)» (для учащихся, не владеющих удмуртским языком, но выбравших в качестве родного удмуртский язык)</w:t>
      </w:r>
      <w:r>
        <w:rPr>
          <w:szCs w:val="24"/>
        </w:rPr>
        <w:t>»</w:t>
      </w:r>
      <w:r w:rsidRPr="00FB7C48">
        <w:rPr>
          <w:szCs w:val="24"/>
        </w:rPr>
        <w:t xml:space="preserve"> </w:t>
      </w:r>
      <w:r>
        <w:rPr>
          <w:szCs w:val="24"/>
        </w:rPr>
        <w:t xml:space="preserve">на базе МОУ «Дондыкарская СОШ». Курирует работу площадки республиканского уровня </w:t>
      </w:r>
      <w:r w:rsidRPr="00AA03C0">
        <w:rPr>
          <w:szCs w:val="24"/>
        </w:rPr>
        <w:t xml:space="preserve"> НИИ Национального образования УР</w:t>
      </w:r>
      <w:r>
        <w:rPr>
          <w:szCs w:val="24"/>
        </w:rPr>
        <w:t xml:space="preserve"> на основании </w:t>
      </w:r>
      <w:r w:rsidRPr="00AA03C0">
        <w:rPr>
          <w:szCs w:val="24"/>
        </w:rPr>
        <w:t xml:space="preserve"> </w:t>
      </w:r>
      <w:r>
        <w:rPr>
          <w:szCs w:val="24"/>
        </w:rPr>
        <w:t xml:space="preserve">приказа Минобрнауки УР от 20.01.2022 №7 «О реализации сетевой инновационной деятельности». </w:t>
      </w:r>
      <w:r w:rsidR="007F5491">
        <w:rPr>
          <w:szCs w:val="24"/>
        </w:rPr>
        <w:t xml:space="preserve">Коллектив работников </w:t>
      </w:r>
      <w:r w:rsidR="00C80411">
        <w:rPr>
          <w:szCs w:val="24"/>
        </w:rPr>
        <w:t xml:space="preserve">Дондыкарской средней школы </w:t>
      </w:r>
      <w:r w:rsidR="007F5491">
        <w:rPr>
          <w:szCs w:val="24"/>
        </w:rPr>
        <w:t xml:space="preserve">во главе с директором школы Коротаевой Н.С. </w:t>
      </w:r>
      <w:r w:rsidR="00C80411">
        <w:rPr>
          <w:szCs w:val="24"/>
        </w:rPr>
        <w:t>стали инициаторами проведения на базе своего учреждения республиканского семинара-</w:t>
      </w:r>
      <w:r w:rsidR="00C80411" w:rsidRPr="004555A2">
        <w:rPr>
          <w:szCs w:val="24"/>
        </w:rPr>
        <w:t>практикум</w:t>
      </w:r>
      <w:r w:rsidR="00C80411">
        <w:rPr>
          <w:szCs w:val="24"/>
        </w:rPr>
        <w:t>а по теме</w:t>
      </w:r>
      <w:r w:rsidR="00C80411" w:rsidRPr="004555A2">
        <w:rPr>
          <w:szCs w:val="24"/>
        </w:rPr>
        <w:t xml:space="preserve"> «Сетевое взаимодействие как одна из форм системы работы школы в этнокультурном напр</w:t>
      </w:r>
      <w:r w:rsidR="00C80411">
        <w:rPr>
          <w:szCs w:val="24"/>
        </w:rPr>
        <w:t>а</w:t>
      </w:r>
      <w:r w:rsidR="00C80411" w:rsidRPr="004555A2">
        <w:rPr>
          <w:szCs w:val="24"/>
        </w:rPr>
        <w:t xml:space="preserve">влении». </w:t>
      </w:r>
      <w:r w:rsidR="007F5491" w:rsidRPr="004555A2">
        <w:rPr>
          <w:szCs w:val="24"/>
        </w:rPr>
        <w:t xml:space="preserve"> </w:t>
      </w:r>
      <w:r w:rsidR="00C80411">
        <w:rPr>
          <w:szCs w:val="24"/>
        </w:rPr>
        <w:t>Участниками</w:t>
      </w:r>
      <w:r w:rsidR="007F5491" w:rsidRPr="004555A2">
        <w:rPr>
          <w:szCs w:val="24"/>
        </w:rPr>
        <w:t xml:space="preserve"> стали не только учителя и воспитатели детских садов Глазовского района, </w:t>
      </w:r>
      <w:r w:rsidR="007F5491">
        <w:rPr>
          <w:szCs w:val="24"/>
        </w:rPr>
        <w:t>но и</w:t>
      </w:r>
      <w:r w:rsidR="007F5491" w:rsidRPr="004555A2">
        <w:rPr>
          <w:szCs w:val="24"/>
        </w:rPr>
        <w:t xml:space="preserve"> педагоги, управленцы, </w:t>
      </w:r>
      <w:r w:rsidR="007F5491">
        <w:rPr>
          <w:szCs w:val="24"/>
        </w:rPr>
        <w:t>представители общественных</w:t>
      </w:r>
      <w:r w:rsidR="007F5491" w:rsidRPr="004555A2">
        <w:rPr>
          <w:szCs w:val="24"/>
        </w:rPr>
        <w:t xml:space="preserve"> </w:t>
      </w:r>
      <w:r w:rsidR="007F5491">
        <w:rPr>
          <w:szCs w:val="24"/>
        </w:rPr>
        <w:t>организаций</w:t>
      </w:r>
      <w:r w:rsidR="007F5491" w:rsidRPr="004555A2">
        <w:rPr>
          <w:szCs w:val="24"/>
        </w:rPr>
        <w:t xml:space="preserve">. </w:t>
      </w:r>
      <w:r w:rsidR="007F5491">
        <w:rPr>
          <w:szCs w:val="24"/>
        </w:rPr>
        <w:t xml:space="preserve">Среди участников семинара были Ураськина Н.И., директор НИИ национального образования Удмуртской республики, Ившина В.М., </w:t>
      </w:r>
      <w:r w:rsidR="007F5491" w:rsidRPr="00F6492C">
        <w:rPr>
          <w:szCs w:val="24"/>
        </w:rPr>
        <w:t xml:space="preserve">кандидат педагогических наук, </w:t>
      </w:r>
      <w:r w:rsidR="007F5491">
        <w:rPr>
          <w:szCs w:val="24"/>
        </w:rPr>
        <w:t>заслуженный работник</w:t>
      </w:r>
      <w:r w:rsidR="007F5491" w:rsidRPr="00F6492C">
        <w:rPr>
          <w:szCs w:val="24"/>
        </w:rPr>
        <w:t xml:space="preserve"> народного образования Удмуртской Республики, лауреат Национальной премии им. Кузебая Герда</w:t>
      </w:r>
      <w:r w:rsidR="007F5491">
        <w:rPr>
          <w:szCs w:val="24"/>
        </w:rPr>
        <w:t xml:space="preserve">, </w:t>
      </w:r>
      <w:r w:rsidR="007F5491" w:rsidRPr="00F6492C">
        <w:rPr>
          <w:szCs w:val="24"/>
        </w:rPr>
        <w:t>активист Всеудмуртской ассоциации «Удмурт Кенеш»</w:t>
      </w:r>
      <w:r w:rsidR="007F5491">
        <w:rPr>
          <w:szCs w:val="24"/>
        </w:rPr>
        <w:t xml:space="preserve">, Люкина Н.М., кандидат филологических наук, доцент, наставник и куратор студентов ГИПУ. </w:t>
      </w:r>
    </w:p>
    <w:p w:rsidR="00E5078D" w:rsidRPr="005E104E" w:rsidRDefault="00E5078D" w:rsidP="00C80411">
      <w:pPr>
        <w:spacing w:after="0" w:line="240" w:lineRule="auto"/>
        <w:jc w:val="both"/>
      </w:pPr>
      <w:r>
        <w:rPr>
          <w:color w:val="00B050"/>
          <w:szCs w:val="24"/>
        </w:rPr>
        <w:t xml:space="preserve">          </w:t>
      </w:r>
      <w:r w:rsidRPr="005E104E">
        <w:t>С января по март 202</w:t>
      </w:r>
      <w:r w:rsidR="00C80411">
        <w:t>4</w:t>
      </w:r>
      <w:r w:rsidRPr="005E104E">
        <w:t xml:space="preserve"> года проходил муниципальный конкурс «</w:t>
      </w:r>
      <w:r w:rsidR="00C80411">
        <w:t>Ученик года – 2024</w:t>
      </w:r>
      <w:r w:rsidRPr="005E104E">
        <w:t xml:space="preserve">», который включал в себя </w:t>
      </w:r>
      <w:r w:rsidR="004500EE">
        <w:t>заочный и очный этапы участия</w:t>
      </w:r>
      <w:r w:rsidRPr="005E104E">
        <w:t xml:space="preserve">. Жюри осуществляло экспертизу представленных участниками материалов и определило участников </w:t>
      </w:r>
      <w:r w:rsidR="004500EE">
        <w:t>очного</w:t>
      </w:r>
      <w:r w:rsidRPr="005E104E">
        <w:t xml:space="preserve"> практического тура конкурса, который </w:t>
      </w:r>
      <w:r w:rsidRPr="005E104E">
        <w:rPr>
          <w:rStyle w:val="c3"/>
          <w:rFonts w:eastAsia="Times New Roman"/>
        </w:rPr>
        <w:t xml:space="preserve">проходил </w:t>
      </w:r>
      <w:r w:rsidR="004500EE">
        <w:rPr>
          <w:rStyle w:val="c3"/>
          <w:rFonts w:eastAsia="Times New Roman"/>
        </w:rPr>
        <w:t xml:space="preserve">на </w:t>
      </w:r>
      <w:r w:rsidR="004500EE" w:rsidRPr="004500EE">
        <w:rPr>
          <w:rStyle w:val="c3"/>
          <w:rFonts w:eastAsia="Times New Roman"/>
        </w:rPr>
        <w:t>Культурной базе "Короленко-8"</w:t>
      </w:r>
      <w:r w:rsidRPr="005E104E">
        <w:rPr>
          <w:rStyle w:val="c3"/>
          <w:rFonts w:eastAsia="Times New Roman"/>
        </w:rPr>
        <w:t>.</w:t>
      </w:r>
      <w:r w:rsidR="00C80411">
        <w:rPr>
          <w:rStyle w:val="c3"/>
          <w:rFonts w:eastAsia="Times New Roman"/>
        </w:rPr>
        <w:t xml:space="preserve"> </w:t>
      </w:r>
      <w:r w:rsidRPr="005E104E">
        <w:rPr>
          <w:rStyle w:val="c3"/>
        </w:rPr>
        <w:t xml:space="preserve">Победителем муниципального конкурса стала </w:t>
      </w:r>
      <w:r w:rsidR="004500EE" w:rsidRPr="004500EE">
        <w:rPr>
          <w:rStyle w:val="c3"/>
        </w:rPr>
        <w:t>Черенёва Е.</w:t>
      </w:r>
      <w:r w:rsidRPr="004500EE">
        <w:rPr>
          <w:rStyle w:val="c3"/>
        </w:rPr>
        <w:t xml:space="preserve">, </w:t>
      </w:r>
      <w:r w:rsidR="00C80411" w:rsidRPr="004500EE">
        <w:rPr>
          <w:rStyle w:val="c3"/>
        </w:rPr>
        <w:t xml:space="preserve">учащаяся </w:t>
      </w:r>
      <w:r w:rsidR="00C80411">
        <w:rPr>
          <w:rStyle w:val="c3"/>
        </w:rPr>
        <w:t xml:space="preserve">Понинской средней школы. </w:t>
      </w:r>
    </w:p>
    <w:p w:rsidR="00C80411" w:rsidRDefault="00E5078D" w:rsidP="00E5078D">
      <w:pPr>
        <w:spacing w:after="0" w:line="240" w:lineRule="auto"/>
        <w:jc w:val="both"/>
      </w:pPr>
      <w:r w:rsidRPr="005E104E">
        <w:t xml:space="preserve">    </w:t>
      </w:r>
      <w:r>
        <w:t xml:space="preserve">       </w:t>
      </w:r>
      <w:r w:rsidR="003464DB" w:rsidRPr="00F361B5">
        <w:rPr>
          <w:szCs w:val="24"/>
        </w:rPr>
        <w:t>С целью улучшения качества образования Управлением образования организована работа по внедрению в образовательных организациях района Региональной целевой модели наставничества</w:t>
      </w:r>
      <w:r w:rsidR="003464DB">
        <w:rPr>
          <w:szCs w:val="24"/>
        </w:rPr>
        <w:t xml:space="preserve"> (далее-ЦМН)</w:t>
      </w:r>
      <w:r w:rsidR="003464DB" w:rsidRPr="00F361B5">
        <w:rPr>
          <w:szCs w:val="24"/>
        </w:rPr>
        <w:t xml:space="preserve"> педагогических работников и обучающихся. В 2024 году работа в области наставничества ведется во всех образовательных организациях, что составляет 100 % от общего количества учреждений, в прошлом году было 80%: реализуется 75 программ наставничества (ранее было 34) под руководством 62 кураторов </w:t>
      </w:r>
      <w:r w:rsidR="003464DB" w:rsidRPr="00F361B5">
        <w:rPr>
          <w:szCs w:val="24"/>
        </w:rPr>
        <w:lastRenderedPageBreak/>
        <w:t xml:space="preserve">(что также выше показателей предыдущего года). В Глазовском районе высок уровень достижения показателей ЦМН, в том числе персонализированных программ. По итогам регионального этапа конкурса «Лучшие практики наставничества» в 2022 году </w:t>
      </w:r>
      <w:r w:rsidR="003464DB">
        <w:rPr>
          <w:szCs w:val="24"/>
        </w:rPr>
        <w:t xml:space="preserve">одна </w:t>
      </w:r>
      <w:r w:rsidR="003464DB" w:rsidRPr="00F361B5">
        <w:rPr>
          <w:szCs w:val="24"/>
        </w:rPr>
        <w:t xml:space="preserve">программа заняла 3-е место в номинации «Наставничество в социальной сфере», в 2023 году </w:t>
      </w:r>
      <w:r w:rsidR="003464DB">
        <w:rPr>
          <w:szCs w:val="24"/>
        </w:rPr>
        <w:t>-</w:t>
      </w:r>
      <w:r w:rsidR="003464DB" w:rsidRPr="00F361B5">
        <w:rPr>
          <w:szCs w:val="24"/>
        </w:rPr>
        <w:t xml:space="preserve"> 1 место в номинации «Персонализированная программа наставничества», 2 место в номинации «Сетевое наставничество». К сожалению, в 2024 году высоких результатов на уровне региона не достигнуто, хотя на муниципальном этапе республиканского конкурса «Лучшие практики и программы наставничества» приняли участие 5 человек. Королева Н.Н, наставник МОУ «Ключевская СОШ», подала заявку для участия в конкурсе «Наставничество» президентской платформы </w:t>
      </w:r>
      <w:r w:rsidR="00AA5956">
        <w:rPr>
          <w:szCs w:val="24"/>
        </w:rPr>
        <w:t xml:space="preserve">«Россия – страна возможностей», </w:t>
      </w:r>
      <w:r w:rsidR="00AA5956">
        <w:t xml:space="preserve">а также </w:t>
      </w:r>
      <w:r w:rsidRPr="005E104E">
        <w:t xml:space="preserve"> </w:t>
      </w:r>
      <w:r w:rsidR="00C80411">
        <w:t xml:space="preserve">стала одним из победителей </w:t>
      </w:r>
      <w:r w:rsidRPr="005E104E">
        <w:t>в  республиканском конкурсе «Лучший учитель Удмуртии».</w:t>
      </w:r>
    </w:p>
    <w:p w:rsidR="00011476" w:rsidRDefault="003464DB" w:rsidP="00E5078D">
      <w:pPr>
        <w:spacing w:after="0" w:line="240" w:lineRule="auto"/>
        <w:jc w:val="both"/>
        <w:rPr>
          <w:rFonts w:eastAsia="Times New Roman"/>
          <w:kern w:val="2"/>
          <w:szCs w:val="24"/>
          <w:lang w:bidi="hi-IN"/>
        </w:rPr>
      </w:pPr>
      <w:r>
        <w:rPr>
          <w:rFonts w:eastAsia="Times New Roman"/>
          <w:kern w:val="2"/>
          <w:szCs w:val="24"/>
          <w:lang w:bidi="hi-IN"/>
        </w:rPr>
        <w:t xml:space="preserve">           </w:t>
      </w:r>
      <w:r w:rsidR="00E5078D">
        <w:rPr>
          <w:rFonts w:eastAsia="Times New Roman"/>
          <w:kern w:val="2"/>
          <w:szCs w:val="24"/>
          <w:lang w:bidi="hi-IN"/>
        </w:rPr>
        <w:t>Н</w:t>
      </w:r>
      <w:r w:rsidR="00C80411">
        <w:rPr>
          <w:rFonts w:eastAsia="Times New Roman"/>
          <w:kern w:val="2"/>
          <w:szCs w:val="24"/>
          <w:lang w:bidi="hi-IN"/>
        </w:rPr>
        <w:t>аибольшее внимание в 2024</w:t>
      </w:r>
      <w:r w:rsidR="00E5078D" w:rsidRPr="004C6C4F">
        <w:rPr>
          <w:rFonts w:eastAsia="Times New Roman"/>
          <w:kern w:val="2"/>
          <w:szCs w:val="24"/>
          <w:lang w:bidi="hi-IN"/>
        </w:rPr>
        <w:t xml:space="preserve"> году было </w:t>
      </w:r>
      <w:r w:rsidR="00C80411">
        <w:rPr>
          <w:rFonts w:eastAsia="Times New Roman"/>
          <w:kern w:val="2"/>
          <w:szCs w:val="24"/>
          <w:lang w:bidi="hi-IN"/>
        </w:rPr>
        <w:t xml:space="preserve">вновь </w:t>
      </w:r>
      <w:r w:rsidR="00E5078D" w:rsidRPr="004C6C4F">
        <w:rPr>
          <w:rFonts w:eastAsia="Times New Roman"/>
          <w:kern w:val="2"/>
          <w:szCs w:val="24"/>
          <w:lang w:bidi="hi-IN"/>
        </w:rPr>
        <w:t xml:space="preserve">уделено поддержке общественных объединений в сфере воспитания (в т.ч. </w:t>
      </w:r>
      <w:r w:rsidR="00011476">
        <w:rPr>
          <w:rFonts w:eastAsia="Times New Roman"/>
          <w:kern w:val="2"/>
          <w:szCs w:val="24"/>
          <w:lang w:bidi="hi-IN"/>
        </w:rPr>
        <w:t>Движение первых</w:t>
      </w:r>
      <w:r w:rsidR="00E5078D" w:rsidRPr="004C6C4F">
        <w:rPr>
          <w:rFonts w:eastAsia="Times New Roman"/>
          <w:kern w:val="2"/>
          <w:szCs w:val="24"/>
          <w:lang w:bidi="hi-IN"/>
        </w:rPr>
        <w:t>), патриотическому воспитанию и формированию российской идентичности, а также духовное и нравственное воспитание детей на основе российских традиционных ценностей. Продолжается</w:t>
      </w:r>
      <w:r w:rsidR="00E5078D">
        <w:rPr>
          <w:rFonts w:eastAsia="Times New Roman"/>
          <w:kern w:val="2"/>
          <w:szCs w:val="24"/>
          <w:lang w:bidi="hi-IN"/>
        </w:rPr>
        <w:t xml:space="preserve"> </w:t>
      </w:r>
      <w:r w:rsidR="00E5078D" w:rsidRPr="004C6C4F">
        <w:rPr>
          <w:rFonts w:eastAsia="Times New Roman"/>
          <w:kern w:val="2"/>
          <w:szCs w:val="24"/>
          <w:lang w:bidi="hi-IN"/>
        </w:rPr>
        <w:t xml:space="preserve">проведение курса внеурочной деятельности «Разговоры о важном» в 1 - 11 классах, начатое с 01.09.2022 года.  </w:t>
      </w:r>
      <w:r w:rsidR="00011476">
        <w:rPr>
          <w:rFonts w:eastAsia="Times New Roman"/>
          <w:kern w:val="2"/>
          <w:szCs w:val="24"/>
          <w:lang w:bidi="hi-IN"/>
        </w:rPr>
        <w:t>Во</w:t>
      </w:r>
      <w:r w:rsidR="00E5078D" w:rsidRPr="004C6C4F">
        <w:rPr>
          <w:rFonts w:eastAsia="Times New Roman"/>
          <w:kern w:val="2"/>
          <w:szCs w:val="24"/>
          <w:lang w:bidi="hi-IN"/>
        </w:rPr>
        <w:t xml:space="preserve"> всех школах с 1 по 4 классы введен курс внеурочной деятельности </w:t>
      </w:r>
      <w:r w:rsidR="00C80411">
        <w:rPr>
          <w:rFonts w:eastAsia="Times New Roman"/>
          <w:kern w:val="2"/>
          <w:szCs w:val="24"/>
          <w:lang w:bidi="hi-IN"/>
        </w:rPr>
        <w:t>«Орлята России», в 11</w:t>
      </w:r>
      <w:r w:rsidR="00E5078D" w:rsidRPr="004C6C4F">
        <w:rPr>
          <w:rFonts w:eastAsia="Times New Roman"/>
          <w:kern w:val="2"/>
          <w:szCs w:val="24"/>
          <w:lang w:bidi="hi-IN"/>
        </w:rPr>
        <w:t xml:space="preserve"> школах введены должности советников по воспитанию</w:t>
      </w:r>
      <w:r w:rsidR="00C80411">
        <w:rPr>
          <w:rFonts w:eastAsia="Times New Roman"/>
          <w:kern w:val="2"/>
          <w:szCs w:val="24"/>
          <w:lang w:bidi="hi-IN"/>
        </w:rPr>
        <w:t xml:space="preserve"> (в 2023 году в 10 школах были данные должности)</w:t>
      </w:r>
      <w:r w:rsidR="00E5078D" w:rsidRPr="004C6C4F">
        <w:rPr>
          <w:rFonts w:eastAsia="Times New Roman"/>
          <w:kern w:val="2"/>
          <w:szCs w:val="24"/>
          <w:lang w:bidi="hi-IN"/>
        </w:rPr>
        <w:t xml:space="preserve">.  Благодаря всему этому </w:t>
      </w:r>
      <w:r w:rsidR="00C80411">
        <w:rPr>
          <w:rFonts w:eastAsia="Times New Roman"/>
          <w:kern w:val="2"/>
          <w:szCs w:val="24"/>
          <w:lang w:bidi="hi-IN"/>
        </w:rPr>
        <w:t>продолжается активное участие</w:t>
      </w:r>
      <w:r w:rsidR="00E5078D" w:rsidRPr="004C6C4F">
        <w:rPr>
          <w:rFonts w:eastAsia="Times New Roman"/>
          <w:kern w:val="2"/>
          <w:szCs w:val="24"/>
          <w:lang w:bidi="hi-IN"/>
        </w:rPr>
        <w:t xml:space="preserve"> детей к изучению отечественной истории и культуры, воспитание гражданственности и патриотизма, формирование и конкретизация понятия «Родина», осознание собственного отношения к ней; формирование представления о культурном и историческом единстве российского народа и важности его сохранения. </w:t>
      </w:r>
      <w:r w:rsidR="00E5078D" w:rsidRPr="001F7D61">
        <w:rPr>
          <w:rFonts w:eastAsia="Times New Roman"/>
          <w:kern w:val="2"/>
          <w:szCs w:val="24"/>
          <w:lang w:bidi="hi-IN"/>
        </w:rPr>
        <w:t xml:space="preserve">За время проведения данных занятий интерес учащихся к участию в Российском движении детей и молодежи «Движение Первых», волонтерстве и в юнармейском движении увеличился. </w:t>
      </w:r>
    </w:p>
    <w:p w:rsidR="00011476" w:rsidRDefault="00011476" w:rsidP="00E5078D">
      <w:pPr>
        <w:spacing w:after="0" w:line="240" w:lineRule="auto"/>
        <w:jc w:val="both"/>
        <w:rPr>
          <w:szCs w:val="24"/>
        </w:rPr>
      </w:pPr>
      <w:r>
        <w:rPr>
          <w:rFonts w:eastAsia="Times New Roman"/>
          <w:kern w:val="2"/>
          <w:szCs w:val="24"/>
          <w:lang w:bidi="hi-IN"/>
        </w:rPr>
        <w:t xml:space="preserve">          </w:t>
      </w:r>
      <w:r w:rsidR="00E5078D" w:rsidRPr="001F7D61">
        <w:rPr>
          <w:rFonts w:eastAsia="Times New Roman"/>
          <w:kern w:val="2"/>
          <w:szCs w:val="24"/>
          <w:lang w:bidi="hi-IN"/>
        </w:rPr>
        <w:t xml:space="preserve">Очень серьезное направление в воспитании единого подхода к понятиям патриотизма, единства народов, проживающих на территории России, увеличения активностей среди детей и подростков играет Движение Первых, которое также запущено с сентября 2023 года. </w:t>
      </w:r>
      <w:r>
        <w:rPr>
          <w:szCs w:val="24"/>
        </w:rPr>
        <w:t>За 2024 год в Движение П</w:t>
      </w:r>
      <w:r w:rsidRPr="00376761">
        <w:rPr>
          <w:szCs w:val="24"/>
        </w:rPr>
        <w:t>ервых</w:t>
      </w:r>
      <w:r>
        <w:rPr>
          <w:szCs w:val="24"/>
        </w:rPr>
        <w:t xml:space="preserve"> Глазовского района вовлечено 792 обучающихся из 14</w:t>
      </w:r>
      <w:r w:rsidRPr="00376761">
        <w:rPr>
          <w:szCs w:val="24"/>
        </w:rPr>
        <w:t xml:space="preserve"> первичных отделений.</w:t>
      </w:r>
      <w:r>
        <w:rPr>
          <w:szCs w:val="24"/>
        </w:rPr>
        <w:t xml:space="preserve"> </w:t>
      </w:r>
    </w:p>
    <w:p w:rsidR="00011476" w:rsidRPr="00376761" w:rsidRDefault="00011476" w:rsidP="00011476">
      <w:pPr>
        <w:spacing w:after="0" w:line="240" w:lineRule="auto"/>
        <w:ind w:firstLine="284"/>
        <w:jc w:val="both"/>
        <w:rPr>
          <w:szCs w:val="24"/>
        </w:rPr>
      </w:pPr>
      <w:r>
        <w:rPr>
          <w:szCs w:val="24"/>
        </w:rPr>
        <w:t xml:space="preserve">    Местное отделение в</w:t>
      </w:r>
      <w:r w:rsidRPr="00376761">
        <w:rPr>
          <w:szCs w:val="24"/>
        </w:rPr>
        <w:t>овлекает обучающихся и их родителей в различные всероссийские, республиканские, муниципальные и школьные проекты</w:t>
      </w:r>
      <w:r>
        <w:rPr>
          <w:szCs w:val="24"/>
        </w:rPr>
        <w:t xml:space="preserve"> и акции: всероссийские</w:t>
      </w:r>
      <w:r w:rsidRPr="00376761">
        <w:rPr>
          <w:szCs w:val="24"/>
        </w:rPr>
        <w:t xml:space="preserve"> проект</w:t>
      </w:r>
      <w:r>
        <w:rPr>
          <w:szCs w:val="24"/>
        </w:rPr>
        <w:t>ы</w:t>
      </w:r>
      <w:r w:rsidRPr="00376761">
        <w:rPr>
          <w:szCs w:val="24"/>
        </w:rPr>
        <w:t xml:space="preserve"> «Мы –граждане Росси</w:t>
      </w:r>
      <w:r>
        <w:rPr>
          <w:szCs w:val="24"/>
        </w:rPr>
        <w:t>и</w:t>
      </w:r>
      <w:r w:rsidRPr="00376761">
        <w:rPr>
          <w:szCs w:val="24"/>
        </w:rPr>
        <w:t>!», «Хранители истории», «В гостях у учёного», «Первые в профессии», «Первая помощь</w:t>
      </w:r>
      <w:r>
        <w:rPr>
          <w:szCs w:val="24"/>
        </w:rPr>
        <w:t>», Зарница 2.0»; в</w:t>
      </w:r>
      <w:r w:rsidRPr="00376761">
        <w:rPr>
          <w:szCs w:val="24"/>
        </w:rPr>
        <w:t>сероссийские акции «Папа в топе», «Читаем с Первыми», «Семейные рецепт</w:t>
      </w:r>
      <w:r>
        <w:rPr>
          <w:szCs w:val="24"/>
        </w:rPr>
        <w:t>ы</w:t>
      </w:r>
      <w:r w:rsidRPr="00376761">
        <w:rPr>
          <w:szCs w:val="24"/>
        </w:rPr>
        <w:t xml:space="preserve">», «Добро в Движении», «Семейная зарядка с Первыми», </w:t>
      </w:r>
      <w:r>
        <w:rPr>
          <w:szCs w:val="24"/>
        </w:rPr>
        <w:t>«Весенняя прогулка», «</w:t>
      </w:r>
      <w:r w:rsidRPr="00376761">
        <w:rPr>
          <w:szCs w:val="24"/>
        </w:rPr>
        <w:t>Ю</w:t>
      </w:r>
      <w:r>
        <w:rPr>
          <w:szCs w:val="24"/>
        </w:rPr>
        <w:t>н</w:t>
      </w:r>
      <w:r w:rsidRPr="00376761">
        <w:rPr>
          <w:szCs w:val="24"/>
        </w:rPr>
        <w:t>нат</w:t>
      </w:r>
      <w:r>
        <w:rPr>
          <w:szCs w:val="24"/>
        </w:rPr>
        <w:t>с</w:t>
      </w:r>
      <w:r w:rsidRPr="00376761">
        <w:rPr>
          <w:szCs w:val="24"/>
        </w:rPr>
        <w:t>кие субботники»</w:t>
      </w:r>
      <w:r>
        <w:rPr>
          <w:szCs w:val="24"/>
        </w:rPr>
        <w:t xml:space="preserve"> и т.д.. </w:t>
      </w:r>
      <w:r w:rsidRPr="00376761">
        <w:rPr>
          <w:szCs w:val="24"/>
        </w:rPr>
        <w:t xml:space="preserve">25 учащихся Глазовского района стали </w:t>
      </w:r>
      <w:r>
        <w:rPr>
          <w:szCs w:val="24"/>
        </w:rPr>
        <w:t>участниками поездки на ВДНХ (г.Москва), из которых четверо</w:t>
      </w:r>
      <w:r w:rsidRPr="00376761">
        <w:rPr>
          <w:szCs w:val="24"/>
        </w:rPr>
        <w:t xml:space="preserve"> благодаря участию в</w:t>
      </w:r>
      <w:r>
        <w:rPr>
          <w:szCs w:val="24"/>
        </w:rPr>
        <w:t>о Всероссийском</w:t>
      </w:r>
      <w:r w:rsidRPr="00376761">
        <w:rPr>
          <w:szCs w:val="24"/>
        </w:rPr>
        <w:t xml:space="preserve"> конкурсе «Россия –страна возможностей». </w:t>
      </w:r>
    </w:p>
    <w:p w:rsidR="00011476" w:rsidRPr="00376761" w:rsidRDefault="00011476" w:rsidP="00011476">
      <w:pPr>
        <w:spacing w:after="0" w:line="240" w:lineRule="auto"/>
        <w:jc w:val="both"/>
        <w:rPr>
          <w:szCs w:val="24"/>
        </w:rPr>
      </w:pPr>
      <w:r>
        <w:rPr>
          <w:szCs w:val="24"/>
        </w:rPr>
        <w:t xml:space="preserve">         Достаточно активно Движение первых организует мероприятия, акции на уровне муниципалитета: </w:t>
      </w:r>
      <w:r w:rsidR="00A90EE9">
        <w:rPr>
          <w:szCs w:val="24"/>
        </w:rPr>
        <w:t>Школа</w:t>
      </w:r>
      <w:r w:rsidRPr="00376761">
        <w:rPr>
          <w:szCs w:val="24"/>
        </w:rPr>
        <w:t xml:space="preserve"> актива</w:t>
      </w:r>
      <w:r w:rsidR="00A90EE9">
        <w:rPr>
          <w:szCs w:val="24"/>
        </w:rPr>
        <w:t>,</w:t>
      </w:r>
      <w:r w:rsidRPr="00376761">
        <w:rPr>
          <w:szCs w:val="24"/>
        </w:rPr>
        <w:t xml:space="preserve"> Районный семейный пикник «В кругу семьи</w:t>
      </w:r>
      <w:r w:rsidR="00A90EE9">
        <w:rPr>
          <w:szCs w:val="24"/>
        </w:rPr>
        <w:t>-2024</w:t>
      </w:r>
      <w:r w:rsidRPr="00376761">
        <w:rPr>
          <w:szCs w:val="24"/>
        </w:rPr>
        <w:t>» (д.</w:t>
      </w:r>
      <w:r w:rsidR="00A90EE9">
        <w:rPr>
          <w:szCs w:val="24"/>
        </w:rPr>
        <w:t xml:space="preserve"> </w:t>
      </w:r>
      <w:r w:rsidRPr="00376761">
        <w:rPr>
          <w:szCs w:val="24"/>
        </w:rPr>
        <w:t xml:space="preserve">Якшино), </w:t>
      </w:r>
      <w:r w:rsidR="00A90EE9">
        <w:rPr>
          <w:szCs w:val="24"/>
        </w:rPr>
        <w:t>занятия для медиаволонтеров,</w:t>
      </w:r>
      <w:r w:rsidRPr="00376761">
        <w:rPr>
          <w:szCs w:val="24"/>
        </w:rPr>
        <w:t xml:space="preserve"> </w:t>
      </w:r>
      <w:r w:rsidR="00A90EE9">
        <w:rPr>
          <w:szCs w:val="24"/>
        </w:rPr>
        <w:t xml:space="preserve">заседания </w:t>
      </w:r>
      <w:r w:rsidRPr="00376761">
        <w:rPr>
          <w:szCs w:val="24"/>
        </w:rPr>
        <w:t xml:space="preserve">Совета Первых </w:t>
      </w:r>
      <w:r w:rsidR="00A90EE9">
        <w:rPr>
          <w:szCs w:val="24"/>
        </w:rPr>
        <w:t>среди обучающихся, п</w:t>
      </w:r>
      <w:r w:rsidRPr="00376761">
        <w:rPr>
          <w:szCs w:val="24"/>
        </w:rPr>
        <w:t xml:space="preserve">роведение стратегических сессий, классных встреч со значимыми </w:t>
      </w:r>
      <w:r w:rsidR="00A90EE9">
        <w:rPr>
          <w:szCs w:val="24"/>
        </w:rPr>
        <w:t>людьми, е</w:t>
      </w:r>
      <w:r w:rsidR="00A90EE9" w:rsidRPr="00376761">
        <w:rPr>
          <w:szCs w:val="24"/>
        </w:rPr>
        <w:t>жеквартальные встречи с родительски</w:t>
      </w:r>
      <w:r w:rsidR="00A90EE9">
        <w:rPr>
          <w:szCs w:val="24"/>
        </w:rPr>
        <w:t>м сообществом «Родные –Любимые», Дни Первых и Фестивали Первых в пришкольных лагерях и т.п..</w:t>
      </w:r>
      <w:r w:rsidRPr="00376761">
        <w:rPr>
          <w:szCs w:val="24"/>
        </w:rPr>
        <w:t xml:space="preserve"> На базе модельной библиотеки с. Октябрьский впервые был проведен «Квартирник с Первыми». Были организованы профильные смены «Время Первых» в Дондыкарской </w:t>
      </w:r>
      <w:r w:rsidR="00A90EE9">
        <w:rPr>
          <w:szCs w:val="24"/>
        </w:rPr>
        <w:t>и Понинской средних школах.</w:t>
      </w:r>
    </w:p>
    <w:p w:rsidR="00A90EE9" w:rsidRDefault="00E5078D" w:rsidP="00A90EE9">
      <w:pPr>
        <w:spacing w:after="0" w:line="240" w:lineRule="auto"/>
        <w:jc w:val="both"/>
        <w:rPr>
          <w:rFonts w:eastAsia="Times New Roman"/>
          <w:kern w:val="2"/>
          <w:szCs w:val="24"/>
          <w:lang w:bidi="hi-IN"/>
        </w:rPr>
      </w:pPr>
      <w:r w:rsidRPr="00C80411">
        <w:rPr>
          <w:color w:val="FF0000"/>
          <w:szCs w:val="24"/>
          <w:shd w:val="clear" w:color="auto" w:fill="FFFFFF"/>
        </w:rPr>
        <w:t xml:space="preserve">        </w:t>
      </w:r>
      <w:r w:rsidR="00A90EE9" w:rsidRPr="00A90EE9">
        <w:rPr>
          <w:szCs w:val="24"/>
          <w:shd w:val="clear" w:color="auto" w:fill="FFFFFF"/>
        </w:rPr>
        <w:t>Во всех</w:t>
      </w:r>
      <w:r w:rsidRPr="00A90EE9">
        <w:rPr>
          <w:rFonts w:eastAsia="Times New Roman"/>
          <w:kern w:val="2"/>
          <w:szCs w:val="24"/>
          <w:lang w:bidi="hi-IN"/>
        </w:rPr>
        <w:t xml:space="preserve"> средних школ </w:t>
      </w:r>
      <w:r w:rsidR="00A90EE9" w:rsidRPr="00A90EE9">
        <w:rPr>
          <w:rFonts w:eastAsia="Times New Roman"/>
          <w:kern w:val="2"/>
          <w:szCs w:val="24"/>
          <w:lang w:bidi="hi-IN"/>
        </w:rPr>
        <w:t>функционируют</w:t>
      </w:r>
      <w:r w:rsidRPr="00A90EE9">
        <w:rPr>
          <w:rFonts w:eastAsia="Times New Roman"/>
          <w:kern w:val="2"/>
          <w:szCs w:val="24"/>
          <w:lang w:bidi="hi-IN"/>
        </w:rPr>
        <w:t xml:space="preserve"> отряды волонтеров. Ежегодно идет пополнение рядов данных общественных организаций, потому что их деятельность </w:t>
      </w:r>
      <w:r w:rsidR="00A90EE9" w:rsidRPr="00A90EE9">
        <w:rPr>
          <w:rFonts w:eastAsia="Times New Roman"/>
          <w:kern w:val="2"/>
          <w:szCs w:val="24"/>
          <w:lang w:bidi="hi-IN"/>
        </w:rPr>
        <w:t>охватывает интересы всех детей и включает  различные направления деятельности</w:t>
      </w:r>
      <w:r w:rsidRPr="00A90EE9">
        <w:rPr>
          <w:rFonts w:eastAsia="Times New Roman"/>
          <w:kern w:val="2"/>
          <w:szCs w:val="24"/>
          <w:lang w:bidi="hi-IN"/>
        </w:rPr>
        <w:t xml:space="preserve">: экологическое, здоровьесберегающее, профилактическое, патриотическое, социальное. Мероприятия осуществляются согласно календарному плану воспитательной работы, </w:t>
      </w:r>
      <w:r w:rsidRPr="00A90EE9">
        <w:rPr>
          <w:rFonts w:eastAsia="Times New Roman"/>
          <w:kern w:val="2"/>
          <w:szCs w:val="24"/>
          <w:lang w:bidi="hi-IN"/>
        </w:rPr>
        <w:lastRenderedPageBreak/>
        <w:t>являющейся частью основной образовательной программы. Деятельность юнармейских и волонтерских отрядов осуществляется во взаимодействии с различными структурами – МВД, ГИБДД, ОГПН, администрациями территориальных отделов, сельхозпредприятиями. В большинстве мероприятий большое значение имеет сотрудничество и взаимодействие с родителями (законными представителями): 91% родителей охвачены мероприятиями по просвещению и консультированию по правовым вопросам (профилактика правонарушений и преступлений подростков, жестокого обращения с детьми, дорожно-транспортного травматизма), 32% родителей - по экономическим вопросам (виды мошенничества, использование продукции школьного огорода), 96% родителей - по пс</w:t>
      </w:r>
      <w:r w:rsidR="00A90EE9">
        <w:rPr>
          <w:rFonts w:eastAsia="Times New Roman"/>
          <w:kern w:val="2"/>
          <w:szCs w:val="24"/>
          <w:lang w:bidi="hi-IN"/>
        </w:rPr>
        <w:t>ихолого-педагогическим вопросам.</w:t>
      </w:r>
    </w:p>
    <w:p w:rsidR="00E5078D" w:rsidRPr="00A90EE9" w:rsidRDefault="00A90EE9" w:rsidP="00A90EE9">
      <w:pPr>
        <w:spacing w:after="0" w:line="240" w:lineRule="auto"/>
        <w:jc w:val="both"/>
        <w:rPr>
          <w:rFonts w:eastAsia="Times New Roman"/>
          <w:kern w:val="2"/>
          <w:szCs w:val="24"/>
          <w:lang w:bidi="hi-IN"/>
        </w:rPr>
      </w:pPr>
      <w:r>
        <w:rPr>
          <w:rFonts w:eastAsia="Times New Roman"/>
          <w:kern w:val="2"/>
          <w:szCs w:val="24"/>
          <w:lang w:bidi="hi-IN"/>
        </w:rPr>
        <w:t xml:space="preserve">         </w:t>
      </w:r>
      <w:r w:rsidR="00E5078D" w:rsidRPr="00AA03C0">
        <w:rPr>
          <w:szCs w:val="24"/>
        </w:rPr>
        <w:t xml:space="preserve">С целью профессиональной и социальной адаптации молодых специалистов в образовательных учреждениях Глазовского района, сохранения и развития кадрового потенциала системы образования в районе </w:t>
      </w:r>
      <w:r w:rsidR="001064DB">
        <w:rPr>
          <w:szCs w:val="24"/>
        </w:rPr>
        <w:t>пятый</w:t>
      </w:r>
      <w:r w:rsidR="00E5078D" w:rsidRPr="00AA03C0">
        <w:rPr>
          <w:szCs w:val="24"/>
        </w:rPr>
        <w:t xml:space="preserve"> год функционирует </w:t>
      </w:r>
      <w:r w:rsidR="00E5078D">
        <w:rPr>
          <w:szCs w:val="24"/>
        </w:rPr>
        <w:t>клуб молодых педагогов «Профи+»</w:t>
      </w:r>
      <w:r w:rsidR="00E5078D" w:rsidRPr="00AA03C0">
        <w:rPr>
          <w:szCs w:val="24"/>
        </w:rPr>
        <w:t>.</w:t>
      </w:r>
    </w:p>
    <w:p w:rsidR="00E5078D" w:rsidRPr="00217DA3" w:rsidRDefault="00E5078D" w:rsidP="00E5078D">
      <w:pPr>
        <w:pStyle w:val="a6"/>
        <w:ind w:left="0" w:firstLine="709"/>
        <w:rPr>
          <w:rFonts w:ascii="Times New Roman" w:hAnsi="Times New Roman"/>
          <w:sz w:val="24"/>
          <w:szCs w:val="24"/>
          <w:lang w:val="ru-RU"/>
        </w:rPr>
      </w:pPr>
      <w:r>
        <w:rPr>
          <w:rFonts w:ascii="Times New Roman" w:hAnsi="Times New Roman"/>
          <w:sz w:val="24"/>
          <w:szCs w:val="24"/>
          <w:lang w:val="ru-RU"/>
        </w:rPr>
        <w:t xml:space="preserve">  </w:t>
      </w:r>
      <w:r w:rsidRPr="00AA03C0">
        <w:rPr>
          <w:rFonts w:ascii="Times New Roman" w:hAnsi="Times New Roman"/>
          <w:sz w:val="24"/>
          <w:szCs w:val="24"/>
          <w:lang w:val="ru-RU"/>
        </w:rPr>
        <w:t>В рамках организация подготовки и повышения квалификации кадров на основании ст. 47 ФЗ 273 «Об образовании в РФ» каждый педагоги</w:t>
      </w:r>
      <w:r w:rsidR="006564EC">
        <w:rPr>
          <w:rFonts w:ascii="Times New Roman" w:hAnsi="Times New Roman"/>
          <w:sz w:val="24"/>
          <w:szCs w:val="24"/>
          <w:lang w:val="ru-RU"/>
        </w:rPr>
        <w:t xml:space="preserve">ческий работник имеет право на </w:t>
      </w:r>
      <w:r w:rsidRPr="00AA03C0">
        <w:rPr>
          <w:rFonts w:ascii="Times New Roman" w:hAnsi="Times New Roman"/>
          <w:sz w:val="24"/>
          <w:szCs w:val="24"/>
          <w:lang w:val="ru-RU"/>
        </w:rPr>
        <w:t xml:space="preserve">дополнительное профессиональное образование по профилю педагогической деятельности не реже одного раза в три года.  В связи с открытием Центра образования естественнонаучного и технологической профилей «Точка роста» повышение квалификации прошли </w:t>
      </w:r>
      <w:r w:rsidR="00A90EE9">
        <w:rPr>
          <w:rFonts w:ascii="Times New Roman" w:hAnsi="Times New Roman"/>
          <w:sz w:val="24"/>
          <w:szCs w:val="24"/>
          <w:lang w:val="ru-RU"/>
        </w:rPr>
        <w:t xml:space="preserve">дополнительно ещё </w:t>
      </w:r>
      <w:r w:rsidR="001064DB">
        <w:rPr>
          <w:rFonts w:ascii="Times New Roman" w:hAnsi="Times New Roman"/>
          <w:sz w:val="24"/>
          <w:szCs w:val="24"/>
          <w:lang w:val="ru-RU"/>
        </w:rPr>
        <w:t>2</w:t>
      </w:r>
      <w:r>
        <w:rPr>
          <w:rFonts w:ascii="Times New Roman" w:hAnsi="Times New Roman"/>
          <w:sz w:val="24"/>
          <w:szCs w:val="24"/>
          <w:lang w:val="ru-RU"/>
        </w:rPr>
        <w:t xml:space="preserve"> педагога</w:t>
      </w:r>
      <w:r w:rsidRPr="00AA03C0">
        <w:rPr>
          <w:rFonts w:ascii="Times New Roman" w:hAnsi="Times New Roman"/>
          <w:sz w:val="24"/>
          <w:szCs w:val="24"/>
          <w:lang w:val="ru-RU"/>
        </w:rPr>
        <w:t xml:space="preserve"> </w:t>
      </w:r>
      <w:r w:rsidR="001064DB">
        <w:rPr>
          <w:rFonts w:ascii="Times New Roman" w:hAnsi="Times New Roman"/>
          <w:sz w:val="24"/>
          <w:szCs w:val="24"/>
          <w:lang w:val="ru-RU"/>
        </w:rPr>
        <w:t>Парзинской</w:t>
      </w:r>
      <w:r w:rsidRPr="00AA03C0">
        <w:rPr>
          <w:rFonts w:ascii="Times New Roman" w:hAnsi="Times New Roman"/>
          <w:sz w:val="24"/>
          <w:szCs w:val="24"/>
          <w:lang w:val="ru-RU"/>
        </w:rPr>
        <w:t xml:space="preserve"> средней  школы по курсу </w:t>
      </w:r>
      <w:r w:rsidRPr="00520C19">
        <w:rPr>
          <w:rFonts w:ascii="Times New Roman" w:eastAsia="Times New Roman" w:hAnsi="Times New Roman"/>
          <w:color w:val="222222"/>
          <w:sz w:val="24"/>
          <w:szCs w:val="24"/>
        </w:rPr>
        <w:t>«Использование современного учебного обо</w:t>
      </w:r>
      <w:r>
        <w:rPr>
          <w:rFonts w:ascii="Times New Roman" w:eastAsia="Times New Roman" w:hAnsi="Times New Roman"/>
          <w:color w:val="222222"/>
          <w:sz w:val="24"/>
          <w:szCs w:val="24"/>
        </w:rPr>
        <w:t>рудования в центрах естественно</w:t>
      </w:r>
      <w:r w:rsidRPr="00520C19">
        <w:rPr>
          <w:rFonts w:ascii="Times New Roman" w:eastAsia="Times New Roman" w:hAnsi="Times New Roman"/>
          <w:color w:val="222222"/>
          <w:sz w:val="24"/>
          <w:szCs w:val="24"/>
        </w:rPr>
        <w:t>научной и технологической направленностей «Точках роста»</w:t>
      </w:r>
      <w:r>
        <w:rPr>
          <w:rFonts w:ascii="Times New Roman" w:eastAsia="Times New Roman" w:hAnsi="Times New Roman"/>
          <w:color w:val="222222"/>
          <w:sz w:val="24"/>
          <w:szCs w:val="24"/>
          <w:lang w:val="ru-RU"/>
        </w:rPr>
        <w:t>.</w:t>
      </w:r>
    </w:p>
    <w:p w:rsidR="00E5078D" w:rsidRPr="00AA03C0" w:rsidRDefault="00E5078D" w:rsidP="00E5078D">
      <w:pPr>
        <w:pStyle w:val="a6"/>
        <w:ind w:left="0" w:firstLine="709"/>
        <w:rPr>
          <w:rFonts w:ascii="Times New Roman" w:hAnsi="Times New Roman"/>
          <w:sz w:val="24"/>
          <w:szCs w:val="24"/>
          <w:lang w:val="ru-RU"/>
        </w:rPr>
      </w:pPr>
    </w:p>
    <w:p w:rsidR="00E5078D" w:rsidRPr="00585CC2" w:rsidRDefault="00E5078D" w:rsidP="00E5078D">
      <w:pPr>
        <w:spacing w:after="0" w:line="240" w:lineRule="auto"/>
        <w:ind w:firstLine="709"/>
        <w:jc w:val="both"/>
        <w:rPr>
          <w:b/>
          <w:szCs w:val="24"/>
        </w:rPr>
      </w:pPr>
      <w:r w:rsidRPr="00585CC2">
        <w:rPr>
          <w:b/>
          <w:szCs w:val="24"/>
        </w:rPr>
        <w:t>Основные проблемы, возникшие в ходе реализации муниципальной программы.</w:t>
      </w:r>
    </w:p>
    <w:p w:rsidR="00585CC2" w:rsidRDefault="00585CC2" w:rsidP="00585CC2">
      <w:pPr>
        <w:spacing w:after="0" w:line="240" w:lineRule="auto"/>
        <w:ind w:firstLine="709"/>
        <w:jc w:val="both"/>
        <w:rPr>
          <w:szCs w:val="24"/>
        </w:rPr>
      </w:pPr>
      <w:r w:rsidRPr="00585CC2">
        <w:rPr>
          <w:szCs w:val="24"/>
        </w:rPr>
        <w:t>Отсутствие кадров или их постоянное обновление приводят к увеличению времени на исполнение муниципальных программ.</w:t>
      </w:r>
    </w:p>
    <w:p w:rsidR="00E5078D" w:rsidRPr="0043659E" w:rsidRDefault="00E5078D" w:rsidP="00CA59EB">
      <w:pPr>
        <w:spacing w:after="0" w:line="240" w:lineRule="auto"/>
        <w:ind w:firstLine="709"/>
        <w:jc w:val="both"/>
        <w:rPr>
          <w:szCs w:val="24"/>
        </w:rPr>
      </w:pPr>
      <w:r w:rsidRPr="0043659E">
        <w:rPr>
          <w:b/>
          <w:szCs w:val="24"/>
        </w:rPr>
        <w:t>Дополнительные трудности, возникшие в ходе реализации муниципальной программы:</w:t>
      </w:r>
    </w:p>
    <w:p w:rsidR="0068198B" w:rsidRPr="0043659E" w:rsidRDefault="0068198B" w:rsidP="00CA59EB">
      <w:pPr>
        <w:shd w:val="clear" w:color="auto" w:fill="FFFFFF"/>
        <w:spacing w:after="0" w:line="240" w:lineRule="auto"/>
        <w:rPr>
          <w:rFonts w:eastAsia="Times New Roman" w:cstheme="minorHAnsi"/>
          <w:color w:val="70AD47" w:themeColor="accent6"/>
          <w:sz w:val="23"/>
          <w:szCs w:val="23"/>
          <w:lang w:eastAsia="ru-RU"/>
        </w:rPr>
      </w:pPr>
      <w:r w:rsidRPr="0043659E">
        <w:rPr>
          <w:szCs w:val="24"/>
        </w:rPr>
        <w:t xml:space="preserve">           Недостаточное финансирование при проведении косметического ремонта помещений школ и детских садов</w:t>
      </w:r>
      <w:r w:rsidR="00CA59EB" w:rsidRPr="0043659E">
        <w:rPr>
          <w:szCs w:val="24"/>
        </w:rPr>
        <w:t>.</w:t>
      </w:r>
    </w:p>
    <w:p w:rsidR="00E5078D" w:rsidRPr="0043659E" w:rsidRDefault="0068198B" w:rsidP="0068198B">
      <w:pPr>
        <w:spacing w:after="0" w:line="240" w:lineRule="auto"/>
        <w:jc w:val="both"/>
        <w:rPr>
          <w:szCs w:val="24"/>
        </w:rPr>
      </w:pPr>
      <w:r w:rsidRPr="0043659E">
        <w:rPr>
          <w:szCs w:val="24"/>
        </w:rPr>
        <w:t xml:space="preserve">           Завышенные требования надзорных органов при организации оздоровительных лагерей с дневным пребыванием при образовательных учреждениях. </w:t>
      </w:r>
    </w:p>
    <w:p w:rsidR="00CA59EB" w:rsidRPr="0068198B" w:rsidRDefault="0043659E" w:rsidP="0068198B">
      <w:pPr>
        <w:spacing w:after="0" w:line="240" w:lineRule="auto"/>
        <w:jc w:val="both"/>
        <w:rPr>
          <w:szCs w:val="24"/>
          <w:highlight w:val="yellow"/>
        </w:rPr>
      </w:pPr>
      <w:r w:rsidRPr="0043659E">
        <w:rPr>
          <w:szCs w:val="24"/>
        </w:rPr>
        <w:t xml:space="preserve">           </w:t>
      </w:r>
      <w:r w:rsidR="00CA59EB" w:rsidRPr="0043659E">
        <w:rPr>
          <w:szCs w:val="24"/>
        </w:rPr>
        <w:t>Неактуальные суммы для поддержки молодых педагогов</w:t>
      </w:r>
      <w:r w:rsidRPr="0043659E">
        <w:rPr>
          <w:szCs w:val="24"/>
        </w:rPr>
        <w:t xml:space="preserve"> денежных выплат в размере 40-80 тысяч, необходимо вносить изменения в Постановление Правительства УР</w:t>
      </w:r>
      <w:r w:rsidRPr="00DE3901">
        <w:rPr>
          <w:szCs w:val="24"/>
        </w:rPr>
        <w:t xml:space="preserve"> от 22.12.2014 №532</w:t>
      </w:r>
      <w:r>
        <w:rPr>
          <w:szCs w:val="24"/>
        </w:rPr>
        <w:t xml:space="preserve"> «</w:t>
      </w:r>
      <w:hyperlink w:anchor="Par38" w:tooltip="ПОЛОЖЕНИЕ" w:history="1">
        <w:r>
          <w:rPr>
            <w:szCs w:val="24"/>
          </w:rPr>
          <w:t>Положение</w:t>
        </w:r>
      </w:hyperlink>
      <w:r w:rsidRPr="00DE3901">
        <w:rPr>
          <w:szCs w:val="24"/>
        </w:rPr>
        <w:t xml:space="preserve"> о порядке и условиях назначения единовременных денежных выплат выпускникам, получившим среднее или высшее педагогическое образование и принятым на работу на должности педагогических работников в муниципальные или в государственные образовательные организации Удмуртской Республик</w:t>
      </w:r>
      <w:r>
        <w:rPr>
          <w:szCs w:val="24"/>
        </w:rPr>
        <w:t>и»</w:t>
      </w:r>
    </w:p>
    <w:p w:rsidR="00E5078D" w:rsidRPr="0043659E" w:rsidRDefault="00E5078D" w:rsidP="00E5078D">
      <w:pPr>
        <w:tabs>
          <w:tab w:val="left" w:pos="993"/>
        </w:tabs>
        <w:spacing w:after="0" w:line="240" w:lineRule="auto"/>
        <w:ind w:firstLine="709"/>
        <w:jc w:val="both"/>
        <w:rPr>
          <w:b/>
          <w:szCs w:val="24"/>
          <w:lang w:eastAsia="ru-RU"/>
        </w:rPr>
      </w:pPr>
      <w:r w:rsidRPr="0043659E">
        <w:rPr>
          <w:b/>
          <w:szCs w:val="24"/>
          <w:lang w:eastAsia="ru-RU"/>
        </w:rPr>
        <w:t>Предложения по дальнейшей реализации муниципальной программы.</w:t>
      </w:r>
    </w:p>
    <w:p w:rsidR="00E5078D" w:rsidRPr="0043659E" w:rsidRDefault="00E5078D" w:rsidP="00E5078D">
      <w:pPr>
        <w:pStyle w:val="a4"/>
        <w:ind w:firstLine="709"/>
        <w:jc w:val="both"/>
        <w:rPr>
          <w:rFonts w:ascii="Times New Roman" w:hAnsi="Times New Roman"/>
          <w:sz w:val="24"/>
          <w:szCs w:val="24"/>
        </w:rPr>
      </w:pPr>
      <w:r w:rsidRPr="0043659E">
        <w:rPr>
          <w:rFonts w:ascii="Times New Roman" w:hAnsi="Times New Roman"/>
          <w:sz w:val="24"/>
          <w:szCs w:val="24"/>
        </w:rPr>
        <w:t>В рамках дальнейшей реализации</w:t>
      </w:r>
      <w:r w:rsidRPr="0043659E">
        <w:rPr>
          <w:rFonts w:ascii="Times New Roman" w:hAnsi="Times New Roman"/>
          <w:b/>
          <w:sz w:val="24"/>
          <w:szCs w:val="24"/>
        </w:rPr>
        <w:t xml:space="preserve"> </w:t>
      </w:r>
      <w:r w:rsidRPr="0043659E">
        <w:rPr>
          <w:rFonts w:ascii="Times New Roman" w:hAnsi="Times New Roman"/>
          <w:sz w:val="24"/>
          <w:szCs w:val="24"/>
        </w:rPr>
        <w:t>муниципальных подпрограмм необходимо предусмотреть выделение денежных средств на:</w:t>
      </w:r>
    </w:p>
    <w:p w:rsidR="00E5078D" w:rsidRPr="0043659E" w:rsidRDefault="0068198B" w:rsidP="00E5078D">
      <w:pPr>
        <w:pStyle w:val="a4"/>
        <w:tabs>
          <w:tab w:val="left" w:pos="993"/>
        </w:tabs>
        <w:suppressAutoHyphens/>
        <w:ind w:left="709"/>
        <w:jc w:val="both"/>
        <w:rPr>
          <w:rFonts w:ascii="Times New Roman" w:hAnsi="Times New Roman"/>
          <w:sz w:val="24"/>
          <w:szCs w:val="24"/>
        </w:rPr>
      </w:pPr>
      <w:r w:rsidRPr="0043659E">
        <w:rPr>
          <w:rFonts w:ascii="Times New Roman" w:eastAsia="Calibri" w:hAnsi="Times New Roman"/>
          <w:sz w:val="24"/>
          <w:szCs w:val="24"/>
        </w:rPr>
        <w:t>1</w:t>
      </w:r>
      <w:r w:rsidR="00E5078D" w:rsidRPr="0043659E">
        <w:rPr>
          <w:rFonts w:ascii="Times New Roman" w:eastAsia="Calibri" w:hAnsi="Times New Roman"/>
          <w:sz w:val="24"/>
          <w:szCs w:val="24"/>
        </w:rPr>
        <w:t>.укрепление материально-технической базы (приобретение игрового оборудования, обновление оборудования для пищеблоков, прачечных, центров естественнонаучного и технологического профилей и компьютерного оборудования, замена мебели в гр</w:t>
      </w:r>
      <w:r w:rsidR="00704E84">
        <w:rPr>
          <w:rFonts w:ascii="Times New Roman" w:eastAsia="Calibri" w:hAnsi="Times New Roman"/>
          <w:sz w:val="24"/>
          <w:szCs w:val="24"/>
        </w:rPr>
        <w:t>уппах, классах).</w:t>
      </w:r>
    </w:p>
    <w:p w:rsidR="00E5078D" w:rsidRPr="000A0483" w:rsidRDefault="0068198B" w:rsidP="00E5078D">
      <w:pPr>
        <w:spacing w:after="0" w:line="240" w:lineRule="auto"/>
        <w:ind w:left="709"/>
        <w:jc w:val="both"/>
        <w:rPr>
          <w:szCs w:val="24"/>
        </w:rPr>
      </w:pPr>
      <w:r w:rsidRPr="0043659E">
        <w:rPr>
          <w:szCs w:val="24"/>
        </w:rPr>
        <w:t>2</w:t>
      </w:r>
      <w:r w:rsidR="00E5078D" w:rsidRPr="0043659E">
        <w:rPr>
          <w:szCs w:val="24"/>
        </w:rPr>
        <w:t>.участие детей в различных смотрах, конкурсах, соревнованиях в рамках дополнительного образования</w:t>
      </w:r>
      <w:r w:rsidRPr="0043659E">
        <w:rPr>
          <w:szCs w:val="24"/>
        </w:rPr>
        <w:t xml:space="preserve"> и внеурочной деятельности</w:t>
      </w:r>
      <w:r w:rsidR="00E5078D" w:rsidRPr="0043659E">
        <w:rPr>
          <w:szCs w:val="24"/>
        </w:rPr>
        <w:t>.</w:t>
      </w:r>
      <w:r w:rsidR="00E5078D" w:rsidRPr="000A0483">
        <w:rPr>
          <w:szCs w:val="24"/>
        </w:rPr>
        <w:t xml:space="preserve"> </w:t>
      </w:r>
    </w:p>
    <w:p w:rsidR="00E5078D" w:rsidRPr="000A0483" w:rsidRDefault="00E5078D" w:rsidP="00E5078D">
      <w:pPr>
        <w:spacing w:after="0" w:line="240" w:lineRule="auto"/>
        <w:ind w:firstLine="426"/>
        <w:jc w:val="both"/>
      </w:pPr>
    </w:p>
    <w:p w:rsidR="00E5078D" w:rsidRPr="000A0483" w:rsidRDefault="00E5078D" w:rsidP="00E5078D">
      <w:pPr>
        <w:spacing w:after="0" w:line="240" w:lineRule="auto"/>
        <w:jc w:val="both"/>
        <w:rPr>
          <w:b/>
        </w:rPr>
      </w:pPr>
    </w:p>
    <w:p w:rsidR="00E5078D" w:rsidRPr="00BF23DF" w:rsidRDefault="00E5078D" w:rsidP="00E5078D">
      <w:pPr>
        <w:spacing w:after="0" w:line="240" w:lineRule="auto"/>
        <w:rPr>
          <w:color w:val="FF0000"/>
          <w:szCs w:val="24"/>
        </w:rPr>
      </w:pPr>
    </w:p>
    <w:p w:rsidR="0035458C" w:rsidRDefault="0035458C"/>
    <w:sectPr w:rsidR="0035458C" w:rsidSect="00C9786B">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2D0" w:rsidRDefault="007172D0">
      <w:pPr>
        <w:spacing w:after="0" w:line="240" w:lineRule="auto"/>
      </w:pPr>
      <w:r>
        <w:separator/>
      </w:r>
    </w:p>
  </w:endnote>
  <w:endnote w:type="continuationSeparator" w:id="0">
    <w:p w:rsidR="007172D0" w:rsidRDefault="00717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0DD" w:rsidRDefault="00E5078D">
    <w:pPr>
      <w:pStyle w:val="ab"/>
      <w:jc w:val="right"/>
    </w:pPr>
    <w:r>
      <w:fldChar w:fldCharType="begin"/>
    </w:r>
    <w:r>
      <w:instrText xml:space="preserve"> PAGE   \* MERGEFORMAT </w:instrText>
    </w:r>
    <w:r>
      <w:fldChar w:fldCharType="separate"/>
    </w:r>
    <w:r w:rsidR="007654F1">
      <w:rPr>
        <w:noProof/>
      </w:rPr>
      <w:t>2</w:t>
    </w:r>
    <w:r>
      <w:fldChar w:fldCharType="end"/>
    </w:r>
  </w:p>
  <w:p w:rsidR="000010DD" w:rsidRDefault="007654F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2D0" w:rsidRDefault="007172D0">
      <w:pPr>
        <w:spacing w:after="0" w:line="240" w:lineRule="auto"/>
      </w:pPr>
      <w:r>
        <w:separator/>
      </w:r>
    </w:p>
  </w:footnote>
  <w:footnote w:type="continuationSeparator" w:id="0">
    <w:p w:rsidR="007172D0" w:rsidRDefault="007172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34285"/>
    <w:multiLevelType w:val="hybridMultilevel"/>
    <w:tmpl w:val="D7044AB4"/>
    <w:lvl w:ilvl="0" w:tplc="57A02F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506A4A63"/>
    <w:multiLevelType w:val="hybridMultilevel"/>
    <w:tmpl w:val="B1E2C1C0"/>
    <w:lvl w:ilvl="0" w:tplc="A41C51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C5C"/>
    <w:rsid w:val="00011476"/>
    <w:rsid w:val="00060418"/>
    <w:rsid w:val="001064DB"/>
    <w:rsid w:val="00150920"/>
    <w:rsid w:val="00155632"/>
    <w:rsid w:val="001E0118"/>
    <w:rsid w:val="002276C9"/>
    <w:rsid w:val="00254C2F"/>
    <w:rsid w:val="00257A74"/>
    <w:rsid w:val="002A2F56"/>
    <w:rsid w:val="002C0E1A"/>
    <w:rsid w:val="003339E5"/>
    <w:rsid w:val="003460C5"/>
    <w:rsid w:val="003464DB"/>
    <w:rsid w:val="0035458C"/>
    <w:rsid w:val="003C0605"/>
    <w:rsid w:val="00403228"/>
    <w:rsid w:val="0043659E"/>
    <w:rsid w:val="004500EE"/>
    <w:rsid w:val="00555A43"/>
    <w:rsid w:val="00585CC2"/>
    <w:rsid w:val="006564EC"/>
    <w:rsid w:val="0068198B"/>
    <w:rsid w:val="00704E84"/>
    <w:rsid w:val="007172D0"/>
    <w:rsid w:val="00742EAC"/>
    <w:rsid w:val="007654F1"/>
    <w:rsid w:val="00786D34"/>
    <w:rsid w:val="007F5491"/>
    <w:rsid w:val="00800C5C"/>
    <w:rsid w:val="00915D57"/>
    <w:rsid w:val="00950E81"/>
    <w:rsid w:val="009B3CBF"/>
    <w:rsid w:val="009F46C0"/>
    <w:rsid w:val="00A265E8"/>
    <w:rsid w:val="00A352E0"/>
    <w:rsid w:val="00A90EE9"/>
    <w:rsid w:val="00AA5956"/>
    <w:rsid w:val="00AF2E5D"/>
    <w:rsid w:val="00B92750"/>
    <w:rsid w:val="00BF7C6A"/>
    <w:rsid w:val="00C80411"/>
    <w:rsid w:val="00CA59EB"/>
    <w:rsid w:val="00CD606F"/>
    <w:rsid w:val="00CF1BA0"/>
    <w:rsid w:val="00D87E01"/>
    <w:rsid w:val="00E240EA"/>
    <w:rsid w:val="00E5078D"/>
    <w:rsid w:val="00EC06A9"/>
    <w:rsid w:val="00F054E5"/>
    <w:rsid w:val="00F54DE7"/>
    <w:rsid w:val="00F97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78D"/>
    <w:pPr>
      <w:spacing w:after="200" w:line="276"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E5078D"/>
    <w:rPr>
      <w:i/>
      <w:iCs/>
    </w:rPr>
  </w:style>
  <w:style w:type="paragraph" w:styleId="a4">
    <w:name w:val="No Spacing"/>
    <w:aliases w:val="основа"/>
    <w:link w:val="a5"/>
    <w:uiPriority w:val="1"/>
    <w:qFormat/>
    <w:rsid w:val="00E5078D"/>
    <w:pPr>
      <w:spacing w:after="0" w:line="240" w:lineRule="auto"/>
    </w:pPr>
    <w:rPr>
      <w:rFonts w:ascii="Calibri" w:eastAsia="Lucida Sans Unicode" w:hAnsi="Calibri" w:cs="Times New Roman"/>
    </w:rPr>
  </w:style>
  <w:style w:type="paragraph" w:styleId="a6">
    <w:name w:val="List Paragraph"/>
    <w:basedOn w:val="a"/>
    <w:link w:val="a7"/>
    <w:uiPriority w:val="99"/>
    <w:qFormat/>
    <w:rsid w:val="00E5078D"/>
    <w:pPr>
      <w:spacing w:after="0" w:line="240" w:lineRule="auto"/>
      <w:ind w:left="720"/>
      <w:contextualSpacing/>
      <w:jc w:val="both"/>
    </w:pPr>
    <w:rPr>
      <w:rFonts w:ascii="Calibri" w:hAnsi="Calibri"/>
      <w:sz w:val="28"/>
      <w:lang w:val="x-none"/>
    </w:rPr>
  </w:style>
  <w:style w:type="character" w:customStyle="1" w:styleId="a7">
    <w:name w:val="Абзац списка Знак"/>
    <w:link w:val="a6"/>
    <w:uiPriority w:val="99"/>
    <w:locked/>
    <w:rsid w:val="00E5078D"/>
    <w:rPr>
      <w:rFonts w:ascii="Calibri" w:eastAsia="Calibri" w:hAnsi="Calibri" w:cs="Times New Roman"/>
      <w:sz w:val="28"/>
      <w:lang w:val="x-none"/>
    </w:rPr>
  </w:style>
  <w:style w:type="paragraph" w:styleId="a8">
    <w:name w:val="Normal (Web)"/>
    <w:basedOn w:val="a"/>
    <w:uiPriority w:val="99"/>
    <w:unhideWhenUsed/>
    <w:rsid w:val="00E5078D"/>
    <w:pPr>
      <w:spacing w:before="100" w:beforeAutospacing="1" w:after="100" w:afterAutospacing="1" w:line="240" w:lineRule="auto"/>
    </w:pPr>
    <w:rPr>
      <w:rFonts w:eastAsia="Times New Roman"/>
      <w:szCs w:val="24"/>
      <w:lang w:eastAsia="ru-RU"/>
    </w:rPr>
  </w:style>
  <w:style w:type="paragraph" w:styleId="a9">
    <w:name w:val="Body Text Indent"/>
    <w:basedOn w:val="a"/>
    <w:link w:val="aa"/>
    <w:uiPriority w:val="99"/>
    <w:semiHidden/>
    <w:unhideWhenUsed/>
    <w:rsid w:val="00E5078D"/>
    <w:pPr>
      <w:spacing w:after="120"/>
      <w:ind w:left="283"/>
    </w:pPr>
    <w:rPr>
      <w:lang w:val="x-none"/>
    </w:rPr>
  </w:style>
  <w:style w:type="character" w:customStyle="1" w:styleId="aa">
    <w:name w:val="Основной текст с отступом Знак"/>
    <w:basedOn w:val="a0"/>
    <w:link w:val="a9"/>
    <w:uiPriority w:val="99"/>
    <w:semiHidden/>
    <w:rsid w:val="00E5078D"/>
    <w:rPr>
      <w:rFonts w:ascii="Times New Roman" w:eastAsia="Calibri" w:hAnsi="Times New Roman" w:cs="Times New Roman"/>
      <w:sz w:val="24"/>
      <w:lang w:val="x-none"/>
    </w:rPr>
  </w:style>
  <w:style w:type="paragraph" w:styleId="ab">
    <w:name w:val="footer"/>
    <w:basedOn w:val="a"/>
    <w:link w:val="ac"/>
    <w:uiPriority w:val="99"/>
    <w:unhideWhenUsed/>
    <w:rsid w:val="00E5078D"/>
    <w:pPr>
      <w:tabs>
        <w:tab w:val="center" w:pos="4677"/>
        <w:tab w:val="right" w:pos="9355"/>
      </w:tabs>
      <w:spacing w:after="0" w:line="240" w:lineRule="auto"/>
    </w:pPr>
    <w:rPr>
      <w:lang w:val="x-none"/>
    </w:rPr>
  </w:style>
  <w:style w:type="character" w:customStyle="1" w:styleId="ac">
    <w:name w:val="Нижний колонтитул Знак"/>
    <w:basedOn w:val="a0"/>
    <w:link w:val="ab"/>
    <w:uiPriority w:val="99"/>
    <w:rsid w:val="00E5078D"/>
    <w:rPr>
      <w:rFonts w:ascii="Times New Roman" w:eastAsia="Calibri" w:hAnsi="Times New Roman" w:cs="Times New Roman"/>
      <w:sz w:val="24"/>
      <w:lang w:val="x-none"/>
    </w:rPr>
  </w:style>
  <w:style w:type="character" w:customStyle="1" w:styleId="a5">
    <w:name w:val="Без интервала Знак"/>
    <w:aliases w:val="основа Знак"/>
    <w:link w:val="a4"/>
    <w:uiPriority w:val="1"/>
    <w:locked/>
    <w:rsid w:val="00E5078D"/>
    <w:rPr>
      <w:rFonts w:ascii="Calibri" w:eastAsia="Lucida Sans Unicode" w:hAnsi="Calibri" w:cs="Times New Roman"/>
    </w:rPr>
  </w:style>
  <w:style w:type="character" w:customStyle="1" w:styleId="c3">
    <w:name w:val="c3"/>
    <w:basedOn w:val="a0"/>
    <w:rsid w:val="00E5078D"/>
  </w:style>
  <w:style w:type="paragraph" w:customStyle="1" w:styleId="c1">
    <w:name w:val="c1"/>
    <w:basedOn w:val="a"/>
    <w:rsid w:val="00E5078D"/>
    <w:pPr>
      <w:spacing w:before="100" w:beforeAutospacing="1" w:after="100" w:afterAutospacing="1" w:line="240" w:lineRule="auto"/>
    </w:pPr>
    <w:rPr>
      <w:rFonts w:eastAsia="Times New Roman"/>
      <w:szCs w:val="24"/>
      <w:lang w:eastAsia="ru-RU"/>
    </w:rPr>
  </w:style>
  <w:style w:type="paragraph" w:customStyle="1" w:styleId="hpinlineinlist">
    <w:name w:val="hp  inlineinlist"/>
    <w:basedOn w:val="a"/>
    <w:rsid w:val="00257A74"/>
    <w:pPr>
      <w:spacing w:before="100" w:beforeAutospacing="1" w:after="100" w:afterAutospacing="1" w:line="240" w:lineRule="auto"/>
    </w:pPr>
    <w:rPr>
      <w:rFonts w:eastAsia="Times New Roman"/>
      <w:szCs w:val="24"/>
      <w:lang w:eastAsia="ru-RU"/>
    </w:rPr>
  </w:style>
  <w:style w:type="character" w:customStyle="1" w:styleId="c2">
    <w:name w:val="c2"/>
    <w:basedOn w:val="a0"/>
    <w:rsid w:val="00257A74"/>
  </w:style>
  <w:style w:type="character" w:customStyle="1" w:styleId="2">
    <w:name w:val="Основной текст (2)_"/>
    <w:basedOn w:val="a0"/>
    <w:link w:val="21"/>
    <w:uiPriority w:val="99"/>
    <w:locked/>
    <w:rsid w:val="00257A74"/>
    <w:rPr>
      <w:shd w:val="clear" w:color="auto" w:fill="FFFFFF"/>
    </w:rPr>
  </w:style>
  <w:style w:type="paragraph" w:customStyle="1" w:styleId="21">
    <w:name w:val="Основной текст (2)1"/>
    <w:basedOn w:val="a"/>
    <w:link w:val="2"/>
    <w:uiPriority w:val="99"/>
    <w:rsid w:val="00257A74"/>
    <w:pPr>
      <w:widowControl w:val="0"/>
      <w:shd w:val="clear" w:color="auto" w:fill="FFFFFF"/>
      <w:spacing w:before="960" w:after="300" w:line="269" w:lineRule="exact"/>
      <w:jc w:val="both"/>
    </w:pPr>
    <w:rPr>
      <w:rFonts w:asciiTheme="minorHAnsi" w:eastAsiaTheme="minorHAnsi" w:hAnsiTheme="minorHAnsi" w:cstheme="minorBid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78D"/>
    <w:pPr>
      <w:spacing w:after="200" w:line="276"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E5078D"/>
    <w:rPr>
      <w:i/>
      <w:iCs/>
    </w:rPr>
  </w:style>
  <w:style w:type="paragraph" w:styleId="a4">
    <w:name w:val="No Spacing"/>
    <w:aliases w:val="основа"/>
    <w:link w:val="a5"/>
    <w:uiPriority w:val="1"/>
    <w:qFormat/>
    <w:rsid w:val="00E5078D"/>
    <w:pPr>
      <w:spacing w:after="0" w:line="240" w:lineRule="auto"/>
    </w:pPr>
    <w:rPr>
      <w:rFonts w:ascii="Calibri" w:eastAsia="Lucida Sans Unicode" w:hAnsi="Calibri" w:cs="Times New Roman"/>
    </w:rPr>
  </w:style>
  <w:style w:type="paragraph" w:styleId="a6">
    <w:name w:val="List Paragraph"/>
    <w:basedOn w:val="a"/>
    <w:link w:val="a7"/>
    <w:uiPriority w:val="99"/>
    <w:qFormat/>
    <w:rsid w:val="00E5078D"/>
    <w:pPr>
      <w:spacing w:after="0" w:line="240" w:lineRule="auto"/>
      <w:ind w:left="720"/>
      <w:contextualSpacing/>
      <w:jc w:val="both"/>
    </w:pPr>
    <w:rPr>
      <w:rFonts w:ascii="Calibri" w:hAnsi="Calibri"/>
      <w:sz w:val="28"/>
      <w:lang w:val="x-none"/>
    </w:rPr>
  </w:style>
  <w:style w:type="character" w:customStyle="1" w:styleId="a7">
    <w:name w:val="Абзац списка Знак"/>
    <w:link w:val="a6"/>
    <w:uiPriority w:val="99"/>
    <w:locked/>
    <w:rsid w:val="00E5078D"/>
    <w:rPr>
      <w:rFonts w:ascii="Calibri" w:eastAsia="Calibri" w:hAnsi="Calibri" w:cs="Times New Roman"/>
      <w:sz w:val="28"/>
      <w:lang w:val="x-none"/>
    </w:rPr>
  </w:style>
  <w:style w:type="paragraph" w:styleId="a8">
    <w:name w:val="Normal (Web)"/>
    <w:basedOn w:val="a"/>
    <w:uiPriority w:val="99"/>
    <w:unhideWhenUsed/>
    <w:rsid w:val="00E5078D"/>
    <w:pPr>
      <w:spacing w:before="100" w:beforeAutospacing="1" w:after="100" w:afterAutospacing="1" w:line="240" w:lineRule="auto"/>
    </w:pPr>
    <w:rPr>
      <w:rFonts w:eastAsia="Times New Roman"/>
      <w:szCs w:val="24"/>
      <w:lang w:eastAsia="ru-RU"/>
    </w:rPr>
  </w:style>
  <w:style w:type="paragraph" w:styleId="a9">
    <w:name w:val="Body Text Indent"/>
    <w:basedOn w:val="a"/>
    <w:link w:val="aa"/>
    <w:uiPriority w:val="99"/>
    <w:semiHidden/>
    <w:unhideWhenUsed/>
    <w:rsid w:val="00E5078D"/>
    <w:pPr>
      <w:spacing w:after="120"/>
      <w:ind w:left="283"/>
    </w:pPr>
    <w:rPr>
      <w:lang w:val="x-none"/>
    </w:rPr>
  </w:style>
  <w:style w:type="character" w:customStyle="1" w:styleId="aa">
    <w:name w:val="Основной текст с отступом Знак"/>
    <w:basedOn w:val="a0"/>
    <w:link w:val="a9"/>
    <w:uiPriority w:val="99"/>
    <w:semiHidden/>
    <w:rsid w:val="00E5078D"/>
    <w:rPr>
      <w:rFonts w:ascii="Times New Roman" w:eastAsia="Calibri" w:hAnsi="Times New Roman" w:cs="Times New Roman"/>
      <w:sz w:val="24"/>
      <w:lang w:val="x-none"/>
    </w:rPr>
  </w:style>
  <w:style w:type="paragraph" w:styleId="ab">
    <w:name w:val="footer"/>
    <w:basedOn w:val="a"/>
    <w:link w:val="ac"/>
    <w:uiPriority w:val="99"/>
    <w:unhideWhenUsed/>
    <w:rsid w:val="00E5078D"/>
    <w:pPr>
      <w:tabs>
        <w:tab w:val="center" w:pos="4677"/>
        <w:tab w:val="right" w:pos="9355"/>
      </w:tabs>
      <w:spacing w:after="0" w:line="240" w:lineRule="auto"/>
    </w:pPr>
    <w:rPr>
      <w:lang w:val="x-none"/>
    </w:rPr>
  </w:style>
  <w:style w:type="character" w:customStyle="1" w:styleId="ac">
    <w:name w:val="Нижний колонтитул Знак"/>
    <w:basedOn w:val="a0"/>
    <w:link w:val="ab"/>
    <w:uiPriority w:val="99"/>
    <w:rsid w:val="00E5078D"/>
    <w:rPr>
      <w:rFonts w:ascii="Times New Roman" w:eastAsia="Calibri" w:hAnsi="Times New Roman" w:cs="Times New Roman"/>
      <w:sz w:val="24"/>
      <w:lang w:val="x-none"/>
    </w:rPr>
  </w:style>
  <w:style w:type="character" w:customStyle="1" w:styleId="a5">
    <w:name w:val="Без интервала Знак"/>
    <w:aliases w:val="основа Знак"/>
    <w:link w:val="a4"/>
    <w:uiPriority w:val="1"/>
    <w:locked/>
    <w:rsid w:val="00E5078D"/>
    <w:rPr>
      <w:rFonts w:ascii="Calibri" w:eastAsia="Lucida Sans Unicode" w:hAnsi="Calibri" w:cs="Times New Roman"/>
    </w:rPr>
  </w:style>
  <w:style w:type="character" w:customStyle="1" w:styleId="c3">
    <w:name w:val="c3"/>
    <w:basedOn w:val="a0"/>
    <w:rsid w:val="00E5078D"/>
  </w:style>
  <w:style w:type="paragraph" w:customStyle="1" w:styleId="c1">
    <w:name w:val="c1"/>
    <w:basedOn w:val="a"/>
    <w:rsid w:val="00E5078D"/>
    <w:pPr>
      <w:spacing w:before="100" w:beforeAutospacing="1" w:after="100" w:afterAutospacing="1" w:line="240" w:lineRule="auto"/>
    </w:pPr>
    <w:rPr>
      <w:rFonts w:eastAsia="Times New Roman"/>
      <w:szCs w:val="24"/>
      <w:lang w:eastAsia="ru-RU"/>
    </w:rPr>
  </w:style>
  <w:style w:type="paragraph" w:customStyle="1" w:styleId="hpinlineinlist">
    <w:name w:val="hp  inlineinlist"/>
    <w:basedOn w:val="a"/>
    <w:rsid w:val="00257A74"/>
    <w:pPr>
      <w:spacing w:before="100" w:beforeAutospacing="1" w:after="100" w:afterAutospacing="1" w:line="240" w:lineRule="auto"/>
    </w:pPr>
    <w:rPr>
      <w:rFonts w:eastAsia="Times New Roman"/>
      <w:szCs w:val="24"/>
      <w:lang w:eastAsia="ru-RU"/>
    </w:rPr>
  </w:style>
  <w:style w:type="character" w:customStyle="1" w:styleId="c2">
    <w:name w:val="c2"/>
    <w:basedOn w:val="a0"/>
    <w:rsid w:val="00257A74"/>
  </w:style>
  <w:style w:type="character" w:customStyle="1" w:styleId="2">
    <w:name w:val="Основной текст (2)_"/>
    <w:basedOn w:val="a0"/>
    <w:link w:val="21"/>
    <w:uiPriority w:val="99"/>
    <w:locked/>
    <w:rsid w:val="00257A74"/>
    <w:rPr>
      <w:shd w:val="clear" w:color="auto" w:fill="FFFFFF"/>
    </w:rPr>
  </w:style>
  <w:style w:type="paragraph" w:customStyle="1" w:styleId="21">
    <w:name w:val="Основной текст (2)1"/>
    <w:basedOn w:val="a"/>
    <w:link w:val="2"/>
    <w:uiPriority w:val="99"/>
    <w:rsid w:val="00257A74"/>
    <w:pPr>
      <w:widowControl w:val="0"/>
      <w:shd w:val="clear" w:color="auto" w:fill="FFFFFF"/>
      <w:spacing w:before="960" w:after="300" w:line="269" w:lineRule="exact"/>
      <w:jc w:val="both"/>
    </w:pPr>
    <w:rPr>
      <w:rFonts w:asciiTheme="minorHAnsi" w:eastAsiaTheme="minorHAnsi" w:hAnsiTheme="minorHAns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doshkolmznoe_obrazovani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igital.gov.ru/ru/activity/directions/8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7656</Words>
  <Characters>43644</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2025-03-21T13:16:00Z</dcterms:created>
  <dcterms:modified xsi:type="dcterms:W3CDTF">2025-03-21T13:16:00Z</dcterms:modified>
</cp:coreProperties>
</file>