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E6" w:rsidRPr="000A0044" w:rsidRDefault="00D85DE6" w:rsidP="00D85DE6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lang w:val="ru-RU" w:eastAsia="en-US" w:bidi="ar-SA"/>
        </w:rPr>
      </w:pPr>
      <w:r w:rsidRPr="000A0044">
        <w:rPr>
          <w:rFonts w:eastAsia="Calibri" w:cs="Times New Roman"/>
          <w:b/>
          <w:kern w:val="0"/>
          <w:lang w:val="ru-RU" w:eastAsia="en-US" w:bidi="ar-SA"/>
        </w:rPr>
        <w:t>Форма 1. Отчет о достигнутых значениях целевых показателей (индикаторов</w:t>
      </w:r>
      <w:r>
        <w:rPr>
          <w:rFonts w:eastAsia="Calibri" w:cs="Times New Roman"/>
          <w:b/>
          <w:kern w:val="0"/>
          <w:lang w:val="ru-RU" w:eastAsia="en-US" w:bidi="ar-SA"/>
        </w:rPr>
        <w:t>) муниципальной программы за 2024</w:t>
      </w:r>
      <w:r w:rsidRPr="000A0044">
        <w:rPr>
          <w:rFonts w:eastAsia="Calibri" w:cs="Times New Roman"/>
          <w:b/>
          <w:kern w:val="0"/>
          <w:lang w:val="ru-RU" w:eastAsia="en-US" w:bidi="ar-SA"/>
        </w:rPr>
        <w:t xml:space="preserve"> год</w:t>
      </w:r>
    </w:p>
    <w:tbl>
      <w:tblPr>
        <w:tblW w:w="15853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20"/>
        <w:gridCol w:w="742"/>
        <w:gridCol w:w="513"/>
        <w:gridCol w:w="2078"/>
        <w:gridCol w:w="1124"/>
        <w:gridCol w:w="1466"/>
        <w:gridCol w:w="1276"/>
        <w:gridCol w:w="1276"/>
        <w:gridCol w:w="1707"/>
        <w:gridCol w:w="1269"/>
        <w:gridCol w:w="1237"/>
        <w:gridCol w:w="2245"/>
      </w:tblGrid>
      <w:tr w:rsidR="00D85DE6" w:rsidRPr="000A0044" w:rsidTr="0075200A">
        <w:trPr>
          <w:trHeight w:val="507"/>
        </w:trPr>
        <w:tc>
          <w:tcPr>
            <w:tcW w:w="1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№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Значения целевого показателя (индикатора)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Абсолютное отклонение факта от плана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Относительное отклонение факта от плана,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% 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tabs>
                <w:tab w:val="left" w:pos="1877"/>
                <w:tab w:val="left" w:pos="2369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Обоснование</w:t>
            </w:r>
          </w:p>
          <w:p w:rsidR="00D85DE6" w:rsidRPr="000A0044" w:rsidRDefault="00D85DE6" w:rsidP="0075200A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отклонений значений</w:t>
            </w:r>
          </w:p>
          <w:p w:rsidR="00D85DE6" w:rsidRPr="000A0044" w:rsidRDefault="00D85DE6" w:rsidP="0075200A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целевого показателя</w:t>
            </w:r>
          </w:p>
          <w:p w:rsidR="00D85DE6" w:rsidRPr="000A0044" w:rsidRDefault="00D85DE6" w:rsidP="0075200A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(индикатора) на конец</w:t>
            </w:r>
          </w:p>
          <w:p w:rsidR="00D85DE6" w:rsidRPr="000A0044" w:rsidRDefault="00D85DE6" w:rsidP="0075200A">
            <w:pPr>
              <w:widowControl/>
              <w:tabs>
                <w:tab w:val="left" w:pos="2234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отчетного периода</w:t>
            </w:r>
          </w:p>
        </w:tc>
      </w:tr>
      <w:tr w:rsidR="00D85DE6" w:rsidRPr="000A0044" w:rsidTr="0075200A">
        <w:trPr>
          <w:trHeight w:val="450"/>
        </w:trPr>
        <w:tc>
          <w:tcPr>
            <w:tcW w:w="16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конец отчетного периода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D85DE6" w:rsidRPr="000A0044" w:rsidTr="0075200A">
        <w:trPr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D85DE6" w:rsidRPr="000A0044" w:rsidTr="0075200A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  <w:tc>
          <w:tcPr>
            <w:tcW w:w="1367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85DE6" w:rsidRPr="00CD6124" w:rsidRDefault="00D85DE6" w:rsidP="0075200A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</w:t>
            </w: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D85DE6" w:rsidRPr="000A0044" w:rsidTr="0075200A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bookmarkStart w:id="0" w:name="_GoBack" w:colFirst="5" w:colLast="11"/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5DE6" w:rsidRPr="00EE7196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DE6" w:rsidRPr="00EE7196" w:rsidRDefault="00D85DE6" w:rsidP="0075200A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Смертность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мужчин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возрасте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16-59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лет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Pr="00EE719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на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2A7F">
              <w:rPr>
                <w:sz w:val="18"/>
                <w:szCs w:val="18"/>
              </w:rPr>
              <w:t xml:space="preserve"> </w:t>
            </w:r>
            <w:r w:rsidRPr="00772A7F">
              <w:rPr>
                <w:kern w:val="2"/>
                <w:sz w:val="18"/>
                <w:szCs w:val="18"/>
              </w:rPr>
              <w:t>1302,2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20"/>
                <w:szCs w:val="20"/>
              </w:rPr>
              <w:t>1085,5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1733,7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sz w:val="18"/>
                <w:szCs w:val="18"/>
                <w:lang w:val="ru-RU" w:eastAsia="en-US"/>
              </w:rPr>
              <w:t xml:space="preserve">+648,2 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159,6</w:t>
            </w:r>
            <w:r w:rsidR="00D85DE6" w:rsidRPr="00772A7F">
              <w:rPr>
                <w:kern w:val="2"/>
                <w:sz w:val="18"/>
                <w:szCs w:val="18"/>
                <w:lang w:val="ru-RU" w:eastAsia="en-US"/>
              </w:rPr>
              <w:t xml:space="preserve">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133,1</w:t>
            </w:r>
            <w:r w:rsidR="00D85DE6" w:rsidRPr="00772A7F">
              <w:rPr>
                <w:kern w:val="2"/>
                <w:sz w:val="18"/>
                <w:szCs w:val="18"/>
                <w:lang w:val="ru-RU" w:eastAsia="en-US"/>
              </w:rPr>
              <w:t xml:space="preserve">  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sz w:val="18"/>
                <w:szCs w:val="18"/>
                <w:lang w:val="ru-RU" w:eastAsia="en-US"/>
              </w:rPr>
              <w:t xml:space="preserve">За 2024 год умерло 280 человек. В структуре причин смертности </w:t>
            </w:r>
            <w:proofErr w:type="spellStart"/>
            <w:r w:rsidRPr="00772A7F">
              <w:rPr>
                <w:sz w:val="18"/>
                <w:szCs w:val="18"/>
                <w:lang w:val="ru-RU" w:eastAsia="en-US"/>
              </w:rPr>
              <w:t>пробладают</w:t>
            </w:r>
            <w:proofErr w:type="spellEnd"/>
            <w:r w:rsidRPr="00772A7F">
              <w:rPr>
                <w:sz w:val="18"/>
                <w:szCs w:val="18"/>
                <w:lang w:val="ru-RU" w:eastAsia="en-US"/>
              </w:rPr>
              <w:t xml:space="preserve"> </w:t>
            </w:r>
            <w:proofErr w:type="gramStart"/>
            <w:r w:rsidRPr="00772A7F">
              <w:rPr>
                <w:sz w:val="18"/>
                <w:szCs w:val="18"/>
                <w:lang w:val="ru-RU" w:eastAsia="en-US"/>
              </w:rPr>
              <w:t>сердечно-сосудистые</w:t>
            </w:r>
            <w:proofErr w:type="gramEnd"/>
            <w:r w:rsidRPr="00772A7F">
              <w:rPr>
                <w:sz w:val="18"/>
                <w:szCs w:val="18"/>
                <w:lang w:val="ru-RU" w:eastAsia="en-US"/>
              </w:rPr>
              <w:t xml:space="preserve"> заболевания, злокачественные новообразования,  внешние причины</w:t>
            </w:r>
          </w:p>
        </w:tc>
      </w:tr>
      <w:tr w:rsidR="00D85DE6" w:rsidRPr="000A0044" w:rsidTr="0075200A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5DE6" w:rsidRPr="00EE7196" w:rsidRDefault="00D85DE6" w:rsidP="007520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DE6" w:rsidRPr="00EE7196" w:rsidRDefault="00D85DE6" w:rsidP="0075200A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Смертность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женщин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возрасте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16-54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лет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Pr="00EE719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на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18"/>
                <w:szCs w:val="18"/>
              </w:rPr>
              <w:t xml:space="preserve"> </w:t>
            </w:r>
            <w:r w:rsidRPr="00772A7F">
              <w:rPr>
                <w:kern w:val="2"/>
                <w:sz w:val="18"/>
                <w:szCs w:val="18"/>
              </w:rPr>
              <w:t xml:space="preserve"> 214,4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20"/>
                <w:szCs w:val="20"/>
              </w:rPr>
              <w:t>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298,9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sz w:val="18"/>
                <w:szCs w:val="18"/>
                <w:lang w:val="ru-RU" w:eastAsia="en-US"/>
              </w:rPr>
              <w:t xml:space="preserve">- 41,2  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="00A0735F" w:rsidRPr="00772A7F">
              <w:rPr>
                <w:kern w:val="2"/>
                <w:sz w:val="18"/>
                <w:szCs w:val="18"/>
                <w:lang w:val="ru-RU" w:eastAsia="en-US"/>
              </w:rPr>
              <w:t>87,8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139,4</w:t>
            </w:r>
            <w:r w:rsidR="00D85DE6" w:rsidRPr="00772A7F">
              <w:rPr>
                <w:kern w:val="2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DE6" w:rsidRPr="00772A7F" w:rsidRDefault="00D85DE6" w:rsidP="0075200A">
            <w:pPr>
              <w:spacing w:after="160" w:line="254" w:lineRule="auto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sz w:val="18"/>
                <w:szCs w:val="18"/>
                <w:lang w:val="ru-RU" w:eastAsia="en-US"/>
              </w:rPr>
              <w:t xml:space="preserve"> Снижение </w:t>
            </w:r>
            <w:proofErr w:type="spellStart"/>
            <w:r w:rsidRPr="00772A7F">
              <w:rPr>
                <w:sz w:val="18"/>
                <w:szCs w:val="18"/>
                <w:lang w:val="ru-RU" w:eastAsia="en-US"/>
              </w:rPr>
              <w:t>смерности</w:t>
            </w:r>
            <w:proofErr w:type="spellEnd"/>
            <w:r w:rsidRPr="00772A7F">
              <w:rPr>
                <w:sz w:val="18"/>
                <w:szCs w:val="18"/>
                <w:lang w:val="ru-RU" w:eastAsia="en-US"/>
              </w:rPr>
              <w:t xml:space="preserve"> среди женщин 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5DE6" w:rsidRPr="00EE719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Обращаемость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медицинские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организации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по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вопросам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здорового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образа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жизни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Pr="00EE719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человек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из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тысячи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18"/>
                <w:szCs w:val="18"/>
              </w:rPr>
              <w:t xml:space="preserve"> </w:t>
            </w:r>
            <w:r w:rsidRPr="00772A7F">
              <w:rPr>
                <w:kern w:val="2"/>
                <w:sz w:val="18"/>
                <w:szCs w:val="18"/>
              </w:rPr>
              <w:t xml:space="preserve"> 6109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20"/>
                <w:szCs w:val="20"/>
              </w:rPr>
              <w:t>3850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3952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 xml:space="preserve"> +102 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sz w:val="18"/>
                <w:szCs w:val="18"/>
                <w:lang w:val="ru-RU"/>
              </w:rPr>
              <w:t>102,6</w:t>
            </w:r>
            <w:r w:rsidR="00D85DE6" w:rsidRPr="00772A7F">
              <w:rPr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="00A0735F" w:rsidRPr="00772A7F">
              <w:rPr>
                <w:kern w:val="2"/>
                <w:sz w:val="18"/>
                <w:szCs w:val="18"/>
                <w:lang w:val="ru-RU" w:eastAsia="en-US"/>
              </w:rPr>
              <w:t>64,7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DE6" w:rsidRPr="00772A7F" w:rsidRDefault="00D85DE6" w:rsidP="0075200A">
            <w:pPr>
              <w:spacing w:after="160" w:line="254" w:lineRule="auto"/>
              <w:rPr>
                <w:kern w:val="2"/>
                <w:sz w:val="18"/>
                <w:szCs w:val="18"/>
                <w:lang w:eastAsia="en-US"/>
              </w:rPr>
            </w:pPr>
            <w:r w:rsidRPr="00772A7F">
              <w:rPr>
                <w:bCs/>
                <w:sz w:val="18"/>
                <w:szCs w:val="18"/>
                <w:lang w:val="ru-RU"/>
              </w:rPr>
              <w:t xml:space="preserve">Увеличилось количество </w:t>
            </w:r>
            <w:proofErr w:type="gramStart"/>
            <w:r w:rsidRPr="00772A7F">
              <w:rPr>
                <w:bCs/>
                <w:sz w:val="18"/>
                <w:szCs w:val="18"/>
                <w:lang w:val="ru-RU"/>
              </w:rPr>
              <w:t>прошедших</w:t>
            </w:r>
            <w:proofErr w:type="gramEnd"/>
            <w:r w:rsidRPr="00772A7F">
              <w:rPr>
                <w:bCs/>
                <w:sz w:val="18"/>
                <w:szCs w:val="18"/>
                <w:lang w:val="ru-RU"/>
              </w:rPr>
              <w:t xml:space="preserve"> диспансеризацию</w:t>
            </w:r>
            <w:r w:rsidRPr="00772A7F">
              <w:rPr>
                <w:sz w:val="18"/>
                <w:szCs w:val="18"/>
              </w:rPr>
              <w:t xml:space="preserve"> 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/>
              <w:jc w:val="both"/>
              <w:rPr>
                <w:color w:val="000000"/>
                <w:sz w:val="18"/>
                <w:szCs w:val="18"/>
              </w:rPr>
            </w:pP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Доля населения, охваченного профилактическими мероприятиями (диспансеризация                              и профилактическими осмотрами) **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Pr="00DC0742" w:rsidRDefault="00D85DE6" w:rsidP="0075200A">
            <w:pPr>
              <w:spacing w:after="200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 w:rsidRPr="00772A7F">
              <w:rPr>
                <w:sz w:val="18"/>
                <w:szCs w:val="18"/>
              </w:rPr>
              <w:t xml:space="preserve"> </w:t>
            </w:r>
            <w:r w:rsidRPr="00772A7F">
              <w:rPr>
                <w:kern w:val="2"/>
                <w:sz w:val="18"/>
                <w:szCs w:val="18"/>
              </w:rPr>
              <w:t>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54,1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 xml:space="preserve"> +9,1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sz w:val="18"/>
                <w:szCs w:val="18"/>
                <w:lang w:val="ru-RU"/>
              </w:rPr>
            </w:pPr>
            <w:r w:rsidRPr="00772A7F">
              <w:rPr>
                <w:sz w:val="18"/>
                <w:szCs w:val="18"/>
                <w:lang w:val="ru-RU"/>
              </w:rPr>
              <w:t>120,2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110,6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DE6" w:rsidRPr="00772A7F" w:rsidRDefault="00A0735F" w:rsidP="0075200A">
            <w:pPr>
              <w:spacing w:after="160" w:line="254" w:lineRule="auto"/>
              <w:rPr>
                <w:sz w:val="18"/>
                <w:szCs w:val="18"/>
                <w:lang w:val="ru-RU"/>
              </w:rPr>
            </w:pPr>
            <w:r w:rsidRPr="00772A7F">
              <w:rPr>
                <w:sz w:val="18"/>
                <w:szCs w:val="18"/>
                <w:lang w:val="ru-RU"/>
              </w:rPr>
              <w:t>Поставленный</w:t>
            </w:r>
            <w:r w:rsidR="00D85DE6" w:rsidRPr="00772A7F">
              <w:rPr>
                <w:sz w:val="18"/>
                <w:szCs w:val="18"/>
                <w:lang w:val="ru-RU"/>
              </w:rPr>
              <w:t xml:space="preserve"> план  был перевыполнен на 9,1%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sz w:val="18"/>
                <w:szCs w:val="18"/>
              </w:rPr>
              <w:t>Доля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граждан</w:t>
            </w:r>
            <w:proofErr w:type="spellEnd"/>
            <w:r w:rsidRPr="00EE7196">
              <w:rPr>
                <w:sz w:val="18"/>
                <w:szCs w:val="18"/>
              </w:rPr>
              <w:t xml:space="preserve">, </w:t>
            </w:r>
            <w:proofErr w:type="spellStart"/>
            <w:r w:rsidRPr="00EE7196">
              <w:rPr>
                <w:sz w:val="18"/>
                <w:szCs w:val="18"/>
              </w:rPr>
              <w:t>систематически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lastRenderedPageBreak/>
              <w:t>занимающихся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физической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культурой</w:t>
            </w:r>
            <w:proofErr w:type="spellEnd"/>
            <w:r w:rsidRPr="00EE7196">
              <w:rPr>
                <w:sz w:val="18"/>
                <w:szCs w:val="18"/>
              </w:rPr>
              <w:t xml:space="preserve"> и </w:t>
            </w:r>
            <w:proofErr w:type="spellStart"/>
            <w:r w:rsidRPr="00EE7196">
              <w:rPr>
                <w:sz w:val="18"/>
                <w:szCs w:val="18"/>
              </w:rPr>
              <w:t>спортом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Pr="00EE719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EE7196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18"/>
                <w:szCs w:val="18"/>
              </w:rPr>
              <w:t xml:space="preserve"> 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2A7F">
              <w:rPr>
                <w:sz w:val="20"/>
                <w:szCs w:val="20"/>
              </w:rPr>
              <w:t>51,65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52,4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 xml:space="preserve">+0,75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sz w:val="18"/>
                <w:szCs w:val="18"/>
                <w:lang w:val="ru-RU"/>
              </w:rPr>
            </w:pPr>
            <w:r w:rsidRPr="00772A7F">
              <w:rPr>
                <w:sz w:val="18"/>
                <w:szCs w:val="18"/>
                <w:lang w:val="ru-RU"/>
              </w:rPr>
              <w:t>101,5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772A7F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772A7F">
              <w:rPr>
                <w:kern w:val="2"/>
                <w:sz w:val="18"/>
                <w:szCs w:val="18"/>
                <w:lang w:val="ru-RU" w:eastAsia="en-US"/>
              </w:rPr>
              <w:t>100,2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DE6" w:rsidRPr="00772A7F" w:rsidRDefault="00D85DE6" w:rsidP="0075200A">
            <w:pPr>
              <w:spacing w:after="160" w:line="254" w:lineRule="auto"/>
              <w:rPr>
                <w:sz w:val="18"/>
                <w:szCs w:val="18"/>
                <w:lang w:val="ru-RU"/>
              </w:rPr>
            </w:pPr>
            <w:r w:rsidRPr="00772A7F">
              <w:rPr>
                <w:sz w:val="18"/>
                <w:szCs w:val="18"/>
                <w:lang w:val="ru-RU"/>
              </w:rPr>
              <w:t xml:space="preserve">По </w:t>
            </w:r>
            <w:r w:rsidR="00A0735F" w:rsidRPr="00772A7F">
              <w:rPr>
                <w:sz w:val="18"/>
                <w:szCs w:val="18"/>
                <w:lang w:val="ru-RU"/>
              </w:rPr>
              <w:t>результатам</w:t>
            </w:r>
            <w:r w:rsidRPr="00772A7F">
              <w:rPr>
                <w:sz w:val="18"/>
                <w:szCs w:val="18"/>
                <w:lang w:val="ru-RU"/>
              </w:rPr>
              <w:t xml:space="preserve"> анкет во время прохождения </w:t>
            </w:r>
            <w:r w:rsidRPr="00772A7F">
              <w:rPr>
                <w:sz w:val="18"/>
                <w:szCs w:val="18"/>
                <w:lang w:val="ru-RU"/>
              </w:rPr>
              <w:lastRenderedPageBreak/>
              <w:t>диспансеризации</w:t>
            </w:r>
          </w:p>
        </w:tc>
      </w:tr>
      <w:bookmarkEnd w:id="0"/>
      <w:tr w:rsidR="00D85DE6" w:rsidRPr="000A0044" w:rsidTr="0075200A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Доля граждан с пагубным потреблением алкоголя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Pr="004445CC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 xml:space="preserve"> 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-3</w:t>
            </w:r>
            <w:r w:rsidR="00D85DE6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A0735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="00A0735F">
              <w:rPr>
                <w:color w:val="000000"/>
                <w:kern w:val="2"/>
                <w:sz w:val="18"/>
                <w:szCs w:val="18"/>
                <w:lang w:val="ru-RU" w:eastAsia="en-US"/>
              </w:rPr>
              <w:t>40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kern w:val="2"/>
                <w:sz w:val="18"/>
                <w:szCs w:val="18"/>
                <w:lang w:val="ru-RU" w:eastAsia="en-US"/>
              </w:rPr>
              <w:t xml:space="preserve">  </w:t>
            </w:r>
            <w:r w:rsidR="00A0735F">
              <w:rPr>
                <w:color w:val="000000"/>
                <w:kern w:val="2"/>
                <w:sz w:val="18"/>
                <w:szCs w:val="18"/>
                <w:lang w:val="ru-RU" w:eastAsia="en-US"/>
              </w:rPr>
              <w:t>33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По данным анкетиров</w:t>
            </w:r>
            <w:r w:rsidR="00A0735F">
              <w:rPr>
                <w:color w:val="000000"/>
                <w:sz w:val="18"/>
                <w:szCs w:val="18"/>
                <w:lang w:val="ru-RU"/>
              </w:rPr>
              <w:t>а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ния жителей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потребляющих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иную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продукцию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 w:line="360" w:lineRule="auto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A0735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109,1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104,3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Pr="000D76E6" w:rsidRDefault="00D85DE6" w:rsidP="0075200A">
            <w:pPr>
              <w:rPr>
                <w:sz w:val="20"/>
                <w:szCs w:val="20"/>
              </w:rPr>
            </w:pPr>
            <w:r w:rsidRPr="00237759">
              <w:t xml:space="preserve">  </w:t>
            </w:r>
            <w:proofErr w:type="spellStart"/>
            <w:r w:rsidRPr="000D76E6">
              <w:rPr>
                <w:sz w:val="20"/>
                <w:szCs w:val="20"/>
              </w:rPr>
              <w:t>По</w:t>
            </w:r>
            <w:proofErr w:type="spellEnd"/>
            <w:r w:rsidRPr="000D76E6">
              <w:rPr>
                <w:sz w:val="20"/>
                <w:szCs w:val="20"/>
              </w:rPr>
              <w:t xml:space="preserve"> </w:t>
            </w:r>
            <w:proofErr w:type="spellStart"/>
            <w:r w:rsidRPr="000D76E6">
              <w:rPr>
                <w:sz w:val="20"/>
                <w:szCs w:val="20"/>
              </w:rPr>
              <w:t>данным</w:t>
            </w:r>
            <w:proofErr w:type="spellEnd"/>
            <w:r w:rsidRPr="000D76E6">
              <w:rPr>
                <w:sz w:val="20"/>
                <w:szCs w:val="20"/>
              </w:rPr>
              <w:t xml:space="preserve"> </w:t>
            </w:r>
            <w:proofErr w:type="spellStart"/>
            <w:r w:rsidRPr="000D76E6">
              <w:rPr>
                <w:sz w:val="20"/>
                <w:szCs w:val="20"/>
              </w:rPr>
              <w:t>анкетиров</w:t>
            </w:r>
            <w:proofErr w:type="spellEnd"/>
            <w:r w:rsidR="00A0735F">
              <w:rPr>
                <w:sz w:val="20"/>
                <w:szCs w:val="20"/>
                <w:lang w:val="ru-RU"/>
              </w:rPr>
              <w:t>а</w:t>
            </w:r>
            <w:proofErr w:type="spellStart"/>
            <w:r w:rsidRPr="000D76E6">
              <w:rPr>
                <w:sz w:val="20"/>
                <w:szCs w:val="20"/>
              </w:rPr>
              <w:t>ния</w:t>
            </w:r>
            <w:proofErr w:type="spellEnd"/>
            <w:r w:rsidRPr="000D76E6">
              <w:rPr>
                <w:sz w:val="20"/>
                <w:szCs w:val="20"/>
              </w:rPr>
              <w:t xml:space="preserve"> </w:t>
            </w:r>
            <w:proofErr w:type="spellStart"/>
            <w:r w:rsidRPr="000D76E6">
              <w:rPr>
                <w:sz w:val="20"/>
                <w:szCs w:val="20"/>
              </w:rPr>
              <w:t>жителей</w:t>
            </w:r>
            <w:proofErr w:type="spellEnd"/>
            <w:r w:rsidRPr="000D76E6">
              <w:rPr>
                <w:sz w:val="20"/>
                <w:szCs w:val="20"/>
              </w:rPr>
              <w:t xml:space="preserve"> </w:t>
            </w:r>
            <w:proofErr w:type="spellStart"/>
            <w:r w:rsidRPr="000D76E6">
              <w:rPr>
                <w:sz w:val="20"/>
                <w:szCs w:val="20"/>
              </w:rPr>
              <w:t>Глазовского</w:t>
            </w:r>
            <w:proofErr w:type="spellEnd"/>
            <w:r w:rsidRPr="000D76E6">
              <w:rPr>
                <w:sz w:val="20"/>
                <w:szCs w:val="20"/>
              </w:rPr>
              <w:t xml:space="preserve"> </w:t>
            </w:r>
            <w:proofErr w:type="spellStart"/>
            <w:r w:rsidRPr="000D76E6">
              <w:rPr>
                <w:sz w:val="20"/>
                <w:szCs w:val="20"/>
              </w:rPr>
              <w:t>района</w:t>
            </w:r>
            <w:proofErr w:type="spellEnd"/>
            <w:r w:rsidRPr="000D76E6">
              <w:rPr>
                <w:sz w:val="20"/>
                <w:szCs w:val="20"/>
              </w:rPr>
              <w:t xml:space="preserve"> в 2024 </w:t>
            </w:r>
            <w:proofErr w:type="spellStart"/>
            <w:r w:rsidRPr="000D76E6">
              <w:rPr>
                <w:sz w:val="20"/>
                <w:szCs w:val="20"/>
              </w:rPr>
              <w:t>году</w:t>
            </w:r>
            <w:proofErr w:type="spellEnd"/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употребляющих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овощи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фрукты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ежедневно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менее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400 г (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267F2A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57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A0735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142,5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190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Pr="00693AED" w:rsidRDefault="00D85DE6" w:rsidP="0075200A">
            <w:pPr>
              <w:rPr>
                <w:sz w:val="20"/>
                <w:szCs w:val="20"/>
              </w:rPr>
            </w:pPr>
            <w:r w:rsidRPr="00693AED">
              <w:rPr>
                <w:sz w:val="20"/>
                <w:szCs w:val="20"/>
              </w:rPr>
              <w:t xml:space="preserve">  </w:t>
            </w:r>
            <w:proofErr w:type="spellStart"/>
            <w:r w:rsidRPr="00693AED">
              <w:rPr>
                <w:sz w:val="20"/>
                <w:szCs w:val="20"/>
              </w:rPr>
              <w:t>По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данным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анкетиров</w:t>
            </w:r>
            <w:proofErr w:type="spellEnd"/>
            <w:r w:rsidR="00A0735F">
              <w:rPr>
                <w:sz w:val="20"/>
                <w:szCs w:val="20"/>
                <w:lang w:val="ru-RU"/>
              </w:rPr>
              <w:t>а</w:t>
            </w:r>
            <w:proofErr w:type="spellStart"/>
            <w:r w:rsidRPr="00693AED">
              <w:rPr>
                <w:sz w:val="20"/>
                <w:szCs w:val="20"/>
              </w:rPr>
              <w:t>ния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жителей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Глазовского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района</w:t>
            </w:r>
            <w:proofErr w:type="spellEnd"/>
            <w:r w:rsidRPr="00693AED">
              <w:rPr>
                <w:sz w:val="20"/>
                <w:szCs w:val="20"/>
              </w:rPr>
              <w:t xml:space="preserve"> в 2024 </w:t>
            </w:r>
            <w:proofErr w:type="spellStart"/>
            <w:r w:rsidRPr="00693AED">
              <w:rPr>
                <w:sz w:val="20"/>
                <w:szCs w:val="20"/>
              </w:rPr>
              <w:t>году</w:t>
            </w:r>
            <w:proofErr w:type="spellEnd"/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употребляющих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поваренную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соль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не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более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       5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грамм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(1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неполная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чайная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ложка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в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сутки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lastRenderedPageBreak/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267F2A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67F2A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15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A0735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-1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93,8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A0735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88,2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Pr="00693AED" w:rsidRDefault="00D85DE6" w:rsidP="0075200A">
            <w:pPr>
              <w:rPr>
                <w:sz w:val="20"/>
                <w:szCs w:val="20"/>
              </w:rPr>
            </w:pPr>
            <w:r w:rsidRPr="00693AED">
              <w:rPr>
                <w:sz w:val="20"/>
                <w:szCs w:val="20"/>
              </w:rPr>
              <w:t xml:space="preserve">  </w:t>
            </w:r>
            <w:proofErr w:type="spellStart"/>
            <w:r w:rsidRPr="00693AED">
              <w:rPr>
                <w:sz w:val="20"/>
                <w:szCs w:val="20"/>
              </w:rPr>
              <w:t>По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данным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анкетиров</w:t>
            </w:r>
            <w:proofErr w:type="spellEnd"/>
            <w:r w:rsidR="00A0735F">
              <w:rPr>
                <w:sz w:val="20"/>
                <w:szCs w:val="20"/>
                <w:lang w:val="ru-RU"/>
              </w:rPr>
              <w:t>а</w:t>
            </w:r>
            <w:proofErr w:type="spellStart"/>
            <w:r w:rsidRPr="00693AED">
              <w:rPr>
                <w:sz w:val="20"/>
                <w:szCs w:val="20"/>
              </w:rPr>
              <w:t>ния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жителей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Глазовского</w:t>
            </w:r>
            <w:proofErr w:type="spellEnd"/>
            <w:r w:rsidRPr="00693AED">
              <w:rPr>
                <w:sz w:val="20"/>
                <w:szCs w:val="20"/>
              </w:rPr>
              <w:t xml:space="preserve"> </w:t>
            </w:r>
            <w:proofErr w:type="spellStart"/>
            <w:r w:rsidRPr="00693AED">
              <w:rPr>
                <w:sz w:val="20"/>
                <w:szCs w:val="20"/>
              </w:rPr>
              <w:t>района</w:t>
            </w:r>
            <w:proofErr w:type="spellEnd"/>
            <w:r w:rsidRPr="00693AED">
              <w:rPr>
                <w:sz w:val="20"/>
                <w:szCs w:val="20"/>
              </w:rPr>
              <w:t xml:space="preserve"> в 2024 </w:t>
            </w:r>
            <w:proofErr w:type="spellStart"/>
            <w:r w:rsidRPr="00693AED">
              <w:rPr>
                <w:sz w:val="20"/>
                <w:szCs w:val="20"/>
              </w:rPr>
              <w:t>году</w:t>
            </w:r>
            <w:proofErr w:type="spellEnd"/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вреде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пагубного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потребления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алкоголя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96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A0735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+56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240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320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 По данным </w:t>
            </w:r>
            <w:r w:rsidR="00A0735F" w:rsidRPr="009465E8">
              <w:rPr>
                <w:color w:val="000000"/>
                <w:sz w:val="18"/>
                <w:szCs w:val="18"/>
                <w:lang w:val="ru-RU"/>
              </w:rPr>
              <w:t>анкетирования</w:t>
            </w:r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жителей </w:t>
            </w:r>
            <w:proofErr w:type="spellStart"/>
            <w:r w:rsidRPr="009465E8"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вреде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продукции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96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+56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240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320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 По данным </w:t>
            </w:r>
            <w:r w:rsidR="00A0735F" w:rsidRPr="009465E8">
              <w:rPr>
                <w:color w:val="000000"/>
                <w:sz w:val="18"/>
                <w:szCs w:val="18"/>
                <w:lang w:val="ru-RU"/>
              </w:rPr>
              <w:t>анкетирования</w:t>
            </w:r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жителей </w:t>
            </w:r>
            <w:proofErr w:type="spellStart"/>
            <w:r w:rsidRPr="009465E8"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Доля граждан, информированных о вреде избыточного потребления поваренной соли</w:t>
            </w:r>
            <w:r w:rsidRPr="00DC0742">
              <w:rPr>
                <w:rFonts w:eastAsia="Calibri" w:cs="Times New Roman"/>
                <w:b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 сутки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94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+29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144,6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156,7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 По данным </w:t>
            </w:r>
            <w:r w:rsidR="00A0735F" w:rsidRPr="009465E8">
              <w:rPr>
                <w:color w:val="000000"/>
                <w:sz w:val="18"/>
                <w:szCs w:val="18"/>
                <w:lang w:val="ru-RU"/>
              </w:rPr>
              <w:t>анкетирования</w:t>
            </w:r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жителей </w:t>
            </w:r>
            <w:proofErr w:type="spellStart"/>
            <w:r w:rsidRPr="009465E8"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 w:rsidRPr="009465E8"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Доля граждан, информированных о пользе ежедневного потребления овощей и фруктов (данные онлайн-анкетирования 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72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128,6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133,3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 По данным </w:t>
            </w:r>
            <w:r w:rsidR="00A0735F" w:rsidRPr="000248C9">
              <w:rPr>
                <w:color w:val="000000"/>
                <w:sz w:val="18"/>
                <w:szCs w:val="18"/>
                <w:lang w:val="ru-RU"/>
              </w:rPr>
              <w:t>анкетирования</w:t>
            </w:r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жителей </w:t>
            </w:r>
            <w:proofErr w:type="spellStart"/>
            <w:r w:rsidRPr="000248C9"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Доля граждан, информированных о вреде переработанного мясо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94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+54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235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313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 По данным </w:t>
            </w:r>
            <w:r w:rsidR="00A0735F" w:rsidRPr="000248C9">
              <w:rPr>
                <w:color w:val="000000"/>
                <w:sz w:val="18"/>
                <w:szCs w:val="18"/>
                <w:lang w:val="ru-RU"/>
              </w:rPr>
              <w:t>анкетирования</w:t>
            </w:r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жителей </w:t>
            </w:r>
            <w:proofErr w:type="spellStart"/>
            <w:r w:rsidRPr="000248C9"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Доля граждан, информированных                             о необходимости физической активности </w:t>
            </w: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(данные онлайн-анкетирования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взрослого населения</w:t>
            </w: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66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101,5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 По данным </w:t>
            </w:r>
            <w:proofErr w:type="spellStart"/>
            <w:r w:rsidRPr="000248C9">
              <w:rPr>
                <w:color w:val="000000"/>
                <w:sz w:val="18"/>
                <w:szCs w:val="18"/>
                <w:lang w:val="ru-RU"/>
              </w:rPr>
              <w:t>анкетировния</w:t>
            </w:r>
            <w:proofErr w:type="spellEnd"/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жителей </w:t>
            </w:r>
            <w:proofErr w:type="spellStart"/>
            <w:r w:rsidRPr="000248C9"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 w:rsidRPr="000248C9">
              <w:rPr>
                <w:color w:val="000000"/>
                <w:sz w:val="18"/>
                <w:szCs w:val="18"/>
                <w:lang w:val="ru-RU"/>
              </w:rPr>
              <w:t xml:space="preserve"> района в 2024 году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предприятий, реализующих корпоративную программу укрепления здоровья работников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 xml:space="preserve"> 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-2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33,3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Реализует корпоративную программу Администрация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Глазовского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Охват работников, включенных                                                в корпоративные программы по укреплению здоровья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kern w:val="2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2A72E1" w:rsidRDefault="00D85DE6" w:rsidP="0075200A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A72E1">
              <w:rPr>
                <w:rFonts w:eastAsia="Calibri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85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-75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53,1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106,3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проведенных спортивно-массовых мероприятий в МО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kern w:val="2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16596F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6596F">
              <w:rPr>
                <w:rFonts w:eastAsia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75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+18</w:t>
            </w:r>
            <w:r w:rsidR="00D85DE6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131,6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127,1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Увеличилось количество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мероприятияй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среди  людей с ограниченными возможностями здоровья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утвержденных нормативно-правовых актов по вопросам формирования ЗОЖ, включая профилактику </w:t>
            </w:r>
            <w:proofErr w:type="spellStart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табакокурения</w:t>
            </w:r>
            <w:proofErr w:type="spellEnd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, потребления алкоголя, наркотиков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kern w:val="2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 w:rsidR="00772A7F">
              <w:rPr>
                <w:color w:val="000000"/>
                <w:sz w:val="18"/>
                <w:szCs w:val="18"/>
                <w:lang w:val="ru-RU" w:eastAsia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72A7F">
            <w:pPr>
              <w:spacing w:after="160" w:line="254" w:lineRule="auto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- 2 НПА по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мунпицпальной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программе </w:t>
            </w:r>
          </w:p>
          <w:p w:rsidR="00D85DE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- 2 – по зарнице</w:t>
            </w:r>
          </w:p>
          <w:p w:rsidR="00D85DE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- 1 – распоряжение «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Стоп</w:t>
            </w:r>
            <w:proofErr w:type="gramStart"/>
            <w:r>
              <w:rPr>
                <w:color w:val="000000"/>
                <w:sz w:val="18"/>
                <w:szCs w:val="18"/>
                <w:lang w:val="ru-RU"/>
              </w:rPr>
              <w:t>.В</w:t>
            </w:r>
            <w:proofErr w:type="gramEnd"/>
            <w:r>
              <w:rPr>
                <w:color w:val="000000"/>
                <w:sz w:val="18"/>
                <w:szCs w:val="18"/>
                <w:lang w:val="ru-RU"/>
              </w:rPr>
              <w:t>ИЧ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Спид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>»</w:t>
            </w:r>
          </w:p>
          <w:p w:rsidR="00D85DE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- 1- распоряжение на профилактическую смену</w:t>
            </w:r>
          </w:p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1 - 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проведенных целевых оперативно – профилактических мероприятий, рейдов, контролирующих исполнение законодательных актов                  по профилактике </w:t>
            </w:r>
            <w:proofErr w:type="spellStart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табакокурения</w:t>
            </w:r>
            <w:proofErr w:type="spellEnd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, потребления алкоголя, наркотико</w:t>
            </w:r>
            <w:proofErr w:type="gramStart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в(</w:t>
            </w:r>
            <w:proofErr w:type="gramEnd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рейды)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26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216,7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216,7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Рейдовые мероприятия проведены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межведомсвтенной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комиссией по  населенным пунктам, проверены места концентрации молодежи и подростков, остановочные павильоны, подъезды многоквартирных домов,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проперены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также торговые точки 25.05., 01.06, 01.09.,  11.09.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мероприятия, направленных                                       на профилактику заболеваний репродуктивной системы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0D76E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D76E6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0D76E6">
              <w:rPr>
                <w:color w:val="FF0000"/>
                <w:kern w:val="2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0D76E6" w:rsidRDefault="00D85DE6" w:rsidP="0075200A">
            <w:pPr>
              <w:spacing w:line="276" w:lineRule="auto"/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D76E6">
              <w:rPr>
                <w:rFonts w:eastAsia="Calibri"/>
                <w:color w:val="FF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6957AD" w:rsidRDefault="00D85DE6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6957AD">
              <w:rPr>
                <w:color w:val="000000"/>
                <w:kern w:val="2"/>
                <w:sz w:val="18"/>
                <w:szCs w:val="18"/>
                <w:lang w:val="ru-RU" w:eastAsia="en-US"/>
              </w:rPr>
              <w:t>45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 xml:space="preserve">0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100,0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93,8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Мероприятия проведены медицинскими работниками ЛПУ и педагогами школ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мероприятия, направленные                                 на первичную профилактику 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заболеваний полости рта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lastRenderedPageBreak/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0D76E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D76E6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0D76E6">
              <w:rPr>
                <w:color w:val="FF0000"/>
                <w:kern w:val="2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0D76E6" w:rsidRDefault="00D85DE6" w:rsidP="0075200A">
            <w:pPr>
              <w:spacing w:line="276" w:lineRule="auto"/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0D76E6">
              <w:rPr>
                <w:rFonts w:eastAsia="Calibri"/>
                <w:color w:val="FF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6957AD" w:rsidRDefault="00D85DE6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6957AD">
              <w:rPr>
                <w:color w:val="000000"/>
                <w:kern w:val="2"/>
                <w:sz w:val="18"/>
                <w:szCs w:val="18"/>
                <w:lang w:val="ru-RU" w:eastAsia="en-US"/>
              </w:rPr>
              <w:t>45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 xml:space="preserve"> 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93,8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Мероприятия проведены медицинскими работниками ЛПУ и педагогами школ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волонтеров, участвующих в проведении профилактических мероприятий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52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5E7B10" w:rsidRDefault="00D85DE6" w:rsidP="0075200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E7B10">
              <w:rPr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61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772A7F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+10</w:t>
            </w:r>
            <w:r w:rsidR="00D85DE6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119,6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117,3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Волонтеры принимали участие в раздаче буклетов среди </w:t>
            </w:r>
            <w:proofErr w:type="spellStart"/>
            <w:r>
              <w:rPr>
                <w:color w:val="000000"/>
                <w:sz w:val="18"/>
                <w:szCs w:val="18"/>
                <w:lang w:val="ru-RU"/>
              </w:rPr>
              <w:t>начеления</w:t>
            </w:r>
            <w:proofErr w:type="spellEnd"/>
            <w:r>
              <w:rPr>
                <w:color w:val="000000"/>
                <w:sz w:val="18"/>
                <w:szCs w:val="18"/>
                <w:lang w:val="ru-RU"/>
              </w:rPr>
              <w:t xml:space="preserve"> по формированию ЗОЖ</w:t>
            </w:r>
            <w:proofErr w:type="gramStart"/>
            <w:r>
              <w:rPr>
                <w:color w:val="000000"/>
                <w:sz w:val="18"/>
                <w:szCs w:val="18"/>
                <w:lang w:val="ru-RU"/>
              </w:rPr>
              <w:t xml:space="preserve"> ,</w:t>
            </w:r>
            <w:proofErr w:type="gramEnd"/>
            <w:r>
              <w:rPr>
                <w:color w:val="000000"/>
                <w:sz w:val="18"/>
                <w:szCs w:val="18"/>
                <w:lang w:val="ru-RU"/>
              </w:rPr>
              <w:t xml:space="preserve"> в слете волонтеров</w:t>
            </w:r>
          </w:p>
        </w:tc>
      </w:tr>
      <w:tr w:rsidR="00D85DE6" w:rsidRPr="000A0044" w:rsidTr="0075200A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DE6" w:rsidRPr="000A0044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DC0742" w:rsidRDefault="00D85DE6" w:rsidP="007520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мероприяти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й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по улучшению окружающей среды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5DE6" w:rsidRDefault="00D85DE6" w:rsidP="0075200A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kern w:val="2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77264B" w:rsidRDefault="00D85DE6" w:rsidP="0075200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D85DE6" w:rsidP="0075200A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Default="00D85DE6" w:rsidP="0075200A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113,3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85DE6" w:rsidRPr="00EE7196" w:rsidRDefault="00772A7F" w:rsidP="0075200A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kern w:val="2"/>
                <w:sz w:val="18"/>
                <w:szCs w:val="18"/>
                <w:lang w:val="ru-RU" w:eastAsia="en-US"/>
              </w:rPr>
              <w:t>141,7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DE6" w:rsidRPr="00EE7196" w:rsidRDefault="00D85DE6" w:rsidP="0075200A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D85DE6" w:rsidRPr="00DC0742" w:rsidRDefault="00D85DE6" w:rsidP="00D85DE6">
      <w:pPr>
        <w:widowControl/>
        <w:suppressAutoHyphens w:val="0"/>
        <w:textAlignment w:val="auto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910B60" w:rsidRDefault="00910B60"/>
    <w:sectPr w:rsidR="00910B60" w:rsidSect="00D85D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E6"/>
    <w:rsid w:val="00772A7F"/>
    <w:rsid w:val="00910B60"/>
    <w:rsid w:val="00A0735F"/>
    <w:rsid w:val="00D8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E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DE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E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D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2025-03-02T11:10:00Z</dcterms:created>
  <dcterms:modified xsi:type="dcterms:W3CDTF">2025-03-02T11:55:00Z</dcterms:modified>
</cp:coreProperties>
</file>