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2D" w:rsidRPr="00947B90" w:rsidRDefault="00D80B2D" w:rsidP="00D80B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4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47B90">
          <w:rPr>
            <w:rStyle w:val="a3"/>
            <w:rFonts w:ascii="Times New Roman" w:hAnsi="Times New Roman" w:cs="Times New Roman"/>
          </w:rPr>
          <w:t>Отчет</w:t>
        </w:r>
      </w:hyperlink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D80B2D" w:rsidRPr="00947B90" w:rsidRDefault="00D80B2D" w:rsidP="00D8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подпрограммы </w:t>
      </w:r>
      <w:r w:rsidRPr="0094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«Содержание и развитие жилищно-коммунальной инфраструктуры»</w:t>
      </w:r>
    </w:p>
    <w:p w:rsidR="00D80B2D" w:rsidRPr="00947B90" w:rsidRDefault="00D80B2D" w:rsidP="00D80B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4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12 месяцев 2024 года.</w:t>
      </w:r>
      <w:r w:rsidRPr="0094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7B90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5)</w:t>
      </w:r>
    </w:p>
    <w:p w:rsidR="00D80B2D" w:rsidRPr="00947B90" w:rsidRDefault="00D80B2D" w:rsidP="00D80B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047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13"/>
        <w:gridCol w:w="415"/>
        <w:gridCol w:w="8"/>
        <w:gridCol w:w="543"/>
        <w:gridCol w:w="8"/>
        <w:gridCol w:w="31"/>
        <w:gridCol w:w="397"/>
        <w:gridCol w:w="13"/>
        <w:gridCol w:w="11"/>
        <w:gridCol w:w="622"/>
        <w:gridCol w:w="1760"/>
        <w:gridCol w:w="9"/>
        <w:gridCol w:w="1820"/>
        <w:gridCol w:w="14"/>
        <w:gridCol w:w="696"/>
        <w:gridCol w:w="17"/>
        <w:gridCol w:w="571"/>
        <w:gridCol w:w="571"/>
        <w:gridCol w:w="1700"/>
        <w:gridCol w:w="571"/>
        <w:gridCol w:w="845"/>
        <w:gridCol w:w="10"/>
        <w:gridCol w:w="974"/>
        <w:gridCol w:w="8"/>
        <w:gridCol w:w="14"/>
        <w:gridCol w:w="1120"/>
        <w:gridCol w:w="14"/>
        <w:gridCol w:w="1134"/>
        <w:gridCol w:w="1138"/>
      </w:tblGrid>
      <w:tr w:rsidR="00D80B2D" w:rsidRPr="00947B90" w:rsidTr="00C14FE0">
        <w:trPr>
          <w:trHeight w:val="499"/>
        </w:trPr>
        <w:tc>
          <w:tcPr>
            <w:tcW w:w="2061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14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7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C14FE0" w:rsidRPr="00947B90" w:rsidTr="00C14FE0">
        <w:trPr>
          <w:trHeight w:val="620"/>
          <w:tblHeader/>
        </w:trPr>
        <w:tc>
          <w:tcPr>
            <w:tcW w:w="2061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</w:t>
            </w:r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лан на отчетный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уточнен</w:t>
            </w:r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лану на отчетный год</w:t>
            </w:r>
          </w:p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4FE0" w:rsidRPr="00947B90" w:rsidTr="00C14FE0">
        <w:trPr>
          <w:trHeight w:val="911"/>
          <w:tblHeader/>
        </w:trPr>
        <w:tc>
          <w:tcPr>
            <w:tcW w:w="4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4FE0" w:rsidRPr="00947B90" w:rsidTr="00C14FE0">
        <w:trPr>
          <w:trHeight w:val="541"/>
          <w:tblHeader/>
        </w:trPr>
        <w:tc>
          <w:tcPr>
            <w:tcW w:w="4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Муниципальное хозяйство</w:t>
            </w:r>
          </w:p>
        </w:tc>
        <w:tc>
          <w:tcPr>
            <w:tcW w:w="182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166880,6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282412,8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223552,8</w:t>
            </w:r>
          </w:p>
        </w:tc>
        <w:tc>
          <w:tcPr>
            <w:tcW w:w="1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92,69</w:t>
            </w:r>
          </w:p>
        </w:tc>
      </w:tr>
      <w:tr w:rsidR="00C14FE0" w:rsidRPr="00947B90" w:rsidTr="00C14FE0">
        <w:trPr>
          <w:trHeight w:val="1118"/>
          <w:tblHeader/>
        </w:trPr>
        <w:tc>
          <w:tcPr>
            <w:tcW w:w="4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7FE" w:rsidRPr="00947B90" w:rsidRDefault="00667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7FE" w:rsidRPr="00947B90" w:rsidRDefault="00667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77FE" w:rsidRPr="00947B90" w:rsidRDefault="00667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"Территориальное развитие (градостроительство и землеустройство)"</w:t>
            </w:r>
          </w:p>
        </w:tc>
        <w:tc>
          <w:tcPr>
            <w:tcW w:w="182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B07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44</w:t>
            </w: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68</w:t>
            </w: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 w:rsidP="00B076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3909</w:t>
            </w:r>
            <w:r w:rsidR="00B07605"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77FE" w:rsidRPr="00947B90" w:rsidRDefault="0066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87,5</w:t>
            </w:r>
          </w:p>
        </w:tc>
      </w:tr>
      <w:tr w:rsidR="00C14FE0" w:rsidRPr="00947B90" w:rsidTr="00C14FE0">
        <w:trPr>
          <w:trHeight w:val="1262"/>
          <w:tblHeader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4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0710164142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14FE0" w:rsidRPr="00947B90" w:rsidTr="00C14FE0">
        <w:trPr>
          <w:trHeight w:val="1006"/>
          <w:tblHeader/>
        </w:trPr>
        <w:tc>
          <w:tcPr>
            <w:tcW w:w="42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0710162000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14FE0" w:rsidRPr="00947B90" w:rsidTr="00C14FE0">
        <w:trPr>
          <w:trHeight w:val="768"/>
          <w:tblHeader/>
        </w:trPr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255F50" w:rsidP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36870" w:rsidRPr="00947B90" w:rsidRDefault="00255F50" w:rsidP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36870" w:rsidRPr="00947B90" w:rsidRDefault="002C0549" w:rsidP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4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A66876" w:rsidP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инженерно-изыскательских работ и разработка проектной документации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711462000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14FE0" w:rsidRPr="00947B90" w:rsidTr="00C14FE0">
        <w:trPr>
          <w:trHeight w:val="873"/>
          <w:tblHeader/>
        </w:trPr>
        <w:tc>
          <w:tcPr>
            <w:tcW w:w="42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711462000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1713,5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70" w:rsidRPr="00947B90" w:rsidRDefault="00C36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6870" w:rsidRPr="00947B90" w:rsidRDefault="00C36870" w:rsidP="002236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14FE0" w:rsidRPr="00947B90" w:rsidTr="00C14FE0">
        <w:trPr>
          <w:trHeight w:val="460"/>
        </w:trPr>
        <w:tc>
          <w:tcPr>
            <w:tcW w:w="4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4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6E" w:rsidRPr="00947B90" w:rsidRDefault="000F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6E" w:rsidRPr="00947B90" w:rsidRDefault="000F1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0711464142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1317,0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14FE0" w:rsidRPr="00947B90" w:rsidTr="00C14FE0">
        <w:trPr>
          <w:trHeight w:val="230"/>
        </w:trPr>
        <w:tc>
          <w:tcPr>
            <w:tcW w:w="42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F136E" w:rsidRPr="00947B90" w:rsidRDefault="000F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6E" w:rsidRPr="00947B90" w:rsidRDefault="000F13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0711404230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Cs/>
                <w:sz w:val="18"/>
                <w:szCs w:val="18"/>
              </w:rPr>
              <w:t>217,0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208,2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36E" w:rsidRPr="00947B90" w:rsidRDefault="000F136E" w:rsidP="000F136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95,96</w:t>
            </w:r>
          </w:p>
        </w:tc>
      </w:tr>
      <w:tr w:rsidR="00C14FE0" w:rsidRPr="00947B90" w:rsidTr="00C14FE0">
        <w:trPr>
          <w:trHeight w:val="889"/>
        </w:trPr>
        <w:tc>
          <w:tcPr>
            <w:tcW w:w="4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 w:rsidP="00036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B2D" w:rsidRPr="00947B90" w:rsidRDefault="00D8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0720000000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81703,6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152048,7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106039,5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82,24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57,89</w:t>
            </w:r>
          </w:p>
        </w:tc>
      </w:tr>
      <w:tr w:rsidR="00C14FE0" w:rsidRPr="00947B90" w:rsidTr="00C14FE0">
        <w:trPr>
          <w:trHeight w:val="885"/>
        </w:trPr>
        <w:tc>
          <w:tcPr>
            <w:tcW w:w="42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B2D" w:rsidRPr="00947B90" w:rsidRDefault="00667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Капитальный, текущий ремонт  и содержание жилищного фонда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sz w:val="18"/>
                <w:szCs w:val="18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B2D" w:rsidRPr="00947B90" w:rsidRDefault="00D80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7B90">
              <w:rPr>
                <w:rFonts w:ascii="Times New Roman" w:hAnsi="Times New Roman" w:cs="Times New Roman"/>
                <w:b/>
                <w:sz w:val="18"/>
                <w:szCs w:val="18"/>
              </w:rPr>
              <w:t>0720100000</w:t>
            </w:r>
          </w:p>
          <w:p w:rsidR="00D80B2D" w:rsidRPr="00947B90" w:rsidRDefault="00D80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B2D" w:rsidRPr="00947B90" w:rsidRDefault="00D80B2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132</w:t>
            </w:r>
            <w:r w:rsidR="002236A6"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7167,6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6537,8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495,1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80B2D" w:rsidRPr="00947B90" w:rsidRDefault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91,21</w:t>
            </w:r>
          </w:p>
        </w:tc>
      </w:tr>
      <w:tr w:rsidR="00B07605" w:rsidRPr="00947B90" w:rsidTr="00B07605">
        <w:trPr>
          <w:gridBefore w:val="1"/>
          <w:wBefore w:w="13" w:type="dxa"/>
          <w:trHeight w:val="509"/>
        </w:trPr>
        <w:tc>
          <w:tcPr>
            <w:tcW w:w="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Капитальный ремонт жилищного фонда</w:t>
            </w:r>
          </w:p>
        </w:tc>
        <w:tc>
          <w:tcPr>
            <w:tcW w:w="1829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0720104230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FF229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B07605" w:rsidRPr="00947B90" w:rsidTr="00B07605">
        <w:trPr>
          <w:gridBefore w:val="1"/>
          <w:wBefore w:w="13" w:type="dxa"/>
          <w:trHeight w:val="525"/>
        </w:trPr>
        <w:tc>
          <w:tcPr>
            <w:tcW w:w="41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2951,5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2949,9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1966,59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11512D">
            <w:pPr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99,94</w:t>
            </w:r>
          </w:p>
        </w:tc>
      </w:tr>
      <w:tr w:rsidR="00B07605" w:rsidRPr="00947B90" w:rsidTr="00B07605">
        <w:trPr>
          <w:gridBefore w:val="1"/>
          <w:wBefore w:w="13" w:type="dxa"/>
          <w:trHeight w:val="124"/>
        </w:trPr>
        <w:tc>
          <w:tcPr>
            <w:tcW w:w="4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570,5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1035,7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943,6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165,41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91,11</w:t>
            </w:r>
          </w:p>
        </w:tc>
      </w:tr>
      <w:tr w:rsidR="00B07605" w:rsidRPr="00947B90" w:rsidTr="00B07605">
        <w:trPr>
          <w:gridBefore w:val="1"/>
          <w:wBefore w:w="13" w:type="dxa"/>
          <w:trHeight w:val="124"/>
        </w:trPr>
        <w:tc>
          <w:tcPr>
            <w:tcW w:w="4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3611,2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3610,6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B07605" w:rsidRPr="00947B90" w:rsidTr="00B07605">
        <w:trPr>
          <w:gridBefore w:val="1"/>
          <w:wBefore w:w="13" w:type="dxa"/>
          <w:trHeight w:val="74"/>
        </w:trPr>
        <w:tc>
          <w:tcPr>
            <w:tcW w:w="4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7605" w:rsidRPr="00947B90" w:rsidRDefault="00B076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855,5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738,4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123,7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07605" w:rsidRPr="00947B90" w:rsidRDefault="00B0760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86,31</w:t>
            </w:r>
          </w:p>
        </w:tc>
      </w:tr>
      <w:tr w:rsidR="00F10FB7" w:rsidRPr="00947B90" w:rsidTr="00C14FE0">
        <w:trPr>
          <w:gridBefore w:val="1"/>
          <w:wBefore w:w="13" w:type="dxa"/>
          <w:trHeight w:val="7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1077,1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75,2</w:t>
            </w:r>
          </w:p>
        </w:tc>
      </w:tr>
      <w:tr w:rsidR="00F10FB7" w:rsidRPr="00947B90" w:rsidTr="00C14FE0">
        <w:trPr>
          <w:gridBefore w:val="1"/>
          <w:wBefore w:w="13" w:type="dxa"/>
          <w:trHeight w:val="74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90,91</w:t>
            </w:r>
          </w:p>
        </w:tc>
      </w:tr>
      <w:tr w:rsidR="00F10FB7" w:rsidRPr="00947B90" w:rsidTr="00C14FE0">
        <w:trPr>
          <w:gridBefore w:val="1"/>
          <w:wBefore w:w="13" w:type="dxa"/>
          <w:trHeight w:val="74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Текущий ремонт жилого фонда</w:t>
            </w: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0FB7" w:rsidRPr="00947B90" w:rsidRDefault="00C7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350,5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350,4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10FB7" w:rsidRPr="00947B90" w:rsidTr="00C14FE0">
        <w:trPr>
          <w:gridBefore w:val="1"/>
          <w:wBefore w:w="13" w:type="dxa"/>
          <w:trHeight w:val="74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155,9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97,54</w:t>
            </w:r>
          </w:p>
        </w:tc>
      </w:tr>
      <w:tr w:rsidR="00F10FB7" w:rsidRPr="00947B90" w:rsidTr="00FC33F7">
        <w:trPr>
          <w:gridBefore w:val="1"/>
          <w:wBefore w:w="13" w:type="dxa"/>
          <w:trHeight w:val="74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0FB7" w:rsidRPr="00947B90" w:rsidRDefault="00F10FB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608,9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F10FB7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10FB7" w:rsidRPr="00947B90" w:rsidRDefault="001151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77,19</w:t>
            </w:r>
          </w:p>
        </w:tc>
      </w:tr>
      <w:tr w:rsidR="00D80B2D" w:rsidRPr="00947B90" w:rsidTr="00FC33F7">
        <w:trPr>
          <w:gridBefore w:val="1"/>
          <w:wBefore w:w="13" w:type="dxa"/>
          <w:trHeight w:val="283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Содержание объектов коммунального хозяйства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072030000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F7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23736,8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F7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69706,2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F7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58370,3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551,89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99,26</w:t>
            </w:r>
          </w:p>
        </w:tc>
      </w:tr>
      <w:tr w:rsidR="00D80B2D" w:rsidRPr="00947B90" w:rsidTr="00C14FE0">
        <w:trPr>
          <w:gridBefore w:val="1"/>
          <w:wBefore w:w="13" w:type="dxa"/>
          <w:trHeight w:hRule="exact" w:val="187"/>
        </w:trPr>
        <w:tc>
          <w:tcPr>
            <w:tcW w:w="41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4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A668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подготовки коммунального</w:t>
            </w:r>
            <w:r w:rsidR="00A66876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хозяйства к осенне-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  <w:r w:rsidR="00A66876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мероприятия по инициативному бюджетированию, самообложению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Администрация</w:t>
            </w:r>
            <w:r w:rsidR="00A66876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17932,0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14956,6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14913,0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83,16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99,71</w:t>
            </w:r>
          </w:p>
        </w:tc>
      </w:tr>
      <w:tr w:rsidR="00D80B2D" w:rsidRPr="00947B90" w:rsidTr="00C14FE0">
        <w:trPr>
          <w:gridBefore w:val="1"/>
          <w:wBefore w:w="13" w:type="dxa"/>
          <w:trHeight w:val="173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2847,4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2847,4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495DE4" w:rsidRPr="00947B90" w:rsidTr="00C14FE0">
        <w:trPr>
          <w:gridBefore w:val="1"/>
          <w:wBefore w:w="13" w:type="dxa"/>
          <w:trHeight w:val="173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95DE4" w:rsidRPr="00947B90" w:rsidRDefault="00495D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20063,6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20063,6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95DE4" w:rsidRPr="00947B90" w:rsidRDefault="00495D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32D34" w:rsidRPr="00947B90" w:rsidTr="00C14FE0">
        <w:trPr>
          <w:gridBefore w:val="1"/>
          <w:wBefore w:w="13" w:type="dxa"/>
          <w:trHeight w:val="173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0720304230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141,9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141,9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32D34" w:rsidRPr="00947B90" w:rsidTr="00C14FE0">
        <w:trPr>
          <w:gridBefore w:val="1"/>
          <w:wBefore w:w="13" w:type="dxa"/>
          <w:trHeight w:val="173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2D34" w:rsidRPr="00947B90" w:rsidRDefault="00032D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0720304230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201,7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166,2</w:t>
            </w:r>
          </w:p>
        </w:tc>
        <w:tc>
          <w:tcPr>
            <w:tcW w:w="11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2D34" w:rsidRPr="00947B90" w:rsidRDefault="00032D3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82,41</w:t>
            </w:r>
          </w:p>
        </w:tc>
      </w:tr>
      <w:tr w:rsidR="00D80B2D" w:rsidRPr="00947B90" w:rsidTr="00C14FE0">
        <w:trPr>
          <w:gridBefore w:val="1"/>
          <w:wBefore w:w="13" w:type="dxa"/>
          <w:trHeight w:val="19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1399,4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1361,4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123,77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97,28</w:t>
            </w:r>
          </w:p>
        </w:tc>
      </w:tr>
      <w:tr w:rsidR="00D80B2D" w:rsidRPr="00947B90" w:rsidTr="00C14FE0">
        <w:trPr>
          <w:gridBefore w:val="1"/>
          <w:wBefore w:w="13" w:type="dxa"/>
          <w:trHeight w:val="57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495DE4" w:rsidP="00495D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2658,4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 w:rsidP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2953,9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2801,2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105,37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94,83</w:t>
            </w:r>
          </w:p>
        </w:tc>
      </w:tr>
      <w:tr w:rsidR="00D80B2D" w:rsidRPr="00947B90" w:rsidTr="00C14FE0">
        <w:trPr>
          <w:gridBefore w:val="1"/>
          <w:wBefore w:w="13" w:type="dxa"/>
          <w:trHeight w:val="578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495DE4" w:rsidP="00495D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D80B2D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1153,8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913,9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892,6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77,37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97,68</w:t>
            </w:r>
          </w:p>
        </w:tc>
      </w:tr>
      <w:tr w:rsidR="00D80B2D" w:rsidRPr="00947B90" w:rsidTr="00C14FE0">
        <w:trPr>
          <w:gridBefore w:val="1"/>
          <w:wBefore w:w="13" w:type="dxa"/>
          <w:trHeight w:val="278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495DE4" w:rsidP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E59CF" w:rsidP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495DE4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100</w:t>
            </w:r>
            <w:r w:rsidR="00BE59CF"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392A4D" w:rsidRPr="00947B90" w:rsidTr="00C14FE0">
        <w:trPr>
          <w:gridBefore w:val="1"/>
          <w:wBefore w:w="13" w:type="dxa"/>
          <w:trHeight w:val="278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 w:rsidP="00BE59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 w:rsidP="00BE59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97,13</w:t>
            </w:r>
          </w:p>
        </w:tc>
      </w:tr>
      <w:tr w:rsidR="00D80B2D" w:rsidRPr="00947B90" w:rsidTr="00C14FE0">
        <w:trPr>
          <w:gridBefore w:val="1"/>
          <w:wBefore w:w="13" w:type="dxa"/>
          <w:trHeight w:val="451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07203S1440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28,7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495D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169,19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495DE4">
            <w:pPr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80,73</w:t>
            </w:r>
          </w:p>
        </w:tc>
      </w:tr>
      <w:tr w:rsidR="00392A4D" w:rsidRPr="00947B90" w:rsidTr="00C14FE0">
        <w:trPr>
          <w:gridBefore w:val="1"/>
          <w:wBefore w:w="13" w:type="dxa"/>
          <w:trHeight w:val="451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92A4D" w:rsidRPr="00947B90" w:rsidRDefault="00392A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07203</w:t>
            </w:r>
            <w:r w:rsidRPr="00947B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243</w:t>
            </w:r>
          </w:p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165,8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392A4D" w:rsidRPr="00947B90" w:rsidRDefault="00392A4D">
            <w:pPr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66,21</w:t>
            </w:r>
          </w:p>
        </w:tc>
      </w:tr>
      <w:tr w:rsidR="00D80B2D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2218FC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033D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497,3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329,3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66,21</w:t>
            </w:r>
          </w:p>
        </w:tc>
      </w:tr>
      <w:tr w:rsidR="00033D8E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2756,3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2539,2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92,13</w:t>
            </w:r>
          </w:p>
        </w:tc>
      </w:tr>
      <w:tr w:rsidR="00033D8E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0720365720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750,0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727,1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96,95</w:t>
            </w:r>
          </w:p>
        </w:tc>
      </w:tr>
      <w:tr w:rsidR="00033D8E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33D8E" w:rsidRPr="00947B90" w:rsidRDefault="00033D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B67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="002218FC"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5264,8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033D8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3D8E" w:rsidRPr="00947B90" w:rsidRDefault="002218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86,27</w:t>
            </w:r>
          </w:p>
        </w:tc>
      </w:tr>
      <w:tr w:rsidR="00090A5C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6402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1606,3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25,09</w:t>
            </w:r>
          </w:p>
        </w:tc>
      </w:tr>
      <w:tr w:rsidR="00090A5C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1161,7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1161,7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90A5C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4538,3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13,22</w:t>
            </w:r>
          </w:p>
        </w:tc>
      </w:tr>
      <w:tr w:rsidR="00090A5C" w:rsidRPr="00947B90" w:rsidTr="00C14FE0">
        <w:trPr>
          <w:gridBefore w:val="1"/>
          <w:wBefore w:w="13" w:type="dxa"/>
          <w:trHeight w:val="386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5C" w:rsidRPr="00947B90" w:rsidRDefault="00090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2879,6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0A5C" w:rsidRPr="00947B90" w:rsidRDefault="00090A5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64,59</w:t>
            </w:r>
          </w:p>
        </w:tc>
      </w:tr>
      <w:tr w:rsidR="00D80B2D" w:rsidRPr="00947B90" w:rsidTr="00C14FE0">
        <w:trPr>
          <w:gridBefore w:val="1"/>
          <w:wBefore w:w="13" w:type="dxa"/>
          <w:trHeight w:val="130"/>
        </w:trPr>
        <w:tc>
          <w:tcPr>
            <w:tcW w:w="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Проект "Обеспечение устойчивого сокращения непригодного для проживания жилищного </w:t>
            </w: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фонда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072F300000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56646,3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75174,8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41131,4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69,88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54,71</w:t>
            </w:r>
          </w:p>
        </w:tc>
      </w:tr>
      <w:tr w:rsidR="00D80B2D" w:rsidRPr="00947B90" w:rsidTr="00C14FE0">
        <w:trPr>
          <w:gridBefore w:val="1"/>
          <w:wBefore w:w="13" w:type="dxa"/>
          <w:trHeight w:val="130"/>
        </w:trPr>
        <w:tc>
          <w:tcPr>
            <w:tcW w:w="4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местных бюджетов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072F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67484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2549,8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 w:rsidP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1541,2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 w:rsidP="00BA245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60,44</w:t>
            </w:r>
          </w:p>
        </w:tc>
      </w:tr>
      <w:tr w:rsidR="002218FC" w:rsidRPr="00947B90" w:rsidTr="00C14FE0">
        <w:trPr>
          <w:gridBefore w:val="1"/>
          <w:wBefore w:w="13" w:type="dxa"/>
          <w:trHeight w:val="875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F</w:t>
            </w:r>
          </w:p>
        </w:tc>
        <w:tc>
          <w:tcPr>
            <w:tcW w:w="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072F36748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56646,3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72617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39586,0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69,88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54,51</w:t>
            </w:r>
          </w:p>
        </w:tc>
      </w:tr>
      <w:tr w:rsidR="002218FC" w:rsidRPr="00947B90" w:rsidTr="00C14FE0">
        <w:trPr>
          <w:gridBefore w:val="1"/>
          <w:wBefore w:w="13" w:type="dxa"/>
          <w:trHeight w:val="13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3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4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80B2D" w:rsidRPr="00947B90" w:rsidRDefault="00D80B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072F36748S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9E5D1F" w:rsidP="00BA245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54,71</w:t>
            </w:r>
          </w:p>
        </w:tc>
      </w:tr>
      <w:tr w:rsidR="002218FC" w:rsidRPr="00947B90" w:rsidTr="00C14FE0">
        <w:trPr>
          <w:gridBefore w:val="1"/>
          <w:wBefore w:w="13" w:type="dxa"/>
          <w:trHeight w:val="443"/>
        </w:trPr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ind w:hanging="2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Благоустройство и охрана окружающей среды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D80B2D" w:rsidP="002218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D80B2D" w:rsidRPr="00947B90" w:rsidRDefault="00D80B2D" w:rsidP="002218FC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F50882" w:rsidP="002218FC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1745,0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F50882" w:rsidP="002218FC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15158,6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 w:rsidP="002218FC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11920,5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 w:rsidP="002218FC">
            <w:pPr>
              <w:jc w:val="both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835,36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80B2D" w:rsidRPr="00947B90" w:rsidRDefault="00BA245D" w:rsidP="002218FC">
            <w:pPr>
              <w:jc w:val="both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83,5</w:t>
            </w:r>
          </w:p>
        </w:tc>
      </w:tr>
      <w:tr w:rsidR="00C14FE0" w:rsidRPr="00947B90" w:rsidTr="00C14FE0">
        <w:trPr>
          <w:gridBefore w:val="1"/>
          <w:wBefore w:w="13" w:type="dxa"/>
          <w:trHeight w:val="362"/>
        </w:trPr>
        <w:tc>
          <w:tcPr>
            <w:tcW w:w="42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4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 w:rsidP="00C14FE0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Развитие мероприятий по благоустройству территорий  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14FE0" w:rsidRPr="00E74032" w:rsidRDefault="00C14FE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0730262330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1239,9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132,6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93,36</w:t>
            </w:r>
          </w:p>
        </w:tc>
      </w:tr>
      <w:tr w:rsidR="00C14FE0" w:rsidRPr="00947B90" w:rsidTr="00C14FE0">
        <w:trPr>
          <w:gridBefore w:val="1"/>
          <w:wBefore w:w="13" w:type="dxa"/>
          <w:trHeight w:val="362"/>
        </w:trPr>
        <w:tc>
          <w:tcPr>
            <w:tcW w:w="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3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 w:rsidP="008B6B5A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0730262330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14FE0" w:rsidRPr="00E74032" w:rsidRDefault="00C14FE0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E7403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FD0B96" w:rsidRPr="00947B90" w:rsidTr="00E74032">
        <w:trPr>
          <w:gridBefore w:val="1"/>
          <w:wBefore w:w="13" w:type="dxa"/>
          <w:trHeight w:val="105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D0B96" w:rsidRPr="00195FC5" w:rsidRDefault="00FD0B96" w:rsidP="00E74032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Расходы на решение вопросов местного значения, осуществляемое с участием граждан инициативное бюджетирование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</w:t>
            </w: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95,4</w:t>
            </w:r>
          </w:p>
        </w:tc>
      </w:tr>
      <w:tr w:rsidR="00FD0B96" w:rsidRPr="00947B90" w:rsidTr="00E74032">
        <w:trPr>
          <w:gridBefore w:val="1"/>
          <w:wBefore w:w="13" w:type="dxa"/>
          <w:trHeight w:val="105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  <w:hideMark/>
          </w:tcPr>
          <w:p w:rsidR="00FD0B96" w:rsidRPr="00195FC5" w:rsidRDefault="00FD0B96" w:rsidP="00E7403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FD0B96" w:rsidP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1299,</w:t>
            </w:r>
            <w:r w:rsidR="00195FC5"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195FC5" w:rsidRDefault="00195FC5" w:rsidP="003D18F1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93,4</w:t>
            </w:r>
          </w:p>
        </w:tc>
      </w:tr>
      <w:tr w:rsidR="00FD0B96" w:rsidRPr="00947B90" w:rsidTr="00FD0B96">
        <w:trPr>
          <w:gridBefore w:val="1"/>
          <w:wBefore w:w="13" w:type="dxa"/>
          <w:trHeight w:val="105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0730203500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195FC5" w:rsidP="003D18F1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94,0</w:t>
            </w:r>
          </w:p>
        </w:tc>
      </w:tr>
      <w:tr w:rsidR="00FD0B96" w:rsidRPr="00947B90" w:rsidTr="00205844">
        <w:trPr>
          <w:gridBefore w:val="1"/>
          <w:wBefore w:w="13" w:type="dxa"/>
          <w:trHeight w:val="105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96" w:rsidRPr="00195FC5" w:rsidRDefault="00FD0B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</w:t>
            </w: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195F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195FC5" w:rsidRDefault="00195FC5" w:rsidP="003D18F1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5FC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37,06</w:t>
            </w:r>
          </w:p>
        </w:tc>
      </w:tr>
      <w:tr w:rsidR="00FD0B96" w:rsidRPr="00947B90" w:rsidTr="00FD0B96">
        <w:trPr>
          <w:gridBefore w:val="1"/>
          <w:wBefore w:w="13" w:type="dxa"/>
          <w:trHeight w:val="261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6D694F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D0B96" w:rsidRPr="006D694F" w:rsidRDefault="00FD0B96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Расходы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420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D0B96" w:rsidRPr="006D694F" w:rsidRDefault="006D694F" w:rsidP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77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61</w:t>
            </w:r>
          </w:p>
        </w:tc>
      </w:tr>
      <w:tr w:rsidR="00FD0B96" w:rsidRPr="00947B90" w:rsidTr="00FD0B96">
        <w:trPr>
          <w:gridBefore w:val="1"/>
          <w:wBefore w:w="13" w:type="dxa"/>
          <w:trHeight w:val="169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6D694F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0B96" w:rsidRPr="006D694F" w:rsidRDefault="00FD0B96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188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37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FD0B96" w:rsidRPr="00947B90" w:rsidTr="00FD0B96">
        <w:trPr>
          <w:gridBefore w:val="1"/>
          <w:wBefore w:w="13" w:type="dxa"/>
          <w:trHeight w:val="337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D0B96" w:rsidRPr="006D694F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0B96" w:rsidRPr="006D694F" w:rsidRDefault="00FD0B96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1218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FD0B96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75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02</w:t>
            </w:r>
          </w:p>
        </w:tc>
      </w:tr>
      <w:tr w:rsidR="00FD0B96" w:rsidRPr="00947B90" w:rsidTr="00FD0B96">
        <w:trPr>
          <w:gridBefore w:val="1"/>
          <w:wBefore w:w="13" w:type="dxa"/>
          <w:trHeight w:val="659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0B96" w:rsidRPr="006D694F" w:rsidRDefault="00FD0B96" w:rsidP="00C14FE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D0B96" w:rsidRPr="006D694F" w:rsidRDefault="00FD0B96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3D18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564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FD0B9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FD0B96" w:rsidRPr="006D694F" w:rsidRDefault="006D694F" w:rsidP="00FD0B96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37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06</w:t>
            </w:r>
          </w:p>
        </w:tc>
      </w:tr>
      <w:tr w:rsidR="00205844" w:rsidRPr="00947B90" w:rsidTr="00205844">
        <w:trPr>
          <w:gridBefore w:val="1"/>
          <w:wBefore w:w="13" w:type="dxa"/>
          <w:trHeight w:val="628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05844" w:rsidRPr="006D694F" w:rsidRDefault="00205844" w:rsidP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 w:rsidP="00886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</w:t>
            </w:r>
            <w:r w:rsidR="00886942"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памятников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 w:rsidP="004E1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района, 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 xml:space="preserve">05 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 w:rsidP="004E12C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0730204230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 w:rsidP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C55A5E"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200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 w:rsidP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100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</w:t>
            </w: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205844" w:rsidRPr="00947B90" w:rsidTr="00C55A5E">
        <w:trPr>
          <w:gridBefore w:val="1"/>
          <w:wBefore w:w="13" w:type="dxa"/>
          <w:trHeight w:val="628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5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0730204230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99,96</w:t>
            </w:r>
          </w:p>
        </w:tc>
      </w:tr>
      <w:tr w:rsidR="00205844" w:rsidRPr="00947B90" w:rsidTr="00C55A5E">
        <w:trPr>
          <w:gridBefore w:val="1"/>
          <w:wBefore w:w="13" w:type="dxa"/>
          <w:trHeight w:val="840"/>
        </w:trPr>
        <w:tc>
          <w:tcPr>
            <w:tcW w:w="4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05844" w:rsidRPr="006D694F" w:rsidRDefault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контейнерных площадок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844" w:rsidRPr="006D694F" w:rsidRDefault="00205844" w:rsidP="004E1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 w:rsidP="004E1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6D694F" w:rsidRDefault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88,92</w:t>
            </w:r>
          </w:p>
        </w:tc>
      </w:tr>
      <w:tr w:rsidR="00205844" w:rsidRPr="00947B90" w:rsidTr="00C55A5E">
        <w:trPr>
          <w:gridBefore w:val="1"/>
          <w:wBefore w:w="13" w:type="dxa"/>
          <w:trHeight w:val="840"/>
        </w:trPr>
        <w:tc>
          <w:tcPr>
            <w:tcW w:w="4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5844" w:rsidRPr="006D694F" w:rsidRDefault="00C55A5E" w:rsidP="00C55A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Исполнительский сбор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5844" w:rsidRPr="006D694F" w:rsidRDefault="002058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0730264142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C55A5E" w:rsidP="004E12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 w:rsidP="004E12C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C55A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205844" w:rsidP="004E12C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6D694F" w:rsidRDefault="006D694F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D69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05844" w:rsidRPr="00947B90" w:rsidTr="00205844">
        <w:trPr>
          <w:gridBefore w:val="1"/>
          <w:wBefore w:w="13" w:type="dxa"/>
          <w:trHeight w:val="1401"/>
        </w:trPr>
        <w:tc>
          <w:tcPr>
            <w:tcW w:w="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1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05844" w:rsidRPr="00947B90" w:rsidRDefault="004A3B2A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наказам избирателей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0730265720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3772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6E3925" w:rsidP="004972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826EFD" w:rsidP="004972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826EF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68,2</w:t>
            </w:r>
          </w:p>
        </w:tc>
      </w:tr>
      <w:tr w:rsidR="0068177B" w:rsidRPr="00947B90" w:rsidTr="00205844">
        <w:trPr>
          <w:gridBefore w:val="1"/>
          <w:wBefore w:w="13" w:type="dxa"/>
          <w:trHeight w:val="1401"/>
        </w:trPr>
        <w:tc>
          <w:tcPr>
            <w:tcW w:w="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68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68177B" w:rsidP="00C14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1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8177B" w:rsidRPr="00947B90" w:rsidRDefault="0068177B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6817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0730605400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3772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826EFD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269,99</w:t>
            </w:r>
          </w:p>
        </w:tc>
        <w:tc>
          <w:tcPr>
            <w:tcW w:w="9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Default="0068177B" w:rsidP="004972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269,99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826EFD" w:rsidP="0049721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269,97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826EF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68177B" w:rsidRPr="00947B90" w:rsidRDefault="00826EFD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</w:t>
            </w:r>
          </w:p>
        </w:tc>
      </w:tr>
      <w:tr w:rsidR="00205844" w:rsidRPr="00947B90" w:rsidTr="00205844">
        <w:trPr>
          <w:gridBefore w:val="1"/>
          <w:wBefore w:w="13" w:type="dxa"/>
          <w:trHeight w:val="1401"/>
        </w:trPr>
        <w:tc>
          <w:tcPr>
            <w:tcW w:w="4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1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05844" w:rsidRPr="00947B90" w:rsidRDefault="00205844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ликвидации несанкционированной свалки на территории района (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0730762400</w:t>
            </w:r>
          </w:p>
        </w:tc>
        <w:tc>
          <w:tcPr>
            <w:tcW w:w="5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318,0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0B659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882,6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5844" w:rsidRPr="00947B90" w:rsidTr="00205844">
        <w:trPr>
          <w:gridBefore w:val="1"/>
          <w:wBefore w:w="13" w:type="dxa"/>
          <w:trHeight w:val="138"/>
        </w:trPr>
        <w:tc>
          <w:tcPr>
            <w:tcW w:w="4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 w:rsidP="003772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05844" w:rsidRPr="00947B90" w:rsidTr="00205844">
        <w:trPr>
          <w:gridBefore w:val="1"/>
          <w:wBefore w:w="13" w:type="dxa"/>
          <w:trHeight w:val="276"/>
        </w:trPr>
        <w:tc>
          <w:tcPr>
            <w:tcW w:w="42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Развитие транспортной системы муниципального образования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0740400000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772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B076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="00B07605"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3432,0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B076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B07605"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10737,5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B07605" w:rsidP="00497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101683,3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73,18</w:t>
            </w:r>
          </w:p>
        </w:tc>
      </w:tr>
      <w:tr w:rsidR="00205844" w:rsidRPr="00947B90" w:rsidTr="00205844">
        <w:trPr>
          <w:gridBefore w:val="1"/>
          <w:wBefore w:w="13" w:type="dxa"/>
          <w:trHeight w:val="81"/>
        </w:trPr>
        <w:tc>
          <w:tcPr>
            <w:tcW w:w="4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05844" w:rsidRPr="00947B90" w:rsidRDefault="00205844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205844" w:rsidRPr="00947B90" w:rsidTr="00205844">
        <w:trPr>
          <w:gridBefore w:val="1"/>
          <w:wBefore w:w="13" w:type="dxa"/>
          <w:trHeight w:val="215"/>
        </w:trPr>
        <w:tc>
          <w:tcPr>
            <w:tcW w:w="4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07605" w:rsidRPr="00947B90" w:rsidTr="00205844">
        <w:trPr>
          <w:gridBefore w:val="1"/>
          <w:wBefore w:w="13" w:type="dxa"/>
          <w:trHeight w:val="215"/>
        </w:trPr>
        <w:tc>
          <w:tcPr>
            <w:tcW w:w="4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 w:rsidP="00B07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18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0740161480</w:t>
            </w:r>
          </w:p>
        </w:tc>
        <w:tc>
          <w:tcPr>
            <w:tcW w:w="5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918,7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613,3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B076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07605" w:rsidRPr="00947B90" w:rsidRDefault="00826E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66,75</w:t>
            </w:r>
          </w:p>
        </w:tc>
      </w:tr>
      <w:tr w:rsidR="00E91DE0" w:rsidRPr="00947B90" w:rsidTr="00205844">
        <w:trPr>
          <w:gridBefore w:val="1"/>
          <w:wBefore w:w="13" w:type="dxa"/>
          <w:trHeight w:val="215"/>
        </w:trPr>
        <w:tc>
          <w:tcPr>
            <w:tcW w:w="4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 w:rsidP="00B076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1834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826EF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83432,0</w:t>
            </w:r>
          </w:p>
        </w:tc>
        <w:tc>
          <w:tcPr>
            <w:tcW w:w="99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826EFC" w:rsidP="00E7403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E740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9818,8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FA0C9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101070,0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91DE0" w:rsidRPr="00947B90" w:rsidRDefault="00E91DE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05844" w:rsidRPr="00947B90" w:rsidTr="00205844">
        <w:trPr>
          <w:gridBefore w:val="1"/>
          <w:wBefore w:w="13" w:type="dxa"/>
          <w:trHeight w:val="935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05844" w:rsidRPr="00947B90" w:rsidRDefault="00205844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назначения в границах населенных пунктов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0740462520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23671,9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82,52</w:t>
            </w:r>
          </w:p>
        </w:tc>
      </w:tr>
      <w:tr w:rsidR="000366D2" w:rsidRPr="00947B90" w:rsidTr="000366D2">
        <w:trPr>
          <w:gridBefore w:val="1"/>
          <w:wBefore w:w="13" w:type="dxa"/>
          <w:trHeight w:val="602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0740462520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05844" w:rsidRPr="00947B90" w:rsidTr="00205844">
        <w:trPr>
          <w:gridBefore w:val="1"/>
          <w:wBefore w:w="13" w:type="dxa"/>
          <w:trHeight w:val="260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07404S8810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207,3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AF36BB" w:rsidP="00AF36B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81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205844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05844" w:rsidRPr="00947B90" w:rsidRDefault="00AF36BB" w:rsidP="003976A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39,25</w:t>
            </w:r>
          </w:p>
        </w:tc>
      </w:tr>
      <w:tr w:rsidR="000366D2" w:rsidRPr="00947B90" w:rsidTr="000366D2">
        <w:trPr>
          <w:gridBefore w:val="1"/>
          <w:wBefore w:w="13" w:type="dxa"/>
          <w:trHeight w:val="985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366D2" w:rsidRPr="00947B90" w:rsidRDefault="000366D2" w:rsidP="002058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автомобильных дорог местного значения и сооружений на них, по 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которым проходят маршруты школьных автобусов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0740401380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7332,9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0366D2" w:rsidRPr="00947B90" w:rsidTr="00427FD8">
        <w:trPr>
          <w:gridBefore w:val="1"/>
          <w:wBefore w:w="13" w:type="dxa"/>
          <w:trHeight w:val="567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0366D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 w:rsidP="003858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366D2" w:rsidRPr="00947B90" w:rsidRDefault="000366D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98,76</w:t>
            </w:r>
          </w:p>
        </w:tc>
      </w:tr>
      <w:tr w:rsidR="00427FD8" w:rsidRPr="00947B90" w:rsidTr="00427FD8">
        <w:trPr>
          <w:gridBefore w:val="1"/>
          <w:wBefore w:w="13" w:type="dxa"/>
          <w:trHeight w:val="194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сети автомобильных дорог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98,25</w:t>
            </w:r>
          </w:p>
        </w:tc>
      </w:tr>
      <w:tr w:rsidR="00427FD8" w:rsidRPr="00947B90" w:rsidTr="00427FD8">
        <w:trPr>
          <w:gridBefore w:val="1"/>
          <w:wBefore w:w="13" w:type="dxa"/>
          <w:trHeight w:val="261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427FD8" w:rsidRDefault="00427FD8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</w:t>
            </w:r>
            <w:r w:rsidR="00784E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99,24</w:t>
            </w:r>
          </w:p>
        </w:tc>
      </w:tr>
      <w:tr w:rsidR="00427FD8" w:rsidRPr="00947B90" w:rsidTr="00427FD8">
        <w:trPr>
          <w:gridBefore w:val="1"/>
          <w:wBefore w:w="13" w:type="dxa"/>
          <w:trHeight w:val="412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0740404650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49027,2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3230EB" w:rsidRDefault="003230EB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48633,9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27FD8" w:rsidRPr="00947B90" w:rsidRDefault="00826EFD" w:rsidP="00427F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2C0549" w:rsidRPr="00947B90" w:rsidTr="002C0549">
        <w:trPr>
          <w:gridBefore w:val="1"/>
          <w:wBefore w:w="13" w:type="dxa"/>
          <w:trHeight w:val="552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  <w:proofErr w:type="spellStart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Глазовского</w:t>
            </w:r>
            <w:proofErr w:type="spellEnd"/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39,25</w:t>
            </w:r>
          </w:p>
        </w:tc>
      </w:tr>
      <w:tr w:rsidR="002C0549" w:rsidRPr="00947B90" w:rsidTr="002C0549">
        <w:trPr>
          <w:gridBefore w:val="1"/>
          <w:wBefore w:w="13" w:type="dxa"/>
          <w:trHeight w:val="858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0740408810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39,25</w:t>
            </w:r>
          </w:p>
        </w:tc>
      </w:tr>
      <w:tr w:rsidR="002C0549" w:rsidRPr="00947B90" w:rsidTr="0013492B">
        <w:trPr>
          <w:gridBefore w:val="1"/>
          <w:wBefore w:w="13" w:type="dxa"/>
          <w:trHeight w:val="781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0740462521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2C054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C0549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96,94</w:t>
            </w:r>
          </w:p>
        </w:tc>
      </w:tr>
      <w:tr w:rsidR="0013492B" w:rsidRPr="00947B90" w:rsidTr="0013492B">
        <w:trPr>
          <w:gridBefore w:val="1"/>
          <w:wBefore w:w="13" w:type="dxa"/>
          <w:trHeight w:val="259"/>
        </w:trPr>
        <w:tc>
          <w:tcPr>
            <w:tcW w:w="42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решение вопросов местного </w:t>
            </w:r>
            <w:proofErr w:type="gramStart"/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</w:t>
            </w:r>
            <w:proofErr w:type="gramEnd"/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осуществляемое с участием средств самообложения граждан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</w:t>
            </w: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</w:t>
            </w: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88,78</w:t>
            </w:r>
          </w:p>
        </w:tc>
      </w:tr>
      <w:tr w:rsidR="0013492B" w:rsidRPr="00947B90" w:rsidTr="0013492B">
        <w:trPr>
          <w:gridBefore w:val="1"/>
          <w:wBefore w:w="13" w:type="dxa"/>
          <w:trHeight w:val="276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</w:t>
            </w: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S</w:t>
            </w: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92B" w:rsidRPr="00947B90" w:rsidTr="0013492B">
        <w:trPr>
          <w:gridBefore w:val="1"/>
          <w:wBefore w:w="13" w:type="dxa"/>
          <w:trHeight w:val="368"/>
        </w:trPr>
        <w:tc>
          <w:tcPr>
            <w:tcW w:w="42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13492B" w:rsidRPr="00947B90" w:rsidTr="00052641">
        <w:trPr>
          <w:gridBefore w:val="1"/>
          <w:wBefore w:w="13" w:type="dxa"/>
          <w:trHeight w:val="521"/>
        </w:trPr>
        <w:tc>
          <w:tcPr>
            <w:tcW w:w="423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0740408220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13492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3492B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88,78</w:t>
            </w:r>
          </w:p>
        </w:tc>
      </w:tr>
      <w:tr w:rsidR="00052641" w:rsidRPr="00947B90" w:rsidTr="00052641">
        <w:trPr>
          <w:gridBefore w:val="1"/>
          <w:wBefore w:w="13" w:type="dxa"/>
          <w:trHeight w:val="521"/>
        </w:trPr>
        <w:tc>
          <w:tcPr>
            <w:tcW w:w="4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решение вопросов местного значения за счет местного бюджета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47B9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0740404230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4573A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05264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52641" w:rsidRPr="00947B90" w:rsidRDefault="003B57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7B9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D80B2D" w:rsidRPr="00947B90" w:rsidRDefault="00D80B2D" w:rsidP="00D80B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D3B21" w:rsidRPr="00947B90" w:rsidRDefault="003D3B21">
      <w:pPr>
        <w:rPr>
          <w:rFonts w:ascii="Times New Roman" w:hAnsi="Times New Roman" w:cs="Times New Roman"/>
        </w:rPr>
      </w:pPr>
    </w:p>
    <w:sectPr w:rsidR="003D3B21" w:rsidRPr="00947B90" w:rsidSect="00D80B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66"/>
    <w:rsid w:val="00032D34"/>
    <w:rsid w:val="00033D8E"/>
    <w:rsid w:val="000366D2"/>
    <w:rsid w:val="00036A07"/>
    <w:rsid w:val="000523B7"/>
    <w:rsid w:val="00052641"/>
    <w:rsid w:val="00090A5C"/>
    <w:rsid w:val="000B659A"/>
    <w:rsid w:val="000F136E"/>
    <w:rsid w:val="00105C07"/>
    <w:rsid w:val="0011512D"/>
    <w:rsid w:val="0013492B"/>
    <w:rsid w:val="00195FC5"/>
    <w:rsid w:val="00205844"/>
    <w:rsid w:val="002218FC"/>
    <w:rsid w:val="002236A6"/>
    <w:rsid w:val="00255F50"/>
    <w:rsid w:val="002B67E4"/>
    <w:rsid w:val="002C0549"/>
    <w:rsid w:val="003230EB"/>
    <w:rsid w:val="003772B2"/>
    <w:rsid w:val="003858E4"/>
    <w:rsid w:val="00392A4D"/>
    <w:rsid w:val="003976A6"/>
    <w:rsid w:val="003B57CA"/>
    <w:rsid w:val="003D18F1"/>
    <w:rsid w:val="003D3B21"/>
    <w:rsid w:val="004006C5"/>
    <w:rsid w:val="00427FD8"/>
    <w:rsid w:val="00440895"/>
    <w:rsid w:val="004573AC"/>
    <w:rsid w:val="00495DE4"/>
    <w:rsid w:val="0049721F"/>
    <w:rsid w:val="004A3B2A"/>
    <w:rsid w:val="004E12CC"/>
    <w:rsid w:val="005151DA"/>
    <w:rsid w:val="00534302"/>
    <w:rsid w:val="00663B7E"/>
    <w:rsid w:val="006677FE"/>
    <w:rsid w:val="0068177B"/>
    <w:rsid w:val="006D694F"/>
    <w:rsid w:val="006E3925"/>
    <w:rsid w:val="00723866"/>
    <w:rsid w:val="007520EF"/>
    <w:rsid w:val="00784E82"/>
    <w:rsid w:val="00807891"/>
    <w:rsid w:val="00826EFC"/>
    <w:rsid w:val="00826EFD"/>
    <w:rsid w:val="00886942"/>
    <w:rsid w:val="008B6B5A"/>
    <w:rsid w:val="00947B90"/>
    <w:rsid w:val="0096362E"/>
    <w:rsid w:val="00972192"/>
    <w:rsid w:val="0099130A"/>
    <w:rsid w:val="009E5D1F"/>
    <w:rsid w:val="00A66876"/>
    <w:rsid w:val="00AF36BB"/>
    <w:rsid w:val="00B07605"/>
    <w:rsid w:val="00B80FEB"/>
    <w:rsid w:val="00B91979"/>
    <w:rsid w:val="00BA245D"/>
    <w:rsid w:val="00BD4ADD"/>
    <w:rsid w:val="00BE59CF"/>
    <w:rsid w:val="00C14FE0"/>
    <w:rsid w:val="00C36870"/>
    <w:rsid w:val="00C55A5E"/>
    <w:rsid w:val="00C77343"/>
    <w:rsid w:val="00D17687"/>
    <w:rsid w:val="00D80B2D"/>
    <w:rsid w:val="00DF0668"/>
    <w:rsid w:val="00E74032"/>
    <w:rsid w:val="00E91DE0"/>
    <w:rsid w:val="00F10FB7"/>
    <w:rsid w:val="00F50882"/>
    <w:rsid w:val="00F65012"/>
    <w:rsid w:val="00F7165D"/>
    <w:rsid w:val="00FA0C9D"/>
    <w:rsid w:val="00FC33F7"/>
    <w:rsid w:val="00FD0B96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34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2D"/>
  </w:style>
  <w:style w:type="paragraph" w:styleId="1">
    <w:name w:val="heading 1"/>
    <w:basedOn w:val="a"/>
    <w:next w:val="a"/>
    <w:link w:val="10"/>
    <w:qFormat/>
    <w:rsid w:val="00D80B2D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80B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80B2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B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80B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80B2D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D80B2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D80B2D"/>
    <w:rPr>
      <w:color w:val="800080"/>
      <w:u w:val="single"/>
    </w:rPr>
  </w:style>
  <w:style w:type="paragraph" w:styleId="a5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autoRedefine/>
    <w:uiPriority w:val="34"/>
    <w:semiHidden/>
    <w:unhideWhenUsed/>
    <w:qFormat/>
    <w:rsid w:val="00D80B2D"/>
    <w:pPr>
      <w:ind w:left="720"/>
      <w:contextualSpacing/>
    </w:pPr>
  </w:style>
  <w:style w:type="character" w:customStyle="1" w:styleId="a6">
    <w:name w:val="Текст сноски Знак"/>
    <w:basedOn w:val="a0"/>
    <w:link w:val="a7"/>
    <w:uiPriority w:val="99"/>
    <w:semiHidden/>
    <w:locked/>
    <w:rsid w:val="00D80B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D80B2D"/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b"/>
    <w:semiHidden/>
    <w:locked/>
    <w:rsid w:val="00D80B2D"/>
  </w:style>
  <w:style w:type="character" w:customStyle="1" w:styleId="ac">
    <w:name w:val="Нижний колонтитул Знак"/>
    <w:basedOn w:val="a0"/>
    <w:link w:val="ad"/>
    <w:semiHidden/>
    <w:locked/>
    <w:rsid w:val="00D80B2D"/>
  </w:style>
  <w:style w:type="character" w:customStyle="1" w:styleId="ae">
    <w:name w:val="Основной текст Знак"/>
    <w:basedOn w:val="a0"/>
    <w:link w:val="af"/>
    <w:uiPriority w:val="99"/>
    <w:semiHidden/>
    <w:locked/>
    <w:rsid w:val="00D80B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1"/>
    <w:semiHidden/>
    <w:locked/>
    <w:rsid w:val="00D80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3"/>
    <w:locked/>
    <w:rsid w:val="00D80B2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2"/>
    <w:qFormat/>
    <w:rsid w:val="00D80B2D"/>
    <w:pPr>
      <w:spacing w:before="20" w:after="2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1">
    <w:name w:val="Подзаголовок Знак1"/>
    <w:aliases w:val="Подзаголовок Знак Знак Знак2,Подзаголовок Знак Знак Знак Знак1,Подзаголовок Знак Знак Знак Знак Знак Знак Знак Знак1,Подзаголовок Знак Знак Знак Знак Знак Знак1"/>
    <w:basedOn w:val="a0"/>
    <w:rsid w:val="00D80B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D80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D80B2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4">
    <w:name w:val="Схема документа Знак"/>
    <w:basedOn w:val="a0"/>
    <w:link w:val="af5"/>
    <w:semiHidden/>
    <w:locked/>
    <w:rsid w:val="00D80B2D"/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D80B2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80B2D"/>
    <w:rPr>
      <w:sz w:val="20"/>
      <w:szCs w:val="20"/>
    </w:rPr>
  </w:style>
  <w:style w:type="character" w:customStyle="1" w:styleId="af6">
    <w:name w:val="Тема примечания Знак"/>
    <w:basedOn w:val="a8"/>
    <w:link w:val="af7"/>
    <w:uiPriority w:val="99"/>
    <w:semiHidden/>
    <w:locked/>
    <w:rsid w:val="00D80B2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8">
    <w:name w:val="Текст выноски Знак"/>
    <w:basedOn w:val="a0"/>
    <w:link w:val="af9"/>
    <w:semiHidden/>
    <w:locked/>
    <w:rsid w:val="00D80B2D"/>
    <w:rPr>
      <w:rFonts w:ascii="Tahoma" w:hAnsi="Tahoma" w:cs="Tahoma"/>
      <w:sz w:val="16"/>
      <w:szCs w:val="16"/>
    </w:rPr>
  </w:style>
  <w:style w:type="character" w:customStyle="1" w:styleId="afa">
    <w:name w:val="Абзац списка Знак"/>
    <w:link w:val="afb"/>
    <w:uiPriority w:val="34"/>
    <w:locked/>
    <w:rsid w:val="00D80B2D"/>
  </w:style>
  <w:style w:type="paragraph" w:customStyle="1" w:styleId="Iauiue">
    <w:name w:val="Iau?iue"/>
    <w:uiPriority w:val="99"/>
    <w:rsid w:val="00D80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a"/>
    <w:uiPriority w:val="99"/>
    <w:rsid w:val="00D80B2D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c">
    <w:name w:val="Содержимое таблицы"/>
    <w:basedOn w:val="a"/>
    <w:uiPriority w:val="99"/>
    <w:rsid w:val="00D80B2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13">
    <w:name w:val="Знак1 Знак Знак Знак"/>
    <w:basedOn w:val="a"/>
    <w:uiPriority w:val="99"/>
    <w:rsid w:val="00D80B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D80B2D"/>
    <w:pPr>
      <w:autoSpaceDE w:val="0"/>
      <w:autoSpaceDN w:val="0"/>
      <w:adjustRightInd w:val="0"/>
      <w:spacing w:before="20"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D80B2D"/>
    <w:pPr>
      <w:widowControl w:val="0"/>
      <w:autoSpaceDE w:val="0"/>
      <w:autoSpaceDN w:val="0"/>
      <w:adjustRightInd w:val="0"/>
      <w:spacing w:before="2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Обычный1"/>
    <w:uiPriority w:val="99"/>
    <w:rsid w:val="00D80B2D"/>
    <w:pPr>
      <w:widowControl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80B2D"/>
    <w:pPr>
      <w:widowControl w:val="0"/>
      <w:autoSpaceDE w:val="0"/>
      <w:autoSpaceDN w:val="0"/>
      <w:adjustRightInd w:val="0"/>
      <w:spacing w:before="20"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Знак2"/>
    <w:basedOn w:val="a"/>
    <w:autoRedefine/>
    <w:uiPriority w:val="99"/>
    <w:rsid w:val="00D80B2D"/>
    <w:pPr>
      <w:spacing w:before="20"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customStyle="1" w:styleId="ConsPlusCell">
    <w:name w:val="ConsPlusCell"/>
    <w:uiPriority w:val="99"/>
    <w:rsid w:val="00D80B2D"/>
    <w:pPr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Char">
    <w:name w:val="List Paragraph Char"/>
    <w:link w:val="16"/>
    <w:locked/>
    <w:rsid w:val="00D80B2D"/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link w:val="ListParagraphChar"/>
    <w:rsid w:val="00D80B2D"/>
    <w:pPr>
      <w:spacing w:before="20" w:after="2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D80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uiPriority w:val="99"/>
    <w:rsid w:val="00D80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uiPriority w:val="99"/>
    <w:rsid w:val="00D80B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uiPriority w:val="99"/>
    <w:rsid w:val="00D80B2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5">
    <w:name w:val="p5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80B2D"/>
    <w:pPr>
      <w:widowControl w:val="0"/>
      <w:autoSpaceDE w:val="0"/>
      <w:autoSpaceDN w:val="0"/>
      <w:adjustRightInd w:val="0"/>
      <w:spacing w:before="20" w:after="0" w:line="424" w:lineRule="exact"/>
      <w:ind w:firstLine="84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otnote reference"/>
    <w:semiHidden/>
    <w:unhideWhenUsed/>
    <w:rsid w:val="00D80B2D"/>
    <w:rPr>
      <w:vertAlign w:val="superscript"/>
    </w:rPr>
  </w:style>
  <w:style w:type="character" w:styleId="afe">
    <w:name w:val="annotation reference"/>
    <w:uiPriority w:val="99"/>
    <w:semiHidden/>
    <w:unhideWhenUsed/>
    <w:rsid w:val="00D80B2D"/>
    <w:rPr>
      <w:sz w:val="16"/>
      <w:szCs w:val="16"/>
    </w:rPr>
  </w:style>
  <w:style w:type="character" w:styleId="aff">
    <w:name w:val="page number"/>
    <w:semiHidden/>
    <w:unhideWhenUsed/>
    <w:rsid w:val="00D80B2D"/>
    <w:rPr>
      <w:rFonts w:ascii="Times New Roman" w:hAnsi="Times New Roman" w:cs="Times New Roman" w:hint="default"/>
    </w:rPr>
  </w:style>
  <w:style w:type="paragraph" w:styleId="ab">
    <w:name w:val="header"/>
    <w:basedOn w:val="a"/>
    <w:link w:val="aa"/>
    <w:semiHidden/>
    <w:unhideWhenUsed/>
    <w:rsid w:val="00D8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semiHidden/>
    <w:rsid w:val="00D80B2D"/>
  </w:style>
  <w:style w:type="paragraph" w:styleId="ad">
    <w:name w:val="footer"/>
    <w:basedOn w:val="a"/>
    <w:link w:val="ac"/>
    <w:semiHidden/>
    <w:unhideWhenUsed/>
    <w:rsid w:val="00D8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semiHidden/>
    <w:rsid w:val="00D80B2D"/>
  </w:style>
  <w:style w:type="paragraph" w:styleId="af9">
    <w:name w:val="Balloon Text"/>
    <w:basedOn w:val="a"/>
    <w:link w:val="af8"/>
    <w:semiHidden/>
    <w:unhideWhenUsed/>
    <w:rsid w:val="00D8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semiHidden/>
    <w:rsid w:val="00D80B2D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0"/>
    <w:semiHidden/>
    <w:unhideWhenUsed/>
    <w:rsid w:val="00D80B2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с отступом Знак1"/>
    <w:basedOn w:val="a0"/>
    <w:semiHidden/>
    <w:rsid w:val="00D80B2D"/>
  </w:style>
  <w:style w:type="paragraph" w:styleId="24">
    <w:name w:val="Body Text Indent 2"/>
    <w:basedOn w:val="a"/>
    <w:link w:val="23"/>
    <w:semiHidden/>
    <w:unhideWhenUsed/>
    <w:rsid w:val="00D80B2D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11">
    <w:name w:val="Основной текст с отступом 2 Знак1"/>
    <w:basedOn w:val="a0"/>
    <w:semiHidden/>
    <w:rsid w:val="00D80B2D"/>
  </w:style>
  <w:style w:type="paragraph" w:styleId="22">
    <w:name w:val="Body Text 2"/>
    <w:basedOn w:val="a"/>
    <w:link w:val="21"/>
    <w:semiHidden/>
    <w:unhideWhenUsed/>
    <w:rsid w:val="00D80B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basedOn w:val="a0"/>
    <w:semiHidden/>
    <w:rsid w:val="00D80B2D"/>
  </w:style>
  <w:style w:type="paragraph" w:styleId="af">
    <w:name w:val="Body Text"/>
    <w:basedOn w:val="a"/>
    <w:link w:val="ae"/>
    <w:uiPriority w:val="99"/>
    <w:semiHidden/>
    <w:unhideWhenUsed/>
    <w:rsid w:val="00D80B2D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b">
    <w:name w:val="Основной текст Знак1"/>
    <w:basedOn w:val="a0"/>
    <w:uiPriority w:val="99"/>
    <w:semiHidden/>
    <w:rsid w:val="00D80B2D"/>
  </w:style>
  <w:style w:type="paragraph" w:styleId="afb">
    <w:name w:val="List Paragraph"/>
    <w:basedOn w:val="a"/>
    <w:link w:val="afa"/>
    <w:uiPriority w:val="34"/>
    <w:qFormat/>
    <w:rsid w:val="00D80B2D"/>
    <w:pPr>
      <w:ind w:left="720"/>
      <w:contextualSpacing/>
    </w:pPr>
  </w:style>
  <w:style w:type="paragraph" w:styleId="a7">
    <w:name w:val="footnote text"/>
    <w:basedOn w:val="a"/>
    <w:link w:val="a6"/>
    <w:uiPriority w:val="99"/>
    <w:semiHidden/>
    <w:unhideWhenUsed/>
    <w:rsid w:val="00D80B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c">
    <w:name w:val="Текст сноски Знак1"/>
    <w:basedOn w:val="a0"/>
    <w:uiPriority w:val="99"/>
    <w:semiHidden/>
    <w:rsid w:val="00D80B2D"/>
    <w:rPr>
      <w:sz w:val="20"/>
      <w:szCs w:val="20"/>
    </w:rPr>
  </w:style>
  <w:style w:type="paragraph" w:styleId="af5">
    <w:name w:val="Document Map"/>
    <w:basedOn w:val="a"/>
    <w:link w:val="af4"/>
    <w:semiHidden/>
    <w:unhideWhenUsed/>
    <w:rsid w:val="00D80B2D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d">
    <w:name w:val="Схема документа Знак1"/>
    <w:basedOn w:val="a0"/>
    <w:semiHidden/>
    <w:rsid w:val="00D80B2D"/>
    <w:rPr>
      <w:rFonts w:ascii="Tahoma" w:hAnsi="Tahoma" w:cs="Tahoma"/>
      <w:sz w:val="16"/>
      <w:szCs w:val="16"/>
    </w:rPr>
  </w:style>
  <w:style w:type="character" w:customStyle="1" w:styleId="current">
    <w:name w:val="current"/>
    <w:rsid w:val="00D80B2D"/>
  </w:style>
  <w:style w:type="character" w:customStyle="1" w:styleId="FontStyle12">
    <w:name w:val="Font Style12"/>
    <w:rsid w:val="00D80B2D"/>
    <w:rPr>
      <w:rFonts w:ascii="Times New Roman" w:hAnsi="Times New Roman" w:cs="Times New Roman" w:hint="default"/>
      <w:sz w:val="24"/>
      <w:szCs w:val="24"/>
    </w:rPr>
  </w:style>
  <w:style w:type="character" w:customStyle="1" w:styleId="FootnoteTextChar">
    <w:name w:val="Footnote Text Char"/>
    <w:semiHidden/>
    <w:locked/>
    <w:rsid w:val="00D80B2D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FontStyle85">
    <w:name w:val="Font Style85"/>
    <w:uiPriority w:val="99"/>
    <w:rsid w:val="00D80B2D"/>
    <w:rPr>
      <w:rFonts w:ascii="Times New Roman" w:hAnsi="Times New Roman" w:cs="Times New Roman" w:hint="default"/>
      <w:sz w:val="24"/>
      <w:szCs w:val="24"/>
    </w:rPr>
  </w:style>
  <w:style w:type="paragraph" w:styleId="af7">
    <w:name w:val="annotation subject"/>
    <w:basedOn w:val="a9"/>
    <w:next w:val="a9"/>
    <w:link w:val="af6"/>
    <w:uiPriority w:val="99"/>
    <w:semiHidden/>
    <w:unhideWhenUsed/>
    <w:rsid w:val="00D80B2D"/>
    <w:rPr>
      <w:b/>
      <w:bCs/>
    </w:rPr>
  </w:style>
  <w:style w:type="character" w:customStyle="1" w:styleId="1e">
    <w:name w:val="Тема примечания Знак1"/>
    <w:basedOn w:val="12"/>
    <w:uiPriority w:val="99"/>
    <w:semiHidden/>
    <w:rsid w:val="00D80B2D"/>
    <w:rPr>
      <w:b/>
      <w:bCs/>
      <w:sz w:val="20"/>
      <w:szCs w:val="20"/>
    </w:rPr>
  </w:style>
  <w:style w:type="table" w:styleId="aff0">
    <w:name w:val="Table Grid"/>
    <w:basedOn w:val="a1"/>
    <w:rsid w:val="00D80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rsid w:val="00D80B2D"/>
    <w:pPr>
      <w:widowControl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D80B2D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Стиль14"/>
    <w:rsid w:val="00D80B2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34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2D"/>
  </w:style>
  <w:style w:type="paragraph" w:styleId="1">
    <w:name w:val="heading 1"/>
    <w:basedOn w:val="a"/>
    <w:next w:val="a"/>
    <w:link w:val="10"/>
    <w:qFormat/>
    <w:rsid w:val="00D80B2D"/>
    <w:pPr>
      <w:keepNext/>
      <w:spacing w:after="0" w:line="240" w:lineRule="auto"/>
      <w:ind w:left="-54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80B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80B2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B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80B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80B2D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D80B2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D80B2D"/>
    <w:rPr>
      <w:color w:val="800080"/>
      <w:u w:val="single"/>
    </w:rPr>
  </w:style>
  <w:style w:type="paragraph" w:styleId="a5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autoRedefine/>
    <w:uiPriority w:val="34"/>
    <w:semiHidden/>
    <w:unhideWhenUsed/>
    <w:qFormat/>
    <w:rsid w:val="00D80B2D"/>
    <w:pPr>
      <w:ind w:left="720"/>
      <w:contextualSpacing/>
    </w:pPr>
  </w:style>
  <w:style w:type="character" w:customStyle="1" w:styleId="a6">
    <w:name w:val="Текст сноски Знак"/>
    <w:basedOn w:val="a0"/>
    <w:link w:val="a7"/>
    <w:uiPriority w:val="99"/>
    <w:semiHidden/>
    <w:locked/>
    <w:rsid w:val="00D80B2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locked/>
    <w:rsid w:val="00D80B2D"/>
    <w:rPr>
      <w:rFonts w:ascii="Calibri" w:eastAsia="Calibri" w:hAnsi="Calibri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b"/>
    <w:semiHidden/>
    <w:locked/>
    <w:rsid w:val="00D80B2D"/>
  </w:style>
  <w:style w:type="character" w:customStyle="1" w:styleId="ac">
    <w:name w:val="Нижний колонтитул Знак"/>
    <w:basedOn w:val="a0"/>
    <w:link w:val="ad"/>
    <w:semiHidden/>
    <w:locked/>
    <w:rsid w:val="00D80B2D"/>
  </w:style>
  <w:style w:type="character" w:customStyle="1" w:styleId="ae">
    <w:name w:val="Основной текст Знак"/>
    <w:basedOn w:val="a0"/>
    <w:link w:val="af"/>
    <w:uiPriority w:val="99"/>
    <w:semiHidden/>
    <w:locked/>
    <w:rsid w:val="00D80B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basedOn w:val="a0"/>
    <w:link w:val="af1"/>
    <w:semiHidden/>
    <w:locked/>
    <w:rsid w:val="00D80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0"/>
    <w:link w:val="af3"/>
    <w:locked/>
    <w:rsid w:val="00D80B2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2"/>
    <w:qFormat/>
    <w:rsid w:val="00D80B2D"/>
    <w:pPr>
      <w:spacing w:before="20" w:after="2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1">
    <w:name w:val="Подзаголовок Знак1"/>
    <w:aliases w:val="Подзаголовок Знак Знак Знак2,Подзаголовок Знак Знак Знак Знак1,Подзаголовок Знак Знак Знак Знак Знак Знак Знак Знак1,Подзаголовок Знак Знак Знак Знак Знак Знак1"/>
    <w:basedOn w:val="a0"/>
    <w:rsid w:val="00D80B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D80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D80B2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4">
    <w:name w:val="Схема документа Знак"/>
    <w:basedOn w:val="a0"/>
    <w:link w:val="af5"/>
    <w:semiHidden/>
    <w:locked/>
    <w:rsid w:val="00D80B2D"/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annotation text"/>
    <w:basedOn w:val="a"/>
    <w:link w:val="a8"/>
    <w:uiPriority w:val="99"/>
    <w:semiHidden/>
    <w:unhideWhenUsed/>
    <w:rsid w:val="00D80B2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80B2D"/>
    <w:rPr>
      <w:sz w:val="20"/>
      <w:szCs w:val="20"/>
    </w:rPr>
  </w:style>
  <w:style w:type="character" w:customStyle="1" w:styleId="af6">
    <w:name w:val="Тема примечания Знак"/>
    <w:basedOn w:val="a8"/>
    <w:link w:val="af7"/>
    <w:uiPriority w:val="99"/>
    <w:semiHidden/>
    <w:locked/>
    <w:rsid w:val="00D80B2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8">
    <w:name w:val="Текст выноски Знак"/>
    <w:basedOn w:val="a0"/>
    <w:link w:val="af9"/>
    <w:semiHidden/>
    <w:locked/>
    <w:rsid w:val="00D80B2D"/>
    <w:rPr>
      <w:rFonts w:ascii="Tahoma" w:hAnsi="Tahoma" w:cs="Tahoma"/>
      <w:sz w:val="16"/>
      <w:szCs w:val="16"/>
    </w:rPr>
  </w:style>
  <w:style w:type="character" w:customStyle="1" w:styleId="afa">
    <w:name w:val="Абзац списка Знак"/>
    <w:link w:val="afb"/>
    <w:uiPriority w:val="34"/>
    <w:locked/>
    <w:rsid w:val="00D80B2D"/>
  </w:style>
  <w:style w:type="paragraph" w:customStyle="1" w:styleId="Iauiue">
    <w:name w:val="Iau?iue"/>
    <w:uiPriority w:val="99"/>
    <w:rsid w:val="00D80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a"/>
    <w:uiPriority w:val="99"/>
    <w:rsid w:val="00D80B2D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c">
    <w:name w:val="Содержимое таблицы"/>
    <w:basedOn w:val="a"/>
    <w:uiPriority w:val="99"/>
    <w:rsid w:val="00D80B2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customStyle="1" w:styleId="13">
    <w:name w:val="Знак1 Знак Знак Знак"/>
    <w:basedOn w:val="a"/>
    <w:uiPriority w:val="99"/>
    <w:rsid w:val="00D80B2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D80B2D"/>
    <w:pPr>
      <w:autoSpaceDE w:val="0"/>
      <w:autoSpaceDN w:val="0"/>
      <w:adjustRightInd w:val="0"/>
      <w:spacing w:before="20"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D80B2D"/>
    <w:pPr>
      <w:widowControl w:val="0"/>
      <w:autoSpaceDE w:val="0"/>
      <w:autoSpaceDN w:val="0"/>
      <w:adjustRightInd w:val="0"/>
      <w:spacing w:before="20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Обычный1"/>
    <w:uiPriority w:val="99"/>
    <w:rsid w:val="00D80B2D"/>
    <w:pPr>
      <w:widowControl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80B2D"/>
    <w:pPr>
      <w:widowControl w:val="0"/>
      <w:autoSpaceDE w:val="0"/>
      <w:autoSpaceDN w:val="0"/>
      <w:adjustRightInd w:val="0"/>
      <w:spacing w:before="20"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Знак2"/>
    <w:basedOn w:val="a"/>
    <w:autoRedefine/>
    <w:uiPriority w:val="99"/>
    <w:rsid w:val="00D80B2D"/>
    <w:pPr>
      <w:spacing w:before="20"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customStyle="1" w:styleId="ConsPlusCell">
    <w:name w:val="ConsPlusCell"/>
    <w:uiPriority w:val="99"/>
    <w:rsid w:val="00D80B2D"/>
    <w:pPr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Char">
    <w:name w:val="List Paragraph Char"/>
    <w:link w:val="16"/>
    <w:locked/>
    <w:rsid w:val="00D80B2D"/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"/>
    <w:link w:val="ListParagraphChar"/>
    <w:rsid w:val="00D80B2D"/>
    <w:pPr>
      <w:spacing w:before="20" w:after="2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D80B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uiPriority w:val="99"/>
    <w:rsid w:val="00D80B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D80B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D80B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uiPriority w:val="99"/>
    <w:rsid w:val="00D80B2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uiPriority w:val="99"/>
    <w:rsid w:val="00D80B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uiPriority w:val="99"/>
    <w:rsid w:val="00D80B2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80B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uiPriority w:val="99"/>
    <w:rsid w:val="00D80B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5">
    <w:name w:val="p5"/>
    <w:basedOn w:val="a"/>
    <w:uiPriority w:val="99"/>
    <w:rsid w:val="00D80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80B2D"/>
    <w:pPr>
      <w:widowControl w:val="0"/>
      <w:autoSpaceDE w:val="0"/>
      <w:autoSpaceDN w:val="0"/>
      <w:adjustRightInd w:val="0"/>
      <w:spacing w:before="20" w:after="0" w:line="424" w:lineRule="exact"/>
      <w:ind w:firstLine="84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otnote reference"/>
    <w:semiHidden/>
    <w:unhideWhenUsed/>
    <w:rsid w:val="00D80B2D"/>
    <w:rPr>
      <w:vertAlign w:val="superscript"/>
    </w:rPr>
  </w:style>
  <w:style w:type="character" w:styleId="afe">
    <w:name w:val="annotation reference"/>
    <w:uiPriority w:val="99"/>
    <w:semiHidden/>
    <w:unhideWhenUsed/>
    <w:rsid w:val="00D80B2D"/>
    <w:rPr>
      <w:sz w:val="16"/>
      <w:szCs w:val="16"/>
    </w:rPr>
  </w:style>
  <w:style w:type="character" w:styleId="aff">
    <w:name w:val="page number"/>
    <w:semiHidden/>
    <w:unhideWhenUsed/>
    <w:rsid w:val="00D80B2D"/>
    <w:rPr>
      <w:rFonts w:ascii="Times New Roman" w:hAnsi="Times New Roman" w:cs="Times New Roman" w:hint="default"/>
    </w:rPr>
  </w:style>
  <w:style w:type="paragraph" w:styleId="ab">
    <w:name w:val="header"/>
    <w:basedOn w:val="a"/>
    <w:link w:val="aa"/>
    <w:semiHidden/>
    <w:unhideWhenUsed/>
    <w:rsid w:val="00D8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semiHidden/>
    <w:rsid w:val="00D80B2D"/>
  </w:style>
  <w:style w:type="paragraph" w:styleId="ad">
    <w:name w:val="footer"/>
    <w:basedOn w:val="a"/>
    <w:link w:val="ac"/>
    <w:semiHidden/>
    <w:unhideWhenUsed/>
    <w:rsid w:val="00D80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semiHidden/>
    <w:rsid w:val="00D80B2D"/>
  </w:style>
  <w:style w:type="paragraph" w:styleId="af9">
    <w:name w:val="Balloon Text"/>
    <w:basedOn w:val="a"/>
    <w:link w:val="af8"/>
    <w:semiHidden/>
    <w:unhideWhenUsed/>
    <w:rsid w:val="00D80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basedOn w:val="a0"/>
    <w:semiHidden/>
    <w:rsid w:val="00D80B2D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0"/>
    <w:semiHidden/>
    <w:unhideWhenUsed/>
    <w:rsid w:val="00D80B2D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с отступом Знак1"/>
    <w:basedOn w:val="a0"/>
    <w:semiHidden/>
    <w:rsid w:val="00D80B2D"/>
  </w:style>
  <w:style w:type="paragraph" w:styleId="24">
    <w:name w:val="Body Text Indent 2"/>
    <w:basedOn w:val="a"/>
    <w:link w:val="23"/>
    <w:semiHidden/>
    <w:unhideWhenUsed/>
    <w:rsid w:val="00D80B2D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11">
    <w:name w:val="Основной текст с отступом 2 Знак1"/>
    <w:basedOn w:val="a0"/>
    <w:semiHidden/>
    <w:rsid w:val="00D80B2D"/>
  </w:style>
  <w:style w:type="paragraph" w:styleId="22">
    <w:name w:val="Body Text 2"/>
    <w:basedOn w:val="a"/>
    <w:link w:val="21"/>
    <w:semiHidden/>
    <w:unhideWhenUsed/>
    <w:rsid w:val="00D80B2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"/>
    <w:basedOn w:val="a0"/>
    <w:semiHidden/>
    <w:rsid w:val="00D80B2D"/>
  </w:style>
  <w:style w:type="paragraph" w:styleId="af">
    <w:name w:val="Body Text"/>
    <w:basedOn w:val="a"/>
    <w:link w:val="ae"/>
    <w:uiPriority w:val="99"/>
    <w:semiHidden/>
    <w:unhideWhenUsed/>
    <w:rsid w:val="00D80B2D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b">
    <w:name w:val="Основной текст Знак1"/>
    <w:basedOn w:val="a0"/>
    <w:uiPriority w:val="99"/>
    <w:semiHidden/>
    <w:rsid w:val="00D80B2D"/>
  </w:style>
  <w:style w:type="paragraph" w:styleId="afb">
    <w:name w:val="List Paragraph"/>
    <w:basedOn w:val="a"/>
    <w:link w:val="afa"/>
    <w:uiPriority w:val="34"/>
    <w:qFormat/>
    <w:rsid w:val="00D80B2D"/>
    <w:pPr>
      <w:ind w:left="720"/>
      <w:contextualSpacing/>
    </w:pPr>
  </w:style>
  <w:style w:type="paragraph" w:styleId="a7">
    <w:name w:val="footnote text"/>
    <w:basedOn w:val="a"/>
    <w:link w:val="a6"/>
    <w:uiPriority w:val="99"/>
    <w:semiHidden/>
    <w:unhideWhenUsed/>
    <w:rsid w:val="00D80B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c">
    <w:name w:val="Текст сноски Знак1"/>
    <w:basedOn w:val="a0"/>
    <w:uiPriority w:val="99"/>
    <w:semiHidden/>
    <w:rsid w:val="00D80B2D"/>
    <w:rPr>
      <w:sz w:val="20"/>
      <w:szCs w:val="20"/>
    </w:rPr>
  </w:style>
  <w:style w:type="paragraph" w:styleId="af5">
    <w:name w:val="Document Map"/>
    <w:basedOn w:val="a"/>
    <w:link w:val="af4"/>
    <w:semiHidden/>
    <w:unhideWhenUsed/>
    <w:rsid w:val="00D80B2D"/>
    <w:pPr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d">
    <w:name w:val="Схема документа Знак1"/>
    <w:basedOn w:val="a0"/>
    <w:semiHidden/>
    <w:rsid w:val="00D80B2D"/>
    <w:rPr>
      <w:rFonts w:ascii="Tahoma" w:hAnsi="Tahoma" w:cs="Tahoma"/>
      <w:sz w:val="16"/>
      <w:szCs w:val="16"/>
    </w:rPr>
  </w:style>
  <w:style w:type="character" w:customStyle="1" w:styleId="current">
    <w:name w:val="current"/>
    <w:rsid w:val="00D80B2D"/>
  </w:style>
  <w:style w:type="character" w:customStyle="1" w:styleId="FontStyle12">
    <w:name w:val="Font Style12"/>
    <w:rsid w:val="00D80B2D"/>
    <w:rPr>
      <w:rFonts w:ascii="Times New Roman" w:hAnsi="Times New Roman" w:cs="Times New Roman" w:hint="default"/>
      <w:sz w:val="24"/>
      <w:szCs w:val="24"/>
    </w:rPr>
  </w:style>
  <w:style w:type="character" w:customStyle="1" w:styleId="FootnoteTextChar">
    <w:name w:val="Footnote Text Char"/>
    <w:semiHidden/>
    <w:locked/>
    <w:rsid w:val="00D80B2D"/>
    <w:rPr>
      <w:rFonts w:ascii="Times New Roman" w:hAnsi="Times New Roman" w:cs="Times New Roman" w:hint="default"/>
      <w:sz w:val="20"/>
      <w:szCs w:val="20"/>
      <w:lang w:val="x-none" w:eastAsia="ru-RU"/>
    </w:rPr>
  </w:style>
  <w:style w:type="character" w:customStyle="1" w:styleId="FontStyle85">
    <w:name w:val="Font Style85"/>
    <w:uiPriority w:val="99"/>
    <w:rsid w:val="00D80B2D"/>
    <w:rPr>
      <w:rFonts w:ascii="Times New Roman" w:hAnsi="Times New Roman" w:cs="Times New Roman" w:hint="default"/>
      <w:sz w:val="24"/>
      <w:szCs w:val="24"/>
    </w:rPr>
  </w:style>
  <w:style w:type="paragraph" w:styleId="af7">
    <w:name w:val="annotation subject"/>
    <w:basedOn w:val="a9"/>
    <w:next w:val="a9"/>
    <w:link w:val="af6"/>
    <w:uiPriority w:val="99"/>
    <w:semiHidden/>
    <w:unhideWhenUsed/>
    <w:rsid w:val="00D80B2D"/>
    <w:rPr>
      <w:b/>
      <w:bCs/>
    </w:rPr>
  </w:style>
  <w:style w:type="character" w:customStyle="1" w:styleId="1e">
    <w:name w:val="Тема примечания Знак1"/>
    <w:basedOn w:val="12"/>
    <w:uiPriority w:val="99"/>
    <w:semiHidden/>
    <w:rsid w:val="00D80B2D"/>
    <w:rPr>
      <w:b/>
      <w:bCs/>
      <w:sz w:val="20"/>
      <w:szCs w:val="20"/>
    </w:rPr>
  </w:style>
  <w:style w:type="table" w:styleId="aff0">
    <w:name w:val="Table Grid"/>
    <w:basedOn w:val="a1"/>
    <w:rsid w:val="00D80B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rsid w:val="00D80B2D"/>
    <w:pPr>
      <w:widowControl w:val="0"/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D80B2D"/>
    <w:pPr>
      <w:spacing w:before="2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Стиль14"/>
    <w:rsid w:val="00D80B2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4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 Светлана Николаевна</dc:creator>
  <cp:lastModifiedBy>User</cp:lastModifiedBy>
  <cp:revision>2</cp:revision>
  <cp:lastPrinted>2025-02-27T10:43:00Z</cp:lastPrinted>
  <dcterms:created xsi:type="dcterms:W3CDTF">2025-03-28T12:30:00Z</dcterms:created>
  <dcterms:modified xsi:type="dcterms:W3CDTF">2025-03-28T12:30:00Z</dcterms:modified>
</cp:coreProperties>
</file>