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51" w:rsidRDefault="008B3F51" w:rsidP="008B3F51">
      <w:pPr>
        <w:tabs>
          <w:tab w:val="left" w:pos="7500"/>
        </w:tabs>
        <w:jc w:val="both"/>
        <w:rPr>
          <w:b/>
          <w:sz w:val="22"/>
          <w:szCs w:val="22"/>
        </w:rPr>
      </w:pPr>
      <w:r>
        <w:rPr>
          <w:b/>
          <w:sz w:val="22"/>
          <w:szCs w:val="22"/>
        </w:rPr>
        <w:t xml:space="preserve">    </w:t>
      </w:r>
      <w:r>
        <w:rPr>
          <w:b/>
          <w:sz w:val="22"/>
          <w:szCs w:val="22"/>
        </w:rPr>
        <w:tab/>
        <w:t>ПРОЕКТ</w:t>
      </w:r>
    </w:p>
    <w:p w:rsidR="008B3F51" w:rsidRDefault="008B3F51" w:rsidP="008B3F51">
      <w:pPr>
        <w:tabs>
          <w:tab w:val="left" w:pos="7500"/>
        </w:tabs>
        <w:jc w:val="both"/>
        <w:rPr>
          <w:b/>
          <w:sz w:val="22"/>
          <w:szCs w:val="22"/>
        </w:rPr>
      </w:pPr>
    </w:p>
    <w:p w:rsidR="008B3F51" w:rsidRPr="005E72A6" w:rsidRDefault="008B3F51" w:rsidP="008B3F51">
      <w:pPr>
        <w:tabs>
          <w:tab w:val="left" w:pos="7380"/>
        </w:tabs>
        <w:jc w:val="both"/>
        <w:rPr>
          <w:b/>
          <w:sz w:val="22"/>
          <w:szCs w:val="22"/>
        </w:rPr>
      </w:pPr>
      <w:r w:rsidRPr="005E72A6">
        <w:rPr>
          <w:b/>
          <w:sz w:val="22"/>
          <w:szCs w:val="22"/>
        </w:rPr>
        <w:t xml:space="preserve"> СОВЕТ  ДЕПУТАТОВ   МУНИЦИПАЛЬНОГО  ОБРАЗОВАНИЯ  «КОЖИЛЬСКОЕ»</w:t>
      </w:r>
    </w:p>
    <w:p w:rsidR="008B3F51" w:rsidRPr="005E72A6" w:rsidRDefault="008B3F51" w:rsidP="008B3F51">
      <w:pPr>
        <w:pBdr>
          <w:bottom w:val="single" w:sz="8" w:space="1" w:color="000000"/>
        </w:pBdr>
        <w:jc w:val="center"/>
        <w:rPr>
          <w:b/>
          <w:sz w:val="22"/>
          <w:szCs w:val="22"/>
        </w:rPr>
      </w:pPr>
      <w:r w:rsidRPr="005E72A6">
        <w:rPr>
          <w:b/>
          <w:sz w:val="22"/>
          <w:szCs w:val="22"/>
        </w:rPr>
        <w:t>«КОЖИЛЬСКОЕ» МУНИЦИПАЛ  КЫЛДЭТЫСЬ   ДЕПУТАТЪЕСЛЭН  КЕНЕШСЫ</w:t>
      </w:r>
    </w:p>
    <w:p w:rsidR="008B3F51" w:rsidRDefault="008B3F51" w:rsidP="008B3F51">
      <w:pPr>
        <w:tabs>
          <w:tab w:val="center" w:pos="4677"/>
        </w:tabs>
        <w:jc w:val="center"/>
      </w:pPr>
      <w:r w:rsidRPr="00B40B05">
        <w:t xml:space="preserve">Кировская ул., д.35,  д. </w:t>
      </w:r>
      <w:proofErr w:type="spellStart"/>
      <w:r w:rsidRPr="00B40B05">
        <w:t>Кожиль</w:t>
      </w:r>
      <w:proofErr w:type="spellEnd"/>
      <w:r w:rsidRPr="00B40B05">
        <w:t xml:space="preserve">, </w:t>
      </w:r>
      <w:proofErr w:type="spellStart"/>
      <w:r w:rsidRPr="00B40B05">
        <w:t>Глазовский</w:t>
      </w:r>
      <w:proofErr w:type="spellEnd"/>
      <w:r w:rsidRPr="00B40B05">
        <w:t xml:space="preserve"> район, У</w:t>
      </w:r>
      <w:r w:rsidR="00BC26D0">
        <w:t>дмуртская Республика, тел.7-50-35</w:t>
      </w:r>
      <w:bookmarkStart w:id="0" w:name="_GoBack"/>
      <w:bookmarkEnd w:id="0"/>
    </w:p>
    <w:p w:rsidR="008B3F51" w:rsidRDefault="008B3F51" w:rsidP="008B3F51">
      <w:pPr>
        <w:tabs>
          <w:tab w:val="center" w:pos="4677"/>
        </w:tabs>
        <w:jc w:val="center"/>
      </w:pPr>
    </w:p>
    <w:p w:rsidR="008B3F51" w:rsidRPr="00A37D89" w:rsidRDefault="008B3F51" w:rsidP="008B3F51">
      <w:pPr>
        <w:tabs>
          <w:tab w:val="center" w:pos="4677"/>
        </w:tabs>
        <w:jc w:val="center"/>
      </w:pPr>
      <w:r>
        <w:t>_______</w:t>
      </w:r>
      <w:r>
        <w:t xml:space="preserve"> </w:t>
      </w:r>
      <w:r w:rsidRPr="00A37D89">
        <w:t>сессия  Совета  депутатов</w:t>
      </w:r>
      <w:r>
        <w:t xml:space="preserve"> </w:t>
      </w:r>
      <w:r w:rsidRPr="00A37D89">
        <w:t>муниципального  образования «Кожильское»</w:t>
      </w:r>
    </w:p>
    <w:p w:rsidR="008B3F51" w:rsidRPr="00A37D89" w:rsidRDefault="008B3F51" w:rsidP="008B3F51">
      <w:pPr>
        <w:tabs>
          <w:tab w:val="center" w:pos="4677"/>
        </w:tabs>
        <w:jc w:val="center"/>
      </w:pPr>
      <w:r>
        <w:t>четвертого</w:t>
      </w:r>
      <w:r w:rsidRPr="00A37D89">
        <w:t xml:space="preserve"> созыва</w:t>
      </w:r>
    </w:p>
    <w:p w:rsidR="008B3F51" w:rsidRDefault="008B3F51" w:rsidP="008B3F51">
      <w:pPr>
        <w:jc w:val="center"/>
        <w:rPr>
          <w:b/>
        </w:rPr>
      </w:pPr>
    </w:p>
    <w:p w:rsidR="008B3F51" w:rsidRPr="00F878B4" w:rsidRDefault="008B3F51" w:rsidP="008B3F51">
      <w:pPr>
        <w:jc w:val="center"/>
        <w:rPr>
          <w:b/>
        </w:rPr>
      </w:pPr>
      <w:r w:rsidRPr="00F878B4">
        <w:rPr>
          <w:b/>
        </w:rPr>
        <w:t>РЕШЕНИЕ</w:t>
      </w:r>
    </w:p>
    <w:p w:rsidR="008B3F51" w:rsidRPr="00F878B4" w:rsidRDefault="008B3F51" w:rsidP="008B3F51">
      <w:pPr>
        <w:jc w:val="center"/>
        <w:rPr>
          <w:b/>
        </w:rPr>
      </w:pPr>
      <w:r>
        <w:rPr>
          <w:b/>
        </w:rPr>
        <w:t xml:space="preserve"> </w:t>
      </w:r>
    </w:p>
    <w:p w:rsidR="008B3F51" w:rsidRPr="00F878B4" w:rsidRDefault="008B3F51" w:rsidP="008B3F51">
      <w:pPr>
        <w:rPr>
          <w:b/>
        </w:rPr>
      </w:pPr>
      <w:r>
        <w:rPr>
          <w:b/>
        </w:rPr>
        <w:t>______</w:t>
      </w:r>
      <w:r>
        <w:rPr>
          <w:b/>
        </w:rPr>
        <w:t xml:space="preserve"> апреля 2018</w:t>
      </w:r>
      <w:r w:rsidRPr="00F878B4">
        <w:rPr>
          <w:b/>
        </w:rPr>
        <w:t xml:space="preserve"> года                                                            </w:t>
      </w:r>
      <w:r>
        <w:rPr>
          <w:b/>
        </w:rPr>
        <w:t xml:space="preserve">                                   № ____</w:t>
      </w:r>
    </w:p>
    <w:p w:rsidR="008B3F51" w:rsidRPr="00F878B4" w:rsidRDefault="008B3F51" w:rsidP="008B3F51">
      <w:pPr>
        <w:rPr>
          <w:b/>
        </w:rPr>
      </w:pPr>
    </w:p>
    <w:p w:rsidR="008B3F51" w:rsidRPr="00F878B4" w:rsidRDefault="008B3F51" w:rsidP="008B3F51">
      <w:pPr>
        <w:shd w:val="clear" w:color="auto" w:fill="FFFFFF"/>
        <w:ind w:left="38" w:right="563"/>
        <w:jc w:val="center"/>
        <w:rPr>
          <w:b/>
        </w:rPr>
      </w:pPr>
      <w:r w:rsidRPr="00F878B4">
        <w:rPr>
          <w:b/>
        </w:rPr>
        <w:t xml:space="preserve">д. </w:t>
      </w:r>
      <w:proofErr w:type="spellStart"/>
      <w:r w:rsidRPr="00F878B4">
        <w:rPr>
          <w:b/>
        </w:rPr>
        <w:t>Кожиль</w:t>
      </w:r>
      <w:proofErr w:type="spellEnd"/>
    </w:p>
    <w:p w:rsidR="008B3F51" w:rsidRPr="00F878B4" w:rsidRDefault="008B3F51" w:rsidP="008B3F51">
      <w:pPr>
        <w:autoSpaceDE w:val="0"/>
        <w:autoSpaceDN w:val="0"/>
        <w:adjustRightInd w:val="0"/>
        <w:ind w:firstLine="720"/>
        <w:jc w:val="both"/>
        <w:rPr>
          <w:sz w:val="28"/>
          <w:szCs w:val="28"/>
        </w:rPr>
      </w:pPr>
    </w:p>
    <w:p w:rsidR="008B3F51" w:rsidRPr="004403FF" w:rsidRDefault="008B3F51" w:rsidP="008B3F51">
      <w:pPr>
        <w:shd w:val="clear" w:color="auto" w:fill="FFFFFF"/>
        <w:ind w:left="38" w:right="563"/>
        <w:jc w:val="center"/>
      </w:pPr>
    </w:p>
    <w:p w:rsidR="008B3F51" w:rsidRPr="00DB78B8" w:rsidRDefault="008B3F51" w:rsidP="008B3F51">
      <w:pPr>
        <w:rPr>
          <w:b/>
        </w:rPr>
      </w:pPr>
      <w:r w:rsidRPr="00DB78B8">
        <w:rPr>
          <w:b/>
        </w:rPr>
        <w:t>Об исполнении бюджета</w:t>
      </w:r>
    </w:p>
    <w:p w:rsidR="008B3F51" w:rsidRPr="00DB78B8" w:rsidRDefault="008B3F51" w:rsidP="008B3F51">
      <w:pPr>
        <w:rPr>
          <w:b/>
        </w:rPr>
      </w:pPr>
      <w:r w:rsidRPr="00DB78B8">
        <w:rPr>
          <w:b/>
        </w:rPr>
        <w:t>муниципального образования «Кожильское»</w:t>
      </w:r>
    </w:p>
    <w:p w:rsidR="008B3F51" w:rsidRPr="00DB78B8" w:rsidRDefault="008B3F51" w:rsidP="008B3F51">
      <w:pPr>
        <w:rPr>
          <w:b/>
        </w:rPr>
      </w:pPr>
      <w:r>
        <w:rPr>
          <w:b/>
        </w:rPr>
        <w:t>за 2018</w:t>
      </w:r>
      <w:r w:rsidRPr="00DB78B8">
        <w:rPr>
          <w:b/>
        </w:rPr>
        <w:t xml:space="preserve"> год</w:t>
      </w:r>
    </w:p>
    <w:p w:rsidR="008B3F51" w:rsidRDefault="008B3F51" w:rsidP="008B3F51">
      <w:pPr>
        <w:jc w:val="center"/>
      </w:pPr>
    </w:p>
    <w:p w:rsidR="008B3F51" w:rsidRPr="00DB78B8" w:rsidRDefault="008B3F51" w:rsidP="008B3F51">
      <w:pPr>
        <w:jc w:val="center"/>
      </w:pPr>
    </w:p>
    <w:p w:rsidR="008B3F51" w:rsidRPr="00DB78B8" w:rsidRDefault="008B3F51" w:rsidP="008B3F51">
      <w:pPr>
        <w:spacing w:line="276" w:lineRule="auto"/>
        <w:jc w:val="both"/>
      </w:pPr>
      <w:r w:rsidRPr="00DB78B8">
        <w:tab/>
      </w:r>
      <w:r>
        <w:t>Рассмотрев и з</w:t>
      </w:r>
      <w:r w:rsidRPr="00DB78B8">
        <w:t xml:space="preserve">аслушав </w:t>
      </w:r>
      <w:r>
        <w:t>материалы Управления финансов Администрации МО «</w:t>
      </w:r>
      <w:proofErr w:type="spellStart"/>
      <w:r>
        <w:t>Глазовский</w:t>
      </w:r>
      <w:proofErr w:type="spellEnd"/>
      <w:r>
        <w:t xml:space="preserve"> район» «Об исполнении бюджета муниципального </w:t>
      </w:r>
      <w:r>
        <w:t>образования «Кожильское» за 2018</w:t>
      </w:r>
      <w:r>
        <w:t xml:space="preserve"> год»</w:t>
      </w:r>
      <w:r w:rsidRPr="00DB78B8">
        <w:t>, Совет депутатов муниципального</w:t>
      </w:r>
      <w:r>
        <w:t xml:space="preserve"> образования «Кожильское» </w:t>
      </w:r>
      <w:r w:rsidRPr="00273780">
        <w:rPr>
          <w:b/>
        </w:rPr>
        <w:t>РЕШИЛ:</w:t>
      </w:r>
    </w:p>
    <w:p w:rsidR="008B3F51" w:rsidRPr="00DB78B8" w:rsidRDefault="008B3F51" w:rsidP="008B3F51">
      <w:pPr>
        <w:pStyle w:val="a3"/>
        <w:numPr>
          <w:ilvl w:val="0"/>
          <w:numId w:val="1"/>
        </w:numPr>
        <w:spacing w:line="276" w:lineRule="auto"/>
        <w:ind w:left="0" w:firstLine="709"/>
        <w:jc w:val="both"/>
      </w:pPr>
      <w:r w:rsidRPr="00DB78B8">
        <w:t>Утвердить отчет об исполнении бюджета муниципального о</w:t>
      </w:r>
      <w:r>
        <w:t>бразования «Кожильское» за  2018</w:t>
      </w:r>
      <w:r w:rsidRPr="00DB78B8">
        <w:t xml:space="preserve"> год</w:t>
      </w:r>
      <w:r>
        <w:t>.</w:t>
      </w:r>
    </w:p>
    <w:p w:rsidR="008B3F51" w:rsidRDefault="008B3F51" w:rsidP="008B3F51">
      <w:pPr>
        <w:spacing w:line="276" w:lineRule="auto"/>
      </w:pPr>
    </w:p>
    <w:p w:rsidR="008B3F51" w:rsidRDefault="008B3F51" w:rsidP="008B3F51">
      <w:pPr>
        <w:spacing w:line="276" w:lineRule="auto"/>
      </w:pPr>
    </w:p>
    <w:p w:rsidR="008B3F51" w:rsidRPr="00DB78B8" w:rsidRDefault="008B3F51" w:rsidP="008B3F51">
      <w:pPr>
        <w:spacing w:line="276" w:lineRule="auto"/>
      </w:pPr>
      <w:r>
        <w:t xml:space="preserve">Глава </w:t>
      </w:r>
      <w:r w:rsidRPr="00DB78B8">
        <w:t>муниципального образования</w:t>
      </w:r>
    </w:p>
    <w:p w:rsidR="008B3F51" w:rsidRPr="00DB78B8" w:rsidRDefault="008B3F51" w:rsidP="008B3F51">
      <w:pPr>
        <w:tabs>
          <w:tab w:val="left" w:pos="7350"/>
        </w:tabs>
        <w:spacing w:line="276" w:lineRule="auto"/>
      </w:pPr>
      <w:r w:rsidRPr="00DB78B8">
        <w:t xml:space="preserve">«Кожильское»                                                                              </w:t>
      </w:r>
      <w:r>
        <w:t xml:space="preserve">           </w:t>
      </w:r>
      <w:r>
        <w:tab/>
        <w:t>С. Л. Буров</w:t>
      </w:r>
    </w:p>
    <w:p w:rsidR="008B3F51" w:rsidRPr="00DB78B8" w:rsidRDefault="008B3F51" w:rsidP="008B3F51">
      <w:pPr>
        <w:spacing w:line="276" w:lineRule="auto"/>
      </w:pPr>
    </w:p>
    <w:p w:rsidR="008B3F51" w:rsidRPr="00DB78B8" w:rsidRDefault="008B3F51" w:rsidP="008B3F51">
      <w:pPr>
        <w:spacing w:line="276" w:lineRule="auto"/>
      </w:pPr>
    </w:p>
    <w:p w:rsidR="008B3F51" w:rsidRDefault="008B3F51"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Pr="00EC2CD9" w:rsidRDefault="00BC26D0" w:rsidP="008B3F51"/>
    <w:p w:rsidR="008B3F51" w:rsidRDefault="008B3F51" w:rsidP="008B3F51"/>
    <w:p w:rsidR="008B3F51" w:rsidRPr="005040FC" w:rsidRDefault="008B3F51" w:rsidP="008B3F51">
      <w:pPr>
        <w:jc w:val="center"/>
        <w:rPr>
          <w:b/>
        </w:rPr>
      </w:pPr>
      <w:r w:rsidRPr="005040FC">
        <w:rPr>
          <w:b/>
        </w:rPr>
        <w:lastRenderedPageBreak/>
        <w:t>ОТЧЕТ</w:t>
      </w:r>
    </w:p>
    <w:p w:rsidR="008B3F51" w:rsidRPr="005040FC" w:rsidRDefault="008B3F51" w:rsidP="008B3F51">
      <w:pPr>
        <w:jc w:val="center"/>
        <w:rPr>
          <w:b/>
        </w:rPr>
      </w:pPr>
      <w:r w:rsidRPr="005040FC">
        <w:rPr>
          <w:b/>
        </w:rPr>
        <w:t xml:space="preserve"> об исполнении бюджета</w:t>
      </w:r>
    </w:p>
    <w:p w:rsidR="008B3F51" w:rsidRPr="005040FC" w:rsidRDefault="008B3F51" w:rsidP="008B3F51">
      <w:pPr>
        <w:jc w:val="center"/>
        <w:rPr>
          <w:b/>
        </w:rPr>
      </w:pPr>
      <w:r w:rsidRPr="005040FC">
        <w:rPr>
          <w:b/>
        </w:rPr>
        <w:t>муниципального образования «Кожильское»</w:t>
      </w:r>
    </w:p>
    <w:p w:rsidR="008B3F51" w:rsidRPr="005040FC" w:rsidRDefault="008B3F51" w:rsidP="008B3F51">
      <w:pPr>
        <w:jc w:val="center"/>
        <w:rPr>
          <w:b/>
        </w:rPr>
      </w:pPr>
      <w:r w:rsidRPr="005040FC">
        <w:rPr>
          <w:b/>
        </w:rPr>
        <w:t>за 2018 год</w:t>
      </w:r>
    </w:p>
    <w:p w:rsidR="008B3F51" w:rsidRPr="005040FC" w:rsidRDefault="008B3F51" w:rsidP="008B3F51">
      <w:pPr>
        <w:jc w:val="center"/>
        <w:rPr>
          <w:highlight w:val="yellow"/>
        </w:rPr>
      </w:pPr>
    </w:p>
    <w:p w:rsidR="008B3F51" w:rsidRPr="005040FC" w:rsidRDefault="008B3F51" w:rsidP="008B3F51">
      <w:pPr>
        <w:tabs>
          <w:tab w:val="left" w:pos="540"/>
        </w:tabs>
        <w:ind w:firstLine="709"/>
        <w:jc w:val="both"/>
      </w:pPr>
      <w:r w:rsidRPr="005040FC">
        <w:t>Бюджет МО «Кожильское» за 2018 год исполнен в целом по доходам в объеме 5283,5 тыс. руб., что составляет 104,9% к плану (Приложение 1),  в том числе:</w:t>
      </w:r>
    </w:p>
    <w:p w:rsidR="008B3F51" w:rsidRPr="005040FC" w:rsidRDefault="008B3F51" w:rsidP="008B3F51">
      <w:pPr>
        <w:tabs>
          <w:tab w:val="left" w:pos="540"/>
        </w:tabs>
        <w:ind w:firstLine="709"/>
        <w:jc w:val="both"/>
      </w:pPr>
      <w:r w:rsidRPr="005040FC">
        <w:t xml:space="preserve">–получены налоговые и неналоговые доходы в сумме 1830,4 тыс. руб. (122,1% от плана), </w:t>
      </w:r>
    </w:p>
    <w:p w:rsidR="008B3F51" w:rsidRPr="005040FC" w:rsidRDefault="008B3F51" w:rsidP="008B3F51">
      <w:pPr>
        <w:tabs>
          <w:tab w:val="left" w:pos="540"/>
        </w:tabs>
        <w:ind w:firstLine="709"/>
        <w:jc w:val="both"/>
      </w:pPr>
      <w:r w:rsidRPr="005040FC">
        <w:t>–получены безвозмездные поступления в сумме 3453,1 тыс. руб. (97,6% от плана).</w:t>
      </w:r>
    </w:p>
    <w:p w:rsidR="008B3F51" w:rsidRPr="005040FC" w:rsidRDefault="008B3F51" w:rsidP="008B3F51">
      <w:pPr>
        <w:tabs>
          <w:tab w:val="left" w:pos="540"/>
        </w:tabs>
        <w:ind w:firstLine="709"/>
        <w:jc w:val="both"/>
      </w:pPr>
      <w:r w:rsidRPr="005040FC">
        <w:t xml:space="preserve">В соответствии с пунктом 5 статьи 242 Бюджетного Кодекса РФ произведен возврат остатков субсидий, субвенций и иных межбюджетных трансфертов за 2017 год в сумме 19,2 тыс. руб. </w:t>
      </w:r>
    </w:p>
    <w:p w:rsidR="008B3F51" w:rsidRPr="005040FC" w:rsidRDefault="008B3F51" w:rsidP="008B3F51">
      <w:pPr>
        <w:ind w:firstLine="709"/>
        <w:jc w:val="both"/>
      </w:pPr>
      <w:r w:rsidRPr="005040FC">
        <w:t>Доля собственных доходов в общем объеме составляет 34,6%.</w:t>
      </w:r>
    </w:p>
    <w:p w:rsidR="008B3F51" w:rsidRPr="005040FC" w:rsidRDefault="008B3F51" w:rsidP="008B3F51">
      <w:pPr>
        <w:ind w:firstLine="709"/>
        <w:jc w:val="both"/>
      </w:pPr>
      <w:proofErr w:type="gramStart"/>
      <w:r w:rsidRPr="005040FC">
        <w:t>К аналогичному периоду прошлого года исполнение собственных доходов составило 136% или получено доходов больше на 484,1 тыс. руб., в связи с поступлением доходов от использования имущества (аренда имущества) в сумме 413,8 тыс. руб., за счет поступления доходов от продажи земли в сумме 136,3 тыс. руб., а также за счет дополнительного поступления земельного налога с организаций.</w:t>
      </w:r>
      <w:proofErr w:type="gramEnd"/>
    </w:p>
    <w:p w:rsidR="008B3F51" w:rsidRPr="005040FC" w:rsidRDefault="008B3F51" w:rsidP="008B3F51">
      <w:pPr>
        <w:ind w:firstLine="709"/>
        <w:jc w:val="both"/>
      </w:pPr>
      <w:r w:rsidRPr="005040FC">
        <w:t>Из собственных доходов налоговые платежи составили  1241,2 тыс. руб. и неналоговые 589,2 тыс. руб.</w:t>
      </w:r>
    </w:p>
    <w:p w:rsidR="008B3F51" w:rsidRPr="005040FC" w:rsidRDefault="008B3F51" w:rsidP="008B3F51">
      <w:pPr>
        <w:ind w:firstLine="709"/>
        <w:jc w:val="both"/>
      </w:pPr>
      <w:r w:rsidRPr="005040FC">
        <w:t>Получены доходы от оказания платных услуг в сумме 4,1 тыс. руб. (возврат дебиторской задолженности 2017 года с ИФНС), доходы от использования имущества, находящегося в государственной и муниципальной собственности 413,8 тыс. руб., а также доходы от продажи земли 136,3 тыс. руб.</w:t>
      </w:r>
    </w:p>
    <w:p w:rsidR="008B3F51" w:rsidRPr="005040FC" w:rsidRDefault="008B3F51" w:rsidP="008B3F51">
      <w:pPr>
        <w:ind w:firstLine="709"/>
        <w:jc w:val="both"/>
      </w:pPr>
      <w:r w:rsidRPr="005040FC">
        <w:t xml:space="preserve">Наибольший удельный вес по структуре собственных доходов бюджета поселения составляет земельный налог 702,2 тыс. руб. или 38,4%. </w:t>
      </w:r>
    </w:p>
    <w:p w:rsidR="008B3F51" w:rsidRPr="005040FC" w:rsidRDefault="008B3F51" w:rsidP="008B3F51">
      <w:pPr>
        <w:ind w:firstLine="709"/>
        <w:jc w:val="both"/>
      </w:pPr>
      <w:r w:rsidRPr="005040FC">
        <w:t>Не выполнен план по следующим налогам:</w:t>
      </w:r>
    </w:p>
    <w:p w:rsidR="008B3F51" w:rsidRPr="005040FC" w:rsidRDefault="008B3F51" w:rsidP="008B3F51">
      <w:pPr>
        <w:ind w:firstLine="709"/>
        <w:jc w:val="both"/>
      </w:pPr>
      <w:proofErr w:type="gramStart"/>
      <w:r w:rsidRPr="005040FC">
        <w:t>-налог на доходы физических лиц, при плане 431,0 тыс. руб. поступило 374,8 тыс. руб., или 87% к плану, недополучено 56,2 тыс. руб., в связи с отсутствием темпа роста по НДФЛ и со снижением перечислений по НДФЛ, по сравнению с 2017 годом, а также в связи с имеющейся задолженностью (СПК «</w:t>
      </w:r>
      <w:proofErr w:type="spellStart"/>
      <w:r w:rsidRPr="005040FC">
        <w:t>Кожильский</w:t>
      </w:r>
      <w:proofErr w:type="spellEnd"/>
      <w:r w:rsidRPr="005040FC">
        <w:t>» 12,1 тыс. руб.) и недоимкой по налогу на доходы физических</w:t>
      </w:r>
      <w:proofErr w:type="gramEnd"/>
      <w:r w:rsidRPr="005040FC">
        <w:t xml:space="preserve"> лиц;</w:t>
      </w:r>
    </w:p>
    <w:p w:rsidR="008B3F51" w:rsidRPr="005040FC" w:rsidRDefault="008B3F51" w:rsidP="008B3F51">
      <w:pPr>
        <w:ind w:firstLine="709"/>
        <w:jc w:val="both"/>
      </w:pPr>
      <w:r w:rsidRPr="005040FC">
        <w:t>-единый сельскохозяйственный налог, при плане 60,0 тыс. руб. поступило 21,4 тыс. руб., или 35,7% к плану, недополучено 38,6 тыс. руб., в связи с переплатой ЕСХН в 2017г. (ООО «</w:t>
      </w:r>
      <w:proofErr w:type="spellStart"/>
      <w:r w:rsidRPr="005040FC">
        <w:t>Чура</w:t>
      </w:r>
      <w:proofErr w:type="spellEnd"/>
      <w:r w:rsidRPr="005040FC">
        <w:t>» перечисления в сумме 120,8 тыс. руб.);</w:t>
      </w:r>
    </w:p>
    <w:p w:rsidR="008B3F51" w:rsidRPr="005040FC" w:rsidRDefault="008B3F51" w:rsidP="008B3F51">
      <w:pPr>
        <w:ind w:firstLine="709"/>
        <w:jc w:val="both"/>
      </w:pPr>
      <w:r w:rsidRPr="005040FC">
        <w:t>- налог на имущество физических лиц, при плане 178,0 тыс. руб. поступило 142,8 тыс. руб., или 80,2% к плану, недополучено 35,2 тыс. руб., в связи с имеющейся недоимкой.</w:t>
      </w:r>
    </w:p>
    <w:p w:rsidR="008B3F51" w:rsidRPr="005040FC" w:rsidRDefault="008B3F51" w:rsidP="008B3F51">
      <w:pPr>
        <w:ind w:firstLine="709"/>
        <w:jc w:val="both"/>
      </w:pPr>
      <w:r w:rsidRPr="005040FC">
        <w:t xml:space="preserve">По данным Межрайонной ИФНС России № 2 по УР недоимка в бюджет поселения по сравнению с началом года уменьшилась на 288,2 тыс. руб. и на 01.01.2019 г. составила в сумме 153,7 тыс. руб. в </w:t>
      </w:r>
      <w:proofErr w:type="spellStart"/>
      <w:r w:rsidRPr="005040FC">
        <w:t>т.ч</w:t>
      </w:r>
      <w:proofErr w:type="spellEnd"/>
      <w:r w:rsidRPr="005040FC">
        <w:t xml:space="preserve">.: </w:t>
      </w:r>
    </w:p>
    <w:p w:rsidR="008B3F51" w:rsidRPr="005040FC" w:rsidRDefault="008B3F51" w:rsidP="008B3F51">
      <w:pPr>
        <w:ind w:firstLine="709"/>
        <w:jc w:val="both"/>
      </w:pPr>
      <w:r w:rsidRPr="005040FC">
        <w:t>- по налогу на доходы физ. лиц – 1,4 тыс. руб.;</w:t>
      </w:r>
    </w:p>
    <w:p w:rsidR="008B3F51" w:rsidRPr="005040FC" w:rsidRDefault="008B3F51" w:rsidP="008B3F51">
      <w:pPr>
        <w:ind w:firstLine="709"/>
        <w:jc w:val="both"/>
      </w:pPr>
      <w:r w:rsidRPr="005040FC">
        <w:t>- по налогу на имущество физ. лиц – 55,1 тыс. руб.;</w:t>
      </w:r>
    </w:p>
    <w:p w:rsidR="008B3F51" w:rsidRPr="005040FC" w:rsidRDefault="008B3F51" w:rsidP="008B3F51">
      <w:pPr>
        <w:ind w:firstLine="709"/>
        <w:jc w:val="both"/>
      </w:pPr>
      <w:r w:rsidRPr="005040FC">
        <w:t>- по земельному налогу – 97,2 тыс. руб.</w:t>
      </w:r>
    </w:p>
    <w:p w:rsidR="008B3F51" w:rsidRPr="005040FC" w:rsidRDefault="008B3F51" w:rsidP="008B3F51">
      <w:pPr>
        <w:jc w:val="both"/>
        <w:rPr>
          <w:color w:val="FF0000"/>
          <w:highlight w:val="yellow"/>
        </w:rPr>
      </w:pPr>
    </w:p>
    <w:p w:rsidR="008B3F51" w:rsidRPr="005040FC" w:rsidRDefault="008B3F51" w:rsidP="008B3F51">
      <w:pPr>
        <w:ind w:firstLine="709"/>
        <w:jc w:val="both"/>
      </w:pPr>
    </w:p>
    <w:p w:rsidR="008B3F51" w:rsidRPr="005040FC" w:rsidRDefault="008B3F51" w:rsidP="008B3F51">
      <w:pPr>
        <w:ind w:firstLine="709"/>
        <w:jc w:val="both"/>
      </w:pPr>
      <w:r w:rsidRPr="005040FC">
        <w:t xml:space="preserve">Бюджет поселения по расходам исполнен в объеме 4843,8 тыс. руб. (за аналогичный период 2017 года – 4394,7 тыс. рублей) или 95,7 % исполнения к уточненному плану, в том числе: </w:t>
      </w:r>
    </w:p>
    <w:p w:rsidR="008B3F51" w:rsidRPr="005040FC" w:rsidRDefault="008B3F51" w:rsidP="008B3F51">
      <w:pPr>
        <w:jc w:val="both"/>
      </w:pPr>
      <w:r w:rsidRPr="005040FC">
        <w:t xml:space="preserve">             По разделу «Общегосударственные вопросы» исполнение составило 2212,6 тыс. руб. или 97,4 % исполнения к уточненному плану (за аналогичный период  2017 года – </w:t>
      </w:r>
      <w:r w:rsidRPr="005040FC">
        <w:lastRenderedPageBreak/>
        <w:t>1918,1 тыс. рублей). На выплату заработной платы с отчислениями направлено 1769,4 тыс. руб., что составило 80,0 % всех расходов  по органам управления. На оплату услуг связи  израсходовано 30,6 тыс. руб. (за аналогичный период  2017 года – 28,1 тыс. рублей), на  ГСМ – 51,0 тыс. руб. (за аналогичный период 2017 года – 46,6 тыс. рублей).</w:t>
      </w:r>
    </w:p>
    <w:p w:rsidR="008B3F51" w:rsidRPr="005040FC" w:rsidRDefault="008B3F51" w:rsidP="008B3F51">
      <w:pPr>
        <w:jc w:val="both"/>
      </w:pPr>
      <w:r w:rsidRPr="005040FC">
        <w:t xml:space="preserve">            За 12 месяцев 2018 года по подразделу 0111 «Резервные фонды» расходы не осуществлялись (годовой план 8,0 тыс. рублей).</w:t>
      </w:r>
      <w:r w:rsidRPr="005040FC">
        <w:rPr>
          <w:color w:val="C00000"/>
        </w:rPr>
        <w:t xml:space="preserve">            </w:t>
      </w:r>
    </w:p>
    <w:p w:rsidR="008B3F51" w:rsidRPr="005040FC" w:rsidRDefault="008B3F51" w:rsidP="008B3F51">
      <w:pPr>
        <w:ind w:firstLine="720"/>
        <w:jc w:val="both"/>
      </w:pPr>
      <w:r w:rsidRPr="005040FC">
        <w:t>Расходы по первичному воинскому учету по подразделу 0203 составили 197,0 тыс. руб. при плане 205,5 тыс. руб., за счет данных сре</w:t>
      </w:r>
      <w:proofErr w:type="gramStart"/>
      <w:r w:rsidRPr="005040FC">
        <w:t>дств пр</w:t>
      </w:r>
      <w:proofErr w:type="gramEnd"/>
      <w:r w:rsidRPr="005040FC">
        <w:t>оизведены расходы по оплате труда с отчислениями.</w:t>
      </w:r>
    </w:p>
    <w:p w:rsidR="008B3F51" w:rsidRPr="005040FC" w:rsidRDefault="008B3F51" w:rsidP="008B3F51">
      <w:pPr>
        <w:ind w:firstLine="720"/>
        <w:jc w:val="both"/>
      </w:pPr>
      <w:r w:rsidRPr="005040FC">
        <w:t>По подразделу 0309 «Защита населения и территории от чрезвычайных ситуаций природного и техногенного характера, гражданская оборона» (годовой план 1,0 тыс. рублей), расходы составили 1,0 тыс. рублей.</w:t>
      </w:r>
    </w:p>
    <w:p w:rsidR="008B3F51" w:rsidRPr="005040FC" w:rsidRDefault="008B3F51" w:rsidP="008B3F51">
      <w:pPr>
        <w:ind w:firstLine="720"/>
        <w:jc w:val="both"/>
      </w:pPr>
      <w:r w:rsidRPr="005040FC">
        <w:t>По подразделу 0310 «Обеспечение пожарной безопасности» расходы составили 361,6 тыс. рублей (за аналогичный период  2017 года – 441,1 тыс. рублей) при годовом плане 406,8 тыс. рублей.</w:t>
      </w:r>
    </w:p>
    <w:p w:rsidR="008B3F51" w:rsidRPr="005040FC" w:rsidRDefault="008B3F51" w:rsidP="008B3F51">
      <w:pPr>
        <w:ind w:firstLine="720"/>
        <w:jc w:val="both"/>
      </w:pPr>
      <w:r w:rsidRPr="005040FC">
        <w:t>По подразделу 0314 «Другие вопросы в области национальной безопасности и правоохранительной деятельности» расходы составили 3,0 тыс. рублей (годовой план 3,0 тыс. руб.).</w:t>
      </w:r>
    </w:p>
    <w:p w:rsidR="008B3F51" w:rsidRPr="005040FC" w:rsidRDefault="008B3F51" w:rsidP="008B3F51">
      <w:pPr>
        <w:ind w:firstLine="720"/>
        <w:jc w:val="both"/>
      </w:pPr>
      <w:r w:rsidRPr="005040FC">
        <w:t>По подразделу 0405 «Сельское хозяйство и рыболовство» расходы составили 120,0 тыс. рублей (годовой план 120,0 тыс. рублей). По подразделу 0409 «Дорожное хозяйство (дорожные фонды)» расходы на содержание дорог составили 925,0 тыс. рублей (при годовом плане 975,7 тыс. рублей). По подразделу 0412 «Другие вопросы в области национальной экономики» расходы составили 15,0 тыс. рублей, при годовом плане 20,0 тыс. рублей.</w:t>
      </w:r>
    </w:p>
    <w:p w:rsidR="008B3F51" w:rsidRPr="005040FC" w:rsidRDefault="008B3F51" w:rsidP="008B3F51">
      <w:pPr>
        <w:ind w:firstLine="709"/>
        <w:jc w:val="both"/>
      </w:pPr>
      <w:r w:rsidRPr="005040FC">
        <w:t>По разделу 0500 «Жилищно-коммунальное хозяйство» расходы составили 968,5 (при годовом плане 1019,5 тыс. рублей).</w:t>
      </w:r>
    </w:p>
    <w:p w:rsidR="008B3F51" w:rsidRPr="005040FC" w:rsidRDefault="008B3F51" w:rsidP="008B3F51">
      <w:pPr>
        <w:ind w:firstLine="720"/>
        <w:jc w:val="both"/>
      </w:pPr>
      <w:r w:rsidRPr="005040FC">
        <w:t>По  подразделу 0707 «Молодежная политика» расходы составили 6,5 тыс. рублей (годовой уточненный план 6,5 тыс. рублей).</w:t>
      </w:r>
    </w:p>
    <w:p w:rsidR="008B3F51" w:rsidRPr="005040FC" w:rsidRDefault="008B3F51" w:rsidP="008B3F51">
      <w:pPr>
        <w:ind w:firstLine="720"/>
        <w:jc w:val="both"/>
      </w:pPr>
      <w:r w:rsidRPr="005040FC">
        <w:t>По подразделу 1001 «Пенсионное обеспечение» (годовой уточненный план 24,0 тыс. руб.) исполнение составило 24,0 тыс. рублей.</w:t>
      </w:r>
    </w:p>
    <w:p w:rsidR="008B3F51" w:rsidRPr="005040FC" w:rsidRDefault="008B3F51" w:rsidP="008B3F51">
      <w:pPr>
        <w:ind w:firstLine="720"/>
        <w:jc w:val="both"/>
      </w:pPr>
      <w:r w:rsidRPr="005040FC">
        <w:t>По разделу 1100 «Физическая культура и спорт» (годовой план 9,7 тыс. руб.) кассовый расход составил 9,7 тыс. рублей.</w:t>
      </w:r>
    </w:p>
    <w:p w:rsidR="008B3F51" w:rsidRPr="005040FC" w:rsidRDefault="008B3F51" w:rsidP="008B3F51">
      <w:pPr>
        <w:ind w:firstLine="720"/>
        <w:jc w:val="both"/>
      </w:pPr>
      <w:r w:rsidRPr="005040FC">
        <w:t>За 12 месяцев 2018 года решением Районного Совета депутатов выделены дополнительные средства:</w:t>
      </w:r>
    </w:p>
    <w:p w:rsidR="008B3F51" w:rsidRPr="005040FC" w:rsidRDefault="008B3F51" w:rsidP="008B3F51">
      <w:pPr>
        <w:ind w:right="-852" w:firstLine="720"/>
        <w:jc w:val="both"/>
      </w:pPr>
      <w:r w:rsidRPr="005040FC">
        <w:t>- на ремонт и содержание дорог (дорожные фонды) в размере 389,1 тыс. рублей;</w:t>
      </w:r>
    </w:p>
    <w:p w:rsidR="008B3F51" w:rsidRPr="005040FC" w:rsidRDefault="008B3F51" w:rsidP="008B3F51">
      <w:pPr>
        <w:ind w:right="-852" w:firstLine="720"/>
        <w:jc w:val="both"/>
      </w:pPr>
      <w:r w:rsidRPr="005040FC">
        <w:t>- на повышение заработной платы 78,2 тыс. рублей;</w:t>
      </w:r>
    </w:p>
    <w:p w:rsidR="008B3F51" w:rsidRPr="005040FC" w:rsidRDefault="008B3F51" w:rsidP="008B3F51">
      <w:pPr>
        <w:ind w:right="-2" w:firstLine="720"/>
        <w:jc w:val="both"/>
      </w:pPr>
      <w:r w:rsidRPr="005040FC">
        <w:t>- на разработку документов территориального планирования, проектов планировки территории, генпланов в размере 20,0 тыс. рублей;</w:t>
      </w:r>
    </w:p>
    <w:p w:rsidR="008B3F51" w:rsidRPr="005040FC" w:rsidRDefault="008B3F51" w:rsidP="008B3F51">
      <w:pPr>
        <w:ind w:right="-852" w:firstLine="720"/>
        <w:jc w:val="both"/>
      </w:pPr>
      <w:r w:rsidRPr="005040FC">
        <w:t>- на регистрацию имущества (памятник) 6,0 тыс. рублей;</w:t>
      </w:r>
    </w:p>
    <w:p w:rsidR="008B3F51" w:rsidRPr="005040FC" w:rsidRDefault="008B3F51" w:rsidP="008B3F51">
      <w:pPr>
        <w:ind w:right="-852" w:firstLine="720"/>
        <w:jc w:val="both"/>
      </w:pPr>
      <w:r w:rsidRPr="005040FC">
        <w:t>- на выплату заработной платы и отчислений по воинскому учету 30,9 тыс. рублей;</w:t>
      </w:r>
    </w:p>
    <w:p w:rsidR="008B3F51" w:rsidRPr="005040FC" w:rsidRDefault="008B3F51" w:rsidP="008B3F51">
      <w:pPr>
        <w:ind w:right="-852" w:firstLine="720"/>
        <w:jc w:val="both"/>
      </w:pPr>
      <w:r w:rsidRPr="005040FC">
        <w:t>- на уплату налога на имущество организаций  23,1 тыс. рублей;</w:t>
      </w:r>
    </w:p>
    <w:p w:rsidR="008B3F51" w:rsidRPr="005040FC" w:rsidRDefault="008B3F51" w:rsidP="008B3F51">
      <w:pPr>
        <w:ind w:right="-2" w:firstLine="720"/>
        <w:jc w:val="both"/>
      </w:pPr>
      <w:r w:rsidRPr="005040FC">
        <w:t>-дотация на выравнивание бюджетной обеспеченности главных распорядителей бюджета муниципального образования «</w:t>
      </w:r>
      <w:proofErr w:type="spellStart"/>
      <w:r w:rsidRPr="005040FC">
        <w:t>Глазовский</w:t>
      </w:r>
      <w:proofErr w:type="spellEnd"/>
      <w:r w:rsidRPr="005040FC">
        <w:t xml:space="preserve"> район», муниципальных образований в </w:t>
      </w:r>
      <w:proofErr w:type="spellStart"/>
      <w:r w:rsidRPr="005040FC">
        <w:t>Глазовском</w:t>
      </w:r>
      <w:proofErr w:type="spellEnd"/>
      <w:r w:rsidRPr="005040FC">
        <w:t xml:space="preserve"> районе  в размере 462,2 тыс. рублей.</w:t>
      </w:r>
    </w:p>
    <w:p w:rsidR="008B3F51" w:rsidRPr="005040FC" w:rsidRDefault="008B3F51" w:rsidP="008B3F51">
      <w:pPr>
        <w:ind w:right="-2" w:firstLine="720"/>
        <w:jc w:val="both"/>
      </w:pPr>
      <w:r w:rsidRPr="005040FC">
        <w:t>За 12 месяцев 2018 года из бюджета УР для МО «Кожильское» была выделена субсидия по устойчивому развитию сельских территорий 117,0 тыс. рублей.</w:t>
      </w:r>
    </w:p>
    <w:p w:rsidR="008B3F51" w:rsidRPr="005040FC" w:rsidRDefault="008B3F51" w:rsidP="008B3F51">
      <w:pPr>
        <w:ind w:right="-2" w:firstLine="720"/>
        <w:jc w:val="both"/>
        <w:rPr>
          <w:highlight w:val="yellow"/>
        </w:rPr>
      </w:pPr>
      <w:r w:rsidRPr="005040FC">
        <w:t xml:space="preserve">За 12 месяцев 2018 года из бюджета УР выделены средства для обустройства спортивно-игровой площадки в д. </w:t>
      </w:r>
      <w:proofErr w:type="spellStart"/>
      <w:r w:rsidRPr="005040FC">
        <w:t>Чура</w:t>
      </w:r>
      <w:proofErr w:type="spellEnd"/>
      <w:r w:rsidRPr="005040FC">
        <w:t xml:space="preserve"> 200,0 тыс. рублей.</w:t>
      </w:r>
    </w:p>
    <w:p w:rsidR="008B3F51" w:rsidRPr="005040FC" w:rsidRDefault="008B3F51" w:rsidP="008B3F51">
      <w:pPr>
        <w:ind w:right="-2" w:firstLine="720"/>
        <w:jc w:val="both"/>
      </w:pPr>
      <w:r w:rsidRPr="005040FC">
        <w:t xml:space="preserve">За 12 месяцев 2018 года решением Совета депутатов МО «Кожильское» были направлены переходящие остатки:  </w:t>
      </w:r>
    </w:p>
    <w:p w:rsidR="008B3F51" w:rsidRPr="005040FC" w:rsidRDefault="008B3F51" w:rsidP="008B3F51">
      <w:pPr>
        <w:ind w:right="-2" w:firstLine="720"/>
        <w:jc w:val="right"/>
      </w:pPr>
      <w:r w:rsidRPr="005040FC">
        <w:t>Тыс. рублей</w:t>
      </w:r>
    </w:p>
    <w:tbl>
      <w:tblPr>
        <w:tblW w:w="10026" w:type="dxa"/>
        <w:tblInd w:w="93" w:type="dxa"/>
        <w:tblLook w:val="04A0" w:firstRow="1" w:lastRow="0" w:firstColumn="1" w:lastColumn="0" w:noHBand="0" w:noVBand="1"/>
      </w:tblPr>
      <w:tblGrid>
        <w:gridCol w:w="2222"/>
        <w:gridCol w:w="6724"/>
        <w:gridCol w:w="1080"/>
      </w:tblGrid>
      <w:tr w:rsidR="008B3F51" w:rsidRPr="005040FC" w:rsidTr="00BC26D0">
        <w:trPr>
          <w:trHeight w:val="286"/>
        </w:trPr>
        <w:tc>
          <w:tcPr>
            <w:tcW w:w="22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B3F51" w:rsidRPr="005040FC" w:rsidRDefault="008B3F51" w:rsidP="00150BC1">
            <w:pPr>
              <w:suppressAutoHyphens w:val="0"/>
              <w:jc w:val="center"/>
              <w:rPr>
                <w:b/>
                <w:bCs/>
                <w:lang w:eastAsia="ru-RU"/>
              </w:rPr>
            </w:pPr>
            <w:r w:rsidRPr="005040FC">
              <w:rPr>
                <w:b/>
                <w:bCs/>
                <w:lang w:eastAsia="ru-RU"/>
              </w:rPr>
              <w:t xml:space="preserve">МО </w:t>
            </w:r>
            <w:r w:rsidRPr="005040FC">
              <w:rPr>
                <w:b/>
                <w:bCs/>
                <w:lang w:eastAsia="ru-RU"/>
              </w:rPr>
              <w:lastRenderedPageBreak/>
              <w:t>"Кожильское" (</w:t>
            </w:r>
            <w:proofErr w:type="spellStart"/>
            <w:r w:rsidRPr="005040FC">
              <w:rPr>
                <w:b/>
                <w:bCs/>
                <w:lang w:eastAsia="ru-RU"/>
              </w:rPr>
              <w:t>реш</w:t>
            </w:r>
            <w:proofErr w:type="spellEnd"/>
            <w:r w:rsidRPr="005040FC">
              <w:rPr>
                <w:b/>
                <w:bCs/>
                <w:lang w:eastAsia="ru-RU"/>
              </w:rPr>
              <w:t>. №90 от 06.04.18)</w:t>
            </w:r>
          </w:p>
        </w:tc>
        <w:tc>
          <w:tcPr>
            <w:tcW w:w="6724" w:type="dxa"/>
            <w:tcBorders>
              <w:top w:val="single" w:sz="8" w:space="0" w:color="auto"/>
              <w:left w:val="nil"/>
              <w:bottom w:val="single" w:sz="4" w:space="0" w:color="auto"/>
              <w:right w:val="single" w:sz="8" w:space="0" w:color="000000"/>
            </w:tcBorders>
            <w:shd w:val="clear" w:color="000000" w:fill="FFFFFF"/>
            <w:vAlign w:val="bottom"/>
            <w:hideMark/>
          </w:tcPr>
          <w:p w:rsidR="008B3F51" w:rsidRPr="005040FC" w:rsidRDefault="008B3F51" w:rsidP="00150BC1">
            <w:pPr>
              <w:suppressAutoHyphens w:val="0"/>
              <w:jc w:val="center"/>
              <w:rPr>
                <w:lang w:eastAsia="ru-RU"/>
              </w:rPr>
            </w:pPr>
            <w:r w:rsidRPr="005040FC">
              <w:rPr>
                <w:lang w:eastAsia="ru-RU"/>
              </w:rPr>
              <w:lastRenderedPageBreak/>
              <w:t>возмещение кр</w:t>
            </w:r>
            <w:r w:rsidR="00BC26D0">
              <w:rPr>
                <w:lang w:eastAsia="ru-RU"/>
              </w:rPr>
              <w:t>едиторской задолженности по устр</w:t>
            </w:r>
            <w:r w:rsidRPr="005040FC">
              <w:rPr>
                <w:lang w:eastAsia="ru-RU"/>
              </w:rPr>
              <w:t xml:space="preserve">анению </w:t>
            </w:r>
            <w:r w:rsidRPr="005040FC">
              <w:rPr>
                <w:lang w:eastAsia="ru-RU"/>
              </w:rPr>
              <w:lastRenderedPageBreak/>
              <w:t>засора МУП "Водоканал"</w:t>
            </w:r>
          </w:p>
        </w:tc>
        <w:tc>
          <w:tcPr>
            <w:tcW w:w="1080" w:type="dxa"/>
            <w:tcBorders>
              <w:top w:val="single" w:sz="8" w:space="0" w:color="auto"/>
              <w:left w:val="nil"/>
              <w:bottom w:val="single" w:sz="4" w:space="0" w:color="auto"/>
              <w:right w:val="single" w:sz="8" w:space="0" w:color="auto"/>
            </w:tcBorders>
            <w:shd w:val="clear" w:color="000000" w:fill="FFFFFF"/>
            <w:noWrap/>
            <w:vAlign w:val="bottom"/>
            <w:hideMark/>
          </w:tcPr>
          <w:p w:rsidR="008B3F51" w:rsidRPr="005040FC" w:rsidRDefault="008B3F51" w:rsidP="00150BC1">
            <w:pPr>
              <w:suppressAutoHyphens w:val="0"/>
              <w:jc w:val="center"/>
              <w:rPr>
                <w:lang w:eastAsia="ru-RU"/>
              </w:rPr>
            </w:pPr>
            <w:r w:rsidRPr="005040FC">
              <w:rPr>
                <w:lang w:eastAsia="ru-RU"/>
              </w:rPr>
              <w:lastRenderedPageBreak/>
              <w:t>6,0</w:t>
            </w:r>
          </w:p>
        </w:tc>
      </w:tr>
      <w:tr w:rsidR="008B3F51" w:rsidRPr="005040FC" w:rsidTr="00BC26D0">
        <w:trPr>
          <w:trHeight w:val="333"/>
        </w:trPr>
        <w:tc>
          <w:tcPr>
            <w:tcW w:w="2222" w:type="dxa"/>
            <w:vMerge/>
            <w:tcBorders>
              <w:top w:val="single" w:sz="8" w:space="0" w:color="auto"/>
              <w:left w:val="single" w:sz="8" w:space="0" w:color="auto"/>
              <w:bottom w:val="single" w:sz="8" w:space="0" w:color="000000"/>
              <w:right w:val="single" w:sz="8" w:space="0" w:color="auto"/>
            </w:tcBorders>
            <w:vAlign w:val="center"/>
            <w:hideMark/>
          </w:tcPr>
          <w:p w:rsidR="008B3F51" w:rsidRPr="005040FC" w:rsidRDefault="008B3F51" w:rsidP="00150BC1">
            <w:pPr>
              <w:suppressAutoHyphens w:val="0"/>
              <w:rPr>
                <w:b/>
                <w:bCs/>
                <w:lang w:eastAsia="ru-RU"/>
              </w:rPr>
            </w:pPr>
          </w:p>
        </w:tc>
        <w:tc>
          <w:tcPr>
            <w:tcW w:w="6724" w:type="dxa"/>
            <w:tcBorders>
              <w:top w:val="single" w:sz="4" w:space="0" w:color="auto"/>
              <w:left w:val="nil"/>
              <w:bottom w:val="nil"/>
              <w:right w:val="single" w:sz="8" w:space="0" w:color="000000"/>
            </w:tcBorders>
            <w:shd w:val="clear" w:color="000000" w:fill="FFFFFF"/>
            <w:vAlign w:val="bottom"/>
            <w:hideMark/>
          </w:tcPr>
          <w:p w:rsidR="008B3F51" w:rsidRPr="005040FC" w:rsidRDefault="008B3F51" w:rsidP="00150BC1">
            <w:pPr>
              <w:suppressAutoHyphens w:val="0"/>
              <w:jc w:val="center"/>
              <w:rPr>
                <w:lang w:eastAsia="ru-RU"/>
              </w:rPr>
            </w:pPr>
            <w:r w:rsidRPr="005040FC">
              <w:rPr>
                <w:lang w:eastAsia="ru-RU"/>
              </w:rPr>
              <w:t> </w:t>
            </w:r>
          </w:p>
        </w:tc>
        <w:tc>
          <w:tcPr>
            <w:tcW w:w="1080" w:type="dxa"/>
            <w:tcBorders>
              <w:top w:val="nil"/>
              <w:left w:val="nil"/>
              <w:bottom w:val="single" w:sz="4" w:space="0" w:color="auto"/>
              <w:right w:val="single" w:sz="8" w:space="0" w:color="auto"/>
            </w:tcBorders>
            <w:shd w:val="clear" w:color="000000" w:fill="FFFFFF"/>
            <w:noWrap/>
            <w:vAlign w:val="bottom"/>
            <w:hideMark/>
          </w:tcPr>
          <w:p w:rsidR="008B3F51" w:rsidRPr="005040FC" w:rsidRDefault="008B3F51" w:rsidP="00150BC1">
            <w:pPr>
              <w:suppressAutoHyphens w:val="0"/>
              <w:jc w:val="center"/>
              <w:rPr>
                <w:lang w:eastAsia="ru-RU"/>
              </w:rPr>
            </w:pPr>
            <w:r w:rsidRPr="005040FC">
              <w:rPr>
                <w:lang w:eastAsia="ru-RU"/>
              </w:rPr>
              <w:t> </w:t>
            </w:r>
          </w:p>
        </w:tc>
      </w:tr>
      <w:tr w:rsidR="008B3F51" w:rsidRPr="005040FC" w:rsidTr="00BC26D0">
        <w:trPr>
          <w:trHeight w:val="317"/>
        </w:trPr>
        <w:tc>
          <w:tcPr>
            <w:tcW w:w="2222" w:type="dxa"/>
            <w:vMerge/>
            <w:tcBorders>
              <w:top w:val="single" w:sz="8" w:space="0" w:color="auto"/>
              <w:left w:val="single" w:sz="8" w:space="0" w:color="auto"/>
              <w:bottom w:val="single" w:sz="8" w:space="0" w:color="000000"/>
              <w:right w:val="single" w:sz="8" w:space="0" w:color="auto"/>
            </w:tcBorders>
            <w:vAlign w:val="center"/>
            <w:hideMark/>
          </w:tcPr>
          <w:p w:rsidR="008B3F51" w:rsidRPr="005040FC" w:rsidRDefault="008B3F51" w:rsidP="00150BC1">
            <w:pPr>
              <w:suppressAutoHyphens w:val="0"/>
              <w:rPr>
                <w:b/>
                <w:bCs/>
                <w:lang w:eastAsia="ru-RU"/>
              </w:rPr>
            </w:pPr>
          </w:p>
        </w:tc>
        <w:tc>
          <w:tcPr>
            <w:tcW w:w="6724" w:type="dxa"/>
            <w:tcBorders>
              <w:top w:val="single" w:sz="4" w:space="0" w:color="auto"/>
              <w:left w:val="nil"/>
              <w:bottom w:val="single" w:sz="8" w:space="0" w:color="auto"/>
              <w:right w:val="single" w:sz="8" w:space="0" w:color="000000"/>
            </w:tcBorders>
            <w:shd w:val="clear" w:color="000000" w:fill="FFFFFF"/>
            <w:vAlign w:val="bottom"/>
            <w:hideMark/>
          </w:tcPr>
          <w:p w:rsidR="008B3F51" w:rsidRPr="005040FC" w:rsidRDefault="008B3F51" w:rsidP="00150BC1">
            <w:pPr>
              <w:suppressAutoHyphens w:val="0"/>
              <w:jc w:val="center"/>
              <w:rPr>
                <w:lang w:eastAsia="ru-RU"/>
              </w:rPr>
            </w:pPr>
            <w:r w:rsidRPr="005040FC">
              <w:rPr>
                <w:lang w:eastAsia="ru-RU"/>
              </w:rPr>
              <w:t> </w:t>
            </w:r>
          </w:p>
        </w:tc>
        <w:tc>
          <w:tcPr>
            <w:tcW w:w="1080" w:type="dxa"/>
            <w:tcBorders>
              <w:top w:val="nil"/>
              <w:left w:val="nil"/>
              <w:bottom w:val="single" w:sz="4" w:space="0" w:color="auto"/>
              <w:right w:val="single" w:sz="8" w:space="0" w:color="auto"/>
            </w:tcBorders>
            <w:shd w:val="clear" w:color="000000" w:fill="FFFFFF"/>
            <w:noWrap/>
            <w:vAlign w:val="bottom"/>
            <w:hideMark/>
          </w:tcPr>
          <w:p w:rsidR="008B3F51" w:rsidRPr="005040FC" w:rsidRDefault="008B3F51" w:rsidP="00150BC1">
            <w:pPr>
              <w:suppressAutoHyphens w:val="0"/>
              <w:jc w:val="center"/>
              <w:rPr>
                <w:lang w:eastAsia="ru-RU"/>
              </w:rPr>
            </w:pPr>
            <w:r w:rsidRPr="005040FC">
              <w:rPr>
                <w:lang w:eastAsia="ru-RU"/>
              </w:rPr>
              <w:t> </w:t>
            </w:r>
          </w:p>
        </w:tc>
      </w:tr>
      <w:tr w:rsidR="008B3F51" w:rsidRPr="005040FC" w:rsidTr="00BC26D0">
        <w:trPr>
          <w:trHeight w:val="286"/>
        </w:trPr>
        <w:tc>
          <w:tcPr>
            <w:tcW w:w="2222" w:type="dxa"/>
            <w:vMerge/>
            <w:tcBorders>
              <w:top w:val="single" w:sz="8" w:space="0" w:color="auto"/>
              <w:left w:val="single" w:sz="8" w:space="0" w:color="auto"/>
              <w:bottom w:val="single" w:sz="8" w:space="0" w:color="000000"/>
              <w:right w:val="single" w:sz="8" w:space="0" w:color="auto"/>
            </w:tcBorders>
            <w:vAlign w:val="center"/>
            <w:hideMark/>
          </w:tcPr>
          <w:p w:rsidR="008B3F51" w:rsidRPr="005040FC" w:rsidRDefault="008B3F51" w:rsidP="00150BC1">
            <w:pPr>
              <w:suppressAutoHyphens w:val="0"/>
              <w:rPr>
                <w:b/>
                <w:bCs/>
                <w:lang w:eastAsia="ru-RU"/>
              </w:rPr>
            </w:pPr>
          </w:p>
        </w:tc>
        <w:tc>
          <w:tcPr>
            <w:tcW w:w="6724" w:type="dxa"/>
            <w:tcBorders>
              <w:top w:val="single" w:sz="8" w:space="0" w:color="auto"/>
              <w:left w:val="nil"/>
              <w:bottom w:val="single" w:sz="8" w:space="0" w:color="auto"/>
              <w:right w:val="single" w:sz="8" w:space="0" w:color="000000"/>
            </w:tcBorders>
            <w:shd w:val="clear" w:color="auto" w:fill="auto"/>
            <w:noWrap/>
            <w:vAlign w:val="bottom"/>
            <w:hideMark/>
          </w:tcPr>
          <w:p w:rsidR="008B3F51" w:rsidRPr="005040FC" w:rsidRDefault="008B3F51" w:rsidP="00150BC1">
            <w:pPr>
              <w:suppressAutoHyphens w:val="0"/>
              <w:jc w:val="right"/>
              <w:rPr>
                <w:b/>
                <w:bCs/>
                <w:lang w:eastAsia="ru-RU"/>
              </w:rPr>
            </w:pPr>
            <w:r w:rsidRPr="005040FC">
              <w:rPr>
                <w:b/>
                <w:bCs/>
                <w:lang w:eastAsia="ru-RU"/>
              </w:rPr>
              <w:t>ИТОГО</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8B3F51" w:rsidRPr="005040FC" w:rsidRDefault="008B3F51" w:rsidP="00150BC1">
            <w:pPr>
              <w:suppressAutoHyphens w:val="0"/>
              <w:jc w:val="center"/>
              <w:rPr>
                <w:b/>
                <w:bCs/>
                <w:lang w:eastAsia="ru-RU"/>
              </w:rPr>
            </w:pPr>
            <w:r w:rsidRPr="005040FC">
              <w:rPr>
                <w:b/>
                <w:bCs/>
                <w:lang w:eastAsia="ru-RU"/>
              </w:rPr>
              <w:t>6,0</w:t>
            </w:r>
          </w:p>
        </w:tc>
      </w:tr>
    </w:tbl>
    <w:p w:rsidR="008B3F51" w:rsidRPr="005040FC" w:rsidRDefault="008B3F51" w:rsidP="008B3F51">
      <w:pPr>
        <w:ind w:right="-852" w:firstLine="720"/>
        <w:jc w:val="both"/>
      </w:pPr>
    </w:p>
    <w:p w:rsidR="008B3F51" w:rsidRPr="005040FC" w:rsidRDefault="008B3F51" w:rsidP="008B3F51">
      <w:pPr>
        <w:ind w:right="-852" w:firstLine="720"/>
        <w:jc w:val="both"/>
      </w:pPr>
      <w:r w:rsidRPr="005040FC">
        <w:t>и дополнительные доходы на следующие цели:</w:t>
      </w:r>
    </w:p>
    <w:p w:rsidR="008B3F51" w:rsidRPr="005040FC" w:rsidRDefault="008B3F51" w:rsidP="008B3F51">
      <w:pPr>
        <w:ind w:right="340" w:firstLine="720"/>
        <w:jc w:val="right"/>
      </w:pPr>
      <w:r w:rsidRPr="005040FC">
        <w:t>Тыс. рублей</w:t>
      </w:r>
    </w:p>
    <w:p w:rsidR="008B3F51" w:rsidRPr="005040FC" w:rsidRDefault="008B3F51" w:rsidP="008B3F51">
      <w:pPr>
        <w:ind w:right="-852" w:firstLine="720"/>
        <w:jc w:val="both"/>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gridCol w:w="993"/>
      </w:tblGrid>
      <w:tr w:rsidR="008B3F51" w:rsidRPr="005040FC" w:rsidTr="00BC26D0">
        <w:trPr>
          <w:trHeight w:val="465"/>
        </w:trPr>
        <w:tc>
          <w:tcPr>
            <w:tcW w:w="2943" w:type="dxa"/>
            <w:vMerge w:val="restart"/>
            <w:shd w:val="clear" w:color="auto" w:fill="auto"/>
            <w:hideMark/>
          </w:tcPr>
          <w:p w:rsidR="008B3F51" w:rsidRPr="005040FC" w:rsidRDefault="008B3F51" w:rsidP="00150BC1">
            <w:pPr>
              <w:ind w:right="-852" w:firstLine="720"/>
              <w:rPr>
                <w:b/>
                <w:bCs/>
              </w:rPr>
            </w:pPr>
          </w:p>
          <w:p w:rsidR="008B3F51" w:rsidRPr="005040FC" w:rsidRDefault="008B3F51" w:rsidP="00150BC1">
            <w:pPr>
              <w:ind w:right="-852"/>
              <w:rPr>
                <w:b/>
                <w:bCs/>
              </w:rPr>
            </w:pPr>
            <w:r w:rsidRPr="005040FC">
              <w:rPr>
                <w:b/>
                <w:bCs/>
              </w:rPr>
              <w:t>МО</w:t>
            </w:r>
          </w:p>
          <w:p w:rsidR="008B3F51" w:rsidRPr="005040FC" w:rsidRDefault="008B3F51" w:rsidP="00150BC1">
            <w:pPr>
              <w:ind w:right="-852"/>
              <w:rPr>
                <w:b/>
                <w:bCs/>
              </w:rPr>
            </w:pPr>
            <w:r w:rsidRPr="005040FC">
              <w:rPr>
                <w:b/>
                <w:bCs/>
              </w:rPr>
              <w:t xml:space="preserve"> "Кожильское" (</w:t>
            </w:r>
            <w:proofErr w:type="spellStart"/>
            <w:r w:rsidRPr="005040FC">
              <w:rPr>
                <w:b/>
                <w:bCs/>
              </w:rPr>
              <w:t>реш</w:t>
            </w:r>
            <w:proofErr w:type="spellEnd"/>
            <w:r w:rsidRPr="005040FC">
              <w:rPr>
                <w:b/>
                <w:bCs/>
              </w:rPr>
              <w:t xml:space="preserve"> № 90 от 06.04.18, </w:t>
            </w:r>
            <w:proofErr w:type="spellStart"/>
            <w:r w:rsidRPr="005040FC">
              <w:rPr>
                <w:b/>
                <w:bCs/>
              </w:rPr>
              <w:t>реш</w:t>
            </w:r>
            <w:proofErr w:type="spellEnd"/>
            <w:r w:rsidRPr="005040FC">
              <w:rPr>
                <w:b/>
                <w:bCs/>
              </w:rPr>
              <w:t xml:space="preserve">. №99 от 27.04.18, </w:t>
            </w:r>
            <w:proofErr w:type="spellStart"/>
            <w:r w:rsidRPr="005040FC">
              <w:rPr>
                <w:b/>
                <w:bCs/>
              </w:rPr>
              <w:t>реш</w:t>
            </w:r>
            <w:proofErr w:type="spellEnd"/>
            <w:r w:rsidRPr="005040FC">
              <w:rPr>
                <w:b/>
                <w:bCs/>
              </w:rPr>
              <w:t>. №105 от 15.06.18)</w:t>
            </w:r>
          </w:p>
        </w:tc>
        <w:tc>
          <w:tcPr>
            <w:tcW w:w="5954" w:type="dxa"/>
            <w:shd w:val="clear" w:color="auto" w:fill="auto"/>
            <w:hideMark/>
          </w:tcPr>
          <w:p w:rsidR="008B3F51" w:rsidRDefault="008B3F51" w:rsidP="00150BC1">
            <w:pPr>
              <w:ind w:right="-852"/>
              <w:jc w:val="both"/>
            </w:pPr>
            <w:r w:rsidRPr="005040FC">
              <w:t xml:space="preserve">Погашение задолженности МУП "Водоканал г. Глазова" </w:t>
            </w:r>
          </w:p>
          <w:p w:rsidR="008B3F51" w:rsidRPr="005040FC" w:rsidRDefault="008B3F51" w:rsidP="00150BC1">
            <w:pPr>
              <w:ind w:right="-852"/>
              <w:jc w:val="both"/>
            </w:pPr>
            <w:r w:rsidRPr="005040FC">
              <w:t>по устранению засора в    системе водоснабжения</w:t>
            </w:r>
          </w:p>
        </w:tc>
        <w:tc>
          <w:tcPr>
            <w:tcW w:w="993" w:type="dxa"/>
            <w:shd w:val="clear" w:color="auto" w:fill="auto"/>
            <w:noWrap/>
            <w:hideMark/>
          </w:tcPr>
          <w:p w:rsidR="008B3F51" w:rsidRPr="005040FC" w:rsidRDefault="008B3F51" w:rsidP="008B3F51">
            <w:pPr>
              <w:ind w:right="-227"/>
            </w:pPr>
            <w:r w:rsidRPr="005040FC">
              <w:t>65,0</w:t>
            </w:r>
          </w:p>
        </w:tc>
      </w:tr>
      <w:tr w:rsidR="008B3F51" w:rsidRPr="005040FC" w:rsidTr="00BC26D0">
        <w:trPr>
          <w:trHeight w:val="270"/>
        </w:trPr>
        <w:tc>
          <w:tcPr>
            <w:tcW w:w="2943" w:type="dxa"/>
            <w:vMerge/>
            <w:shd w:val="clear" w:color="auto" w:fill="auto"/>
            <w:hideMark/>
          </w:tcPr>
          <w:p w:rsidR="008B3F51" w:rsidRPr="005040FC" w:rsidRDefault="008B3F51" w:rsidP="00150BC1">
            <w:pPr>
              <w:ind w:right="-852" w:firstLine="720"/>
              <w:rPr>
                <w:b/>
                <w:bCs/>
              </w:rPr>
            </w:pPr>
          </w:p>
        </w:tc>
        <w:tc>
          <w:tcPr>
            <w:tcW w:w="5954" w:type="dxa"/>
            <w:shd w:val="clear" w:color="auto" w:fill="auto"/>
            <w:vAlign w:val="center"/>
            <w:hideMark/>
          </w:tcPr>
          <w:p w:rsidR="008B3F51" w:rsidRPr="005040FC" w:rsidRDefault="008B3F51" w:rsidP="00150BC1">
            <w:pPr>
              <w:ind w:right="-852"/>
            </w:pPr>
            <w:r w:rsidRPr="005040FC">
              <w:t xml:space="preserve">капремонт водопроводных сетей </w:t>
            </w:r>
            <w:proofErr w:type="spellStart"/>
            <w:r w:rsidRPr="005040FC">
              <w:t>ооо</w:t>
            </w:r>
            <w:proofErr w:type="spellEnd"/>
            <w:r w:rsidRPr="005040FC">
              <w:t xml:space="preserve"> "</w:t>
            </w:r>
            <w:proofErr w:type="spellStart"/>
            <w:r w:rsidRPr="005040FC">
              <w:t>вк</w:t>
            </w:r>
            <w:proofErr w:type="spellEnd"/>
            <w:r w:rsidRPr="005040FC">
              <w:t>-сервис" </w:t>
            </w:r>
          </w:p>
        </w:tc>
        <w:tc>
          <w:tcPr>
            <w:tcW w:w="993" w:type="dxa"/>
            <w:shd w:val="clear" w:color="auto" w:fill="auto"/>
            <w:noWrap/>
            <w:hideMark/>
          </w:tcPr>
          <w:p w:rsidR="008B3F51" w:rsidRPr="005040FC" w:rsidRDefault="008B3F51" w:rsidP="00150BC1">
            <w:pPr>
              <w:ind w:right="-852"/>
            </w:pPr>
            <w:r w:rsidRPr="005040FC">
              <w:t>173,6</w:t>
            </w:r>
          </w:p>
        </w:tc>
      </w:tr>
      <w:tr w:rsidR="008B3F51" w:rsidRPr="005040FC" w:rsidTr="00BC26D0">
        <w:trPr>
          <w:trHeight w:val="270"/>
        </w:trPr>
        <w:tc>
          <w:tcPr>
            <w:tcW w:w="2943" w:type="dxa"/>
            <w:vMerge/>
            <w:shd w:val="clear" w:color="auto" w:fill="auto"/>
            <w:hideMark/>
          </w:tcPr>
          <w:p w:rsidR="008B3F51" w:rsidRPr="005040FC" w:rsidRDefault="008B3F51" w:rsidP="00150BC1">
            <w:pPr>
              <w:ind w:right="-852" w:firstLine="720"/>
              <w:rPr>
                <w:b/>
                <w:bCs/>
              </w:rPr>
            </w:pPr>
          </w:p>
        </w:tc>
        <w:tc>
          <w:tcPr>
            <w:tcW w:w="5954" w:type="dxa"/>
            <w:shd w:val="clear" w:color="auto" w:fill="auto"/>
            <w:noWrap/>
            <w:vAlign w:val="center"/>
            <w:hideMark/>
          </w:tcPr>
          <w:p w:rsidR="008B3F51" w:rsidRPr="005040FC" w:rsidRDefault="008B3F51" w:rsidP="00150BC1">
            <w:pPr>
              <w:ind w:right="-852"/>
            </w:pPr>
            <w:r w:rsidRPr="005040FC">
              <w:t>оплата коммунальных услуг по пожарному депо</w:t>
            </w:r>
          </w:p>
        </w:tc>
        <w:tc>
          <w:tcPr>
            <w:tcW w:w="993" w:type="dxa"/>
            <w:shd w:val="clear" w:color="auto" w:fill="auto"/>
            <w:noWrap/>
            <w:hideMark/>
          </w:tcPr>
          <w:p w:rsidR="008B3F51" w:rsidRPr="005040FC" w:rsidRDefault="008B3F51" w:rsidP="00150BC1">
            <w:pPr>
              <w:ind w:right="-852"/>
            </w:pPr>
            <w:r w:rsidRPr="005040FC">
              <w:t>13,8</w:t>
            </w:r>
          </w:p>
        </w:tc>
      </w:tr>
      <w:tr w:rsidR="008B3F51" w:rsidRPr="005040FC" w:rsidTr="00BC26D0">
        <w:trPr>
          <w:trHeight w:val="390"/>
        </w:trPr>
        <w:tc>
          <w:tcPr>
            <w:tcW w:w="2943" w:type="dxa"/>
            <w:vMerge/>
            <w:shd w:val="clear" w:color="auto" w:fill="auto"/>
            <w:hideMark/>
          </w:tcPr>
          <w:p w:rsidR="008B3F51" w:rsidRPr="005040FC" w:rsidRDefault="008B3F51" w:rsidP="00150BC1">
            <w:pPr>
              <w:ind w:right="-852" w:firstLine="720"/>
              <w:rPr>
                <w:b/>
                <w:bCs/>
              </w:rPr>
            </w:pPr>
          </w:p>
        </w:tc>
        <w:tc>
          <w:tcPr>
            <w:tcW w:w="5954" w:type="dxa"/>
            <w:shd w:val="clear" w:color="auto" w:fill="auto"/>
            <w:noWrap/>
            <w:hideMark/>
          </w:tcPr>
          <w:p w:rsidR="008B3F51" w:rsidRPr="005040FC" w:rsidRDefault="008B3F51" w:rsidP="00150BC1">
            <w:pPr>
              <w:ind w:right="-852"/>
              <w:jc w:val="both"/>
              <w:rPr>
                <w:bCs/>
              </w:rPr>
            </w:pPr>
            <w:r w:rsidRPr="005040FC">
              <w:rPr>
                <w:bCs/>
              </w:rPr>
              <w:t xml:space="preserve">вывоз мусора                                                                                        </w:t>
            </w:r>
          </w:p>
        </w:tc>
        <w:tc>
          <w:tcPr>
            <w:tcW w:w="993" w:type="dxa"/>
            <w:shd w:val="clear" w:color="auto" w:fill="auto"/>
            <w:noWrap/>
            <w:hideMark/>
          </w:tcPr>
          <w:p w:rsidR="008B3F51" w:rsidRPr="005040FC" w:rsidRDefault="008B3F51" w:rsidP="00150BC1">
            <w:pPr>
              <w:ind w:right="-852"/>
              <w:rPr>
                <w:bCs/>
              </w:rPr>
            </w:pPr>
            <w:r w:rsidRPr="005040FC">
              <w:rPr>
                <w:bCs/>
              </w:rPr>
              <w:t>25,0</w:t>
            </w:r>
          </w:p>
        </w:tc>
      </w:tr>
      <w:tr w:rsidR="008B3F51" w:rsidRPr="005040FC" w:rsidTr="00BC26D0">
        <w:trPr>
          <w:trHeight w:val="390"/>
        </w:trPr>
        <w:tc>
          <w:tcPr>
            <w:tcW w:w="2943" w:type="dxa"/>
            <w:vMerge/>
            <w:shd w:val="clear" w:color="auto" w:fill="auto"/>
          </w:tcPr>
          <w:p w:rsidR="008B3F51" w:rsidRPr="005040FC" w:rsidRDefault="008B3F51" w:rsidP="00150BC1">
            <w:pPr>
              <w:ind w:right="-852" w:firstLine="720"/>
              <w:rPr>
                <w:b/>
                <w:bCs/>
              </w:rPr>
            </w:pPr>
          </w:p>
        </w:tc>
        <w:tc>
          <w:tcPr>
            <w:tcW w:w="5954" w:type="dxa"/>
            <w:shd w:val="clear" w:color="auto" w:fill="auto"/>
            <w:noWrap/>
          </w:tcPr>
          <w:p w:rsidR="008B3F51" w:rsidRPr="005040FC" w:rsidRDefault="008B3F51" w:rsidP="00150BC1">
            <w:pPr>
              <w:ind w:right="-852"/>
              <w:jc w:val="both"/>
              <w:rPr>
                <w:bCs/>
              </w:rPr>
            </w:pPr>
            <w:r w:rsidRPr="005040FC">
              <w:rPr>
                <w:bCs/>
              </w:rPr>
              <w:t xml:space="preserve">благоустройство родника в д. </w:t>
            </w:r>
            <w:proofErr w:type="spellStart"/>
            <w:r w:rsidRPr="005040FC">
              <w:rPr>
                <w:bCs/>
              </w:rPr>
              <w:t>Кожиль</w:t>
            </w:r>
            <w:proofErr w:type="spellEnd"/>
          </w:p>
        </w:tc>
        <w:tc>
          <w:tcPr>
            <w:tcW w:w="993" w:type="dxa"/>
            <w:shd w:val="clear" w:color="auto" w:fill="auto"/>
            <w:noWrap/>
          </w:tcPr>
          <w:p w:rsidR="008B3F51" w:rsidRPr="005040FC" w:rsidRDefault="008B3F51" w:rsidP="00150BC1">
            <w:pPr>
              <w:ind w:right="-852"/>
              <w:rPr>
                <w:bCs/>
              </w:rPr>
            </w:pPr>
            <w:r w:rsidRPr="005040FC">
              <w:rPr>
                <w:bCs/>
              </w:rPr>
              <w:t>31,2</w:t>
            </w:r>
          </w:p>
        </w:tc>
      </w:tr>
      <w:tr w:rsidR="008B3F51" w:rsidRPr="005040FC" w:rsidTr="00BC26D0">
        <w:trPr>
          <w:trHeight w:val="390"/>
        </w:trPr>
        <w:tc>
          <w:tcPr>
            <w:tcW w:w="2943" w:type="dxa"/>
            <w:shd w:val="clear" w:color="auto" w:fill="auto"/>
          </w:tcPr>
          <w:p w:rsidR="008B3F51" w:rsidRPr="005040FC" w:rsidRDefault="008B3F51" w:rsidP="00150BC1">
            <w:pPr>
              <w:ind w:right="-852" w:firstLine="720"/>
              <w:rPr>
                <w:b/>
                <w:bCs/>
              </w:rPr>
            </w:pPr>
            <w:r w:rsidRPr="005040FC">
              <w:rPr>
                <w:b/>
                <w:bCs/>
              </w:rPr>
              <w:t>итого:</w:t>
            </w:r>
          </w:p>
        </w:tc>
        <w:tc>
          <w:tcPr>
            <w:tcW w:w="5954" w:type="dxa"/>
            <w:shd w:val="clear" w:color="auto" w:fill="auto"/>
            <w:noWrap/>
          </w:tcPr>
          <w:p w:rsidR="008B3F51" w:rsidRPr="005040FC" w:rsidRDefault="008B3F51" w:rsidP="00150BC1">
            <w:pPr>
              <w:ind w:right="-852"/>
              <w:jc w:val="both"/>
              <w:rPr>
                <w:bCs/>
              </w:rPr>
            </w:pPr>
          </w:p>
        </w:tc>
        <w:tc>
          <w:tcPr>
            <w:tcW w:w="993" w:type="dxa"/>
            <w:shd w:val="clear" w:color="auto" w:fill="auto"/>
            <w:noWrap/>
          </w:tcPr>
          <w:p w:rsidR="008B3F51" w:rsidRPr="005040FC" w:rsidRDefault="008B3F51" w:rsidP="00150BC1">
            <w:pPr>
              <w:ind w:right="-852"/>
              <w:rPr>
                <w:b/>
                <w:bCs/>
              </w:rPr>
            </w:pPr>
            <w:r w:rsidRPr="005040FC">
              <w:rPr>
                <w:b/>
                <w:bCs/>
              </w:rPr>
              <w:t>308,6</w:t>
            </w:r>
          </w:p>
        </w:tc>
      </w:tr>
    </w:tbl>
    <w:p w:rsidR="008B3F51" w:rsidRPr="005040FC" w:rsidRDefault="008B3F51" w:rsidP="008B3F51">
      <w:pPr>
        <w:ind w:right="-852" w:firstLine="720"/>
        <w:jc w:val="both"/>
      </w:pPr>
    </w:p>
    <w:p w:rsidR="008B3F51" w:rsidRPr="005040FC" w:rsidRDefault="008B3F51" w:rsidP="008B3F51">
      <w:pPr>
        <w:ind w:right="-285" w:firstLine="720"/>
        <w:jc w:val="both"/>
      </w:pPr>
      <w:r w:rsidRPr="005040FC">
        <w:t>За 12 месяцев 2018 года были получены добровольные пожертвования в размере 191,2 тыс. рублей, которые были направлены на благоустройство МО «Кожильское».</w:t>
      </w:r>
    </w:p>
    <w:p w:rsidR="008B3F51" w:rsidRPr="005040FC" w:rsidRDefault="008B3F51" w:rsidP="008B3F51">
      <w:pPr>
        <w:ind w:right="-285" w:firstLine="720"/>
        <w:jc w:val="both"/>
      </w:pPr>
      <w:r w:rsidRPr="005040FC">
        <w:t>За 12 месяцев 2018 года поступила дотация на поддержку мер по обеспечению сбалансированности бюджетов муниципальных образований в УР в размере 47, 9 тыс. рублей.</w:t>
      </w:r>
    </w:p>
    <w:p w:rsidR="008B3F51" w:rsidRPr="005040FC" w:rsidRDefault="008B3F51" w:rsidP="008B3F51">
      <w:pPr>
        <w:ind w:right="-285" w:firstLine="720"/>
        <w:jc w:val="both"/>
        <w:rPr>
          <w:highlight w:val="yellow"/>
        </w:rPr>
      </w:pPr>
      <w:r w:rsidRPr="005040FC">
        <w:t xml:space="preserve">Просроченная дебиторская задолженность на 31.12.2018 г. составляет 198,8 тыс. рублей (задолженность </w:t>
      </w:r>
      <w:proofErr w:type="gramStart"/>
      <w:r w:rsidRPr="005040FC">
        <w:t>Межрайонной</w:t>
      </w:r>
      <w:proofErr w:type="gramEnd"/>
      <w:r w:rsidRPr="005040FC">
        <w:t xml:space="preserve"> ИФНС № 2 по УР), просроченная  кредиторская задолженность отсутствует.</w:t>
      </w:r>
    </w:p>
    <w:p w:rsidR="008B3F51" w:rsidRPr="005040FC" w:rsidRDefault="008B3F51" w:rsidP="008B3F51">
      <w:pPr>
        <w:ind w:right="-285" w:firstLine="720"/>
        <w:jc w:val="both"/>
      </w:pPr>
      <w:r w:rsidRPr="005040FC">
        <w:t>Остаток денежных средств на лицевом счете бюджета  МО «Кожильское» по состоянию на 31.12.2018 года составляет 484,2 тыс. рублей, в том числе:</w:t>
      </w:r>
    </w:p>
    <w:p w:rsidR="008B3F51" w:rsidRPr="005040FC" w:rsidRDefault="008B3F51" w:rsidP="008B3F51">
      <w:pPr>
        <w:ind w:right="-285" w:firstLine="720"/>
        <w:jc w:val="both"/>
      </w:pPr>
      <w:r w:rsidRPr="005040FC">
        <w:t>- средства дорожного фонда 0,2 тыс. руб.;</w:t>
      </w:r>
    </w:p>
    <w:p w:rsidR="008B3F51" w:rsidRPr="005040FC" w:rsidRDefault="008B3F51" w:rsidP="008B3F51">
      <w:pPr>
        <w:ind w:right="-285" w:firstLine="720"/>
        <w:jc w:val="both"/>
      </w:pPr>
      <w:r w:rsidRPr="005040FC">
        <w:t xml:space="preserve">- </w:t>
      </w:r>
      <w:proofErr w:type="gramStart"/>
      <w:r w:rsidRPr="005040FC">
        <w:t>добровольные</w:t>
      </w:r>
      <w:proofErr w:type="gramEnd"/>
      <w:r w:rsidRPr="005040FC">
        <w:t xml:space="preserve"> пожертвованиям 1,2 тыс. руб.;</w:t>
      </w:r>
    </w:p>
    <w:p w:rsidR="008B3F51" w:rsidRPr="005040FC" w:rsidRDefault="008B3F51" w:rsidP="008B3F51">
      <w:pPr>
        <w:ind w:right="-285" w:firstLine="720"/>
        <w:jc w:val="both"/>
      </w:pPr>
      <w:r w:rsidRPr="005040FC">
        <w:t>- собственные средства 482,8 тыс. руб.</w:t>
      </w:r>
    </w:p>
    <w:p w:rsidR="008B3F51" w:rsidRPr="005040FC" w:rsidRDefault="008B3F51" w:rsidP="008B3F51">
      <w:pPr>
        <w:ind w:right="-285"/>
        <w:jc w:val="both"/>
        <w:rPr>
          <w:lang w:eastAsia="ru-RU"/>
        </w:rPr>
      </w:pPr>
      <w:r w:rsidRPr="005040FC">
        <w:t xml:space="preserve">            П</w:t>
      </w:r>
      <w:r w:rsidRPr="005040FC">
        <w:rPr>
          <w:lang w:eastAsia="ru-RU"/>
        </w:rPr>
        <w:t>о итогам 12 месяцев 2018 года бюджет поселения исполнен с профицитом в сумме 439,6 тыс. руб.</w:t>
      </w:r>
    </w:p>
    <w:p w:rsidR="008B3F51" w:rsidRPr="005040FC" w:rsidRDefault="008B3F51" w:rsidP="008B3F51">
      <w:pPr>
        <w:ind w:right="-285" w:firstLine="720"/>
        <w:jc w:val="both"/>
      </w:pPr>
    </w:p>
    <w:p w:rsidR="0043202A" w:rsidRDefault="0043202A"/>
    <w:sectPr w:rsidR="004320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3C78C1"/>
    <w:multiLevelType w:val="hybridMultilevel"/>
    <w:tmpl w:val="CA1E5F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012"/>
    <w:rsid w:val="0043202A"/>
    <w:rsid w:val="008B3F51"/>
    <w:rsid w:val="00BC26D0"/>
    <w:rsid w:val="00FE0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5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3F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5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3F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1315</Words>
  <Characters>7496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2019-03-21T11:39:00Z</dcterms:created>
  <dcterms:modified xsi:type="dcterms:W3CDTF">2019-03-21T11:39:00Z</dcterms:modified>
</cp:coreProperties>
</file>