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AF4529" w:rsidRPr="009B619A" w:rsidTr="006572CA">
        <w:tc>
          <w:tcPr>
            <w:tcW w:w="4361" w:type="dxa"/>
            <w:shd w:val="clear" w:color="auto" w:fill="auto"/>
          </w:tcPr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Совет депутатов </w:t>
            </w:r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Глазовский район </w:t>
            </w:r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9BE964" wp14:editId="695557C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B619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депутатъёслэнКенешсы</w:t>
            </w:r>
            <w:proofErr w:type="spellEnd"/>
          </w:p>
          <w:p w:rsidR="00AF4529" w:rsidRPr="009B619A" w:rsidRDefault="00AF4529" w:rsidP="006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AF4529" w:rsidRDefault="00AF4529" w:rsidP="00AF45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F4529" w:rsidRPr="009B619A" w:rsidRDefault="00AF4529" w:rsidP="00AF45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AF4529" w:rsidRPr="005F665A" w:rsidRDefault="00AF4529" w:rsidP="00AF452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529" w:rsidRPr="009B619A" w:rsidRDefault="00AF4529" w:rsidP="00AF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AF4529" w:rsidRPr="009B619A" w:rsidRDefault="00AF4529" w:rsidP="00AF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AF4529" w:rsidRPr="009B619A" w:rsidRDefault="00AF4529" w:rsidP="00AF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AF4529" w:rsidRPr="009B619A" w:rsidRDefault="00AF4529" w:rsidP="00AF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529" w:rsidRDefault="00AF4529" w:rsidP="00AF4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Положения о </w:t>
      </w:r>
      <w:r w:rsidR="004A2A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порядке ведения реестра муниципальных  служащих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«Муниципальный округ Глазовский район Удмуртской Республики»</w:t>
      </w:r>
    </w:p>
    <w:p w:rsidR="004A2A85" w:rsidRDefault="004A2A85" w:rsidP="00AF4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F4529" w:rsidRPr="009B619A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AF4529" w:rsidRPr="009B619A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депутатов муниципального образования </w:t>
      </w:r>
    </w:p>
    <w:p w:rsidR="00AF4529" w:rsidRPr="009B619A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Глазовский район                                        </w:t>
      </w:r>
    </w:p>
    <w:p w:rsidR="00AF4529" w:rsidRPr="009B619A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первого созыва                                              </w:t>
      </w:r>
      <w:r w:rsidR="00E03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</w:t>
      </w:r>
      <w:r w:rsidRPr="009B6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F4529" w:rsidRDefault="00AF4529" w:rsidP="00AF4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529" w:rsidRPr="008522FE" w:rsidRDefault="00AF4529" w:rsidP="008522FE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8522FE">
        <w:rPr>
          <w:rFonts w:ascii="Times New Roman" w:hAnsi="Times New Roman" w:cs="Times New Roman"/>
          <w:sz w:val="24"/>
        </w:rPr>
        <w:t>Во исполнение</w:t>
      </w:r>
      <w:r w:rsidR="0004786F" w:rsidRPr="008522FE">
        <w:rPr>
          <w:rFonts w:ascii="Times New Roman" w:hAnsi="Times New Roman" w:cs="Times New Roman"/>
          <w:sz w:val="24"/>
        </w:rPr>
        <w:t xml:space="preserve"> Федерального закона</w:t>
      </w:r>
      <w:r w:rsidR="004C0F04">
        <w:rPr>
          <w:rFonts w:ascii="Times New Roman" w:hAnsi="Times New Roman" w:cs="Times New Roman"/>
          <w:sz w:val="24"/>
        </w:rPr>
        <w:t xml:space="preserve"> от 02.03.2007 №25-ФЗ</w:t>
      </w:r>
      <w:r w:rsidR="008522FE" w:rsidRPr="008522FE">
        <w:rPr>
          <w:rFonts w:ascii="Times New Roman" w:hAnsi="Times New Roman" w:cs="Times New Roman"/>
          <w:sz w:val="24"/>
        </w:rPr>
        <w:t xml:space="preserve"> «</w:t>
      </w:r>
      <w:r w:rsidR="0004786F" w:rsidRPr="008522FE">
        <w:rPr>
          <w:rFonts w:ascii="Times New Roman" w:hAnsi="Times New Roman" w:cs="Times New Roman"/>
          <w:sz w:val="24"/>
        </w:rPr>
        <w:t>О муниципальной службе в Российской Федерации</w:t>
      </w:r>
      <w:r w:rsidR="008522FE" w:rsidRPr="008522FE">
        <w:rPr>
          <w:rFonts w:ascii="Times New Roman" w:hAnsi="Times New Roman" w:cs="Times New Roman"/>
          <w:sz w:val="24"/>
        </w:rPr>
        <w:t>»</w:t>
      </w:r>
      <w:r w:rsidR="0004786F" w:rsidRPr="008522FE">
        <w:rPr>
          <w:rFonts w:ascii="Times New Roman" w:hAnsi="Times New Roman" w:cs="Times New Roman"/>
          <w:sz w:val="24"/>
        </w:rPr>
        <w:t xml:space="preserve">, статьи 2 Закона Удмуртской Республики </w:t>
      </w:r>
      <w:r w:rsidR="008522FE" w:rsidRPr="008522FE">
        <w:rPr>
          <w:rFonts w:ascii="Times New Roman" w:hAnsi="Times New Roman" w:cs="Times New Roman"/>
          <w:sz w:val="24"/>
        </w:rPr>
        <w:t>от 20.03.2008 №</w:t>
      </w:r>
      <w:r w:rsidR="00A7645F" w:rsidRPr="008522FE">
        <w:rPr>
          <w:rFonts w:ascii="Times New Roman" w:hAnsi="Times New Roman" w:cs="Times New Roman"/>
          <w:sz w:val="24"/>
        </w:rPr>
        <w:t xml:space="preserve">10-РЗ  </w:t>
      </w:r>
      <w:r w:rsidR="0004786F" w:rsidRPr="008522FE">
        <w:rPr>
          <w:rFonts w:ascii="Times New Roman" w:hAnsi="Times New Roman" w:cs="Times New Roman"/>
          <w:sz w:val="24"/>
        </w:rPr>
        <w:t>«О муниципальной службе в Удмуртской Республики»</w:t>
      </w:r>
      <w:r w:rsidRPr="008522FE">
        <w:rPr>
          <w:rFonts w:ascii="Times New Roman" w:hAnsi="Times New Roman" w:cs="Times New Roman"/>
          <w:sz w:val="24"/>
        </w:rPr>
        <w:t xml:space="preserve">, руководствуясь Уставом муниципального образования «Муниципальный округ Глазовский район Удмуртской Республики», </w:t>
      </w:r>
      <w:r w:rsidRPr="008522FE">
        <w:rPr>
          <w:rFonts w:ascii="Times New Roman" w:hAnsi="Times New Roman" w:cs="Times New Roman"/>
          <w:b/>
          <w:sz w:val="24"/>
        </w:rPr>
        <w:t>Совет депутатов муниципального образования «Муниципальный округ Глазовский район Удмуртской Республики» РЕШИЛ:</w:t>
      </w:r>
      <w:r w:rsidRPr="008522FE">
        <w:rPr>
          <w:rFonts w:ascii="Times New Roman" w:hAnsi="Times New Roman" w:cs="Times New Roman"/>
          <w:sz w:val="24"/>
        </w:rPr>
        <w:t xml:space="preserve">   </w:t>
      </w:r>
      <w:proofErr w:type="gramEnd"/>
    </w:p>
    <w:p w:rsidR="00AF4529" w:rsidRDefault="00AF4529" w:rsidP="004A2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95">
        <w:rPr>
          <w:rFonts w:ascii="Times New Roman" w:hAnsi="Times New Roman" w:cs="Times New Roman"/>
          <w:sz w:val="24"/>
          <w:szCs w:val="24"/>
        </w:rPr>
        <w:t xml:space="preserve">1. </w:t>
      </w:r>
      <w:r w:rsidR="004A2A85" w:rsidRPr="004A2A85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порядке ведения Реестра муниципальных служащих муниципального образования </w:t>
      </w:r>
      <w:r w:rsidRPr="00C16128">
        <w:rPr>
          <w:rFonts w:ascii="Times New Roman" w:hAnsi="Times New Roman" w:cs="Times New Roman"/>
          <w:sz w:val="24"/>
          <w:szCs w:val="24"/>
        </w:rPr>
        <w:t>«Муниципальный округ Глазовский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529" w:rsidRPr="005C285C" w:rsidRDefault="004A2A85" w:rsidP="004A2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Признать утратившим силу</w:t>
      </w:r>
      <w:r w:rsidR="00AF4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решение </w:t>
      </w:r>
      <w:r w:rsidR="008522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Совета депутатов муниципального образования «Глазовский район» </w:t>
      </w:r>
      <w:r w:rsidR="00AF4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 марта 2021</w:t>
      </w:r>
      <w:r w:rsidR="008522F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№</w:t>
      </w:r>
      <w:r w:rsidR="00AF4529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54</w:t>
      </w:r>
      <w:r w:rsidR="00AF4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4A2A85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Положения о порядке ведения реестра муниципальных  служащих муниципального образования «Муниципальный округ Глазовский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AF4529" w:rsidRPr="005F665A" w:rsidRDefault="00AF4529" w:rsidP="00AF4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F665A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опубликования.</w:t>
      </w:r>
    </w:p>
    <w:p w:rsidR="00AF4529" w:rsidRDefault="00AF4529" w:rsidP="00A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29" w:rsidRPr="00527AA3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 муниципального                                      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Л.Буров</w:t>
      </w:r>
      <w:proofErr w:type="spellEnd"/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образования «Муниципальный округ </w:t>
      </w:r>
    </w:p>
    <w:p w:rsidR="00AF4529" w:rsidRDefault="00AF4529" w:rsidP="00AF452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 район Удмуртской Республики»</w:t>
      </w:r>
    </w:p>
    <w:p w:rsidR="00AF4529" w:rsidRDefault="00AF4529" w:rsidP="00AF452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529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 w:rsidRPr="007F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ипального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</w:t>
      </w:r>
      <w:r w:rsidR="009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В.В. </w:t>
      </w:r>
      <w:proofErr w:type="spellStart"/>
      <w:r w:rsidR="00934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Сабреков</w:t>
      </w:r>
      <w:proofErr w:type="spellEnd"/>
    </w:p>
    <w:p w:rsidR="00AF4529" w:rsidRPr="00527AA3" w:rsidRDefault="00AF4529" w:rsidP="00AF4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Глазовский</w:t>
      </w:r>
    </w:p>
    <w:p w:rsidR="0093404B" w:rsidRDefault="00AF4529" w:rsidP="00AF452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Удмуртской Республики»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96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4529" w:rsidRPr="005C285C" w:rsidRDefault="00AF4529" w:rsidP="00AF4529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AF4529" w:rsidRPr="005C285C" w:rsidRDefault="00AF4529" w:rsidP="00AF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</w:t>
      </w:r>
    </w:p>
    <w:p w:rsidR="00AF4529" w:rsidRPr="005C285C" w:rsidRDefault="00E0330B" w:rsidP="00AF4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A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F4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4529" w:rsidRPr="005C2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F4529" w:rsidRDefault="008522FE" w:rsidP="004A2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C7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 w:rsidR="00AF4529" w:rsidTr="006572CA">
        <w:tc>
          <w:tcPr>
            <w:tcW w:w="4926" w:type="dxa"/>
          </w:tcPr>
          <w:p w:rsidR="00AF4529" w:rsidRDefault="00AF4529" w:rsidP="006572C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A7645F" w:rsidRDefault="00A7645F" w:rsidP="006572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3404B" w:rsidRDefault="0093404B" w:rsidP="006572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4529" w:rsidRPr="005C1660" w:rsidRDefault="00AF4529" w:rsidP="006572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ПРИЛОЖЕНИЕ к решению Совета депутатов муниципального образования </w:t>
            </w:r>
          </w:p>
          <w:p w:rsidR="00AF4529" w:rsidRPr="005C1660" w:rsidRDefault="00AF4529" w:rsidP="006572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«Муниципальный округ Глазовский район Удмур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тской Республики»</w:t>
            </w:r>
          </w:p>
          <w:p w:rsidR="00AF4529" w:rsidRDefault="00E0330B" w:rsidP="00EC71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 28</w:t>
            </w:r>
            <w:r w:rsidR="00AF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апреля</w:t>
            </w:r>
            <w:r w:rsidR="00AF4529"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</w:t>
            </w:r>
            <w:r w:rsidR="00AF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AF4529"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F4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года </w:t>
            </w:r>
            <w:r w:rsidR="00AF4529" w:rsidRPr="005C1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EC7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180</w:t>
            </w:r>
            <w:bookmarkStart w:id="0" w:name="_GoBack"/>
            <w:bookmarkEnd w:id="0"/>
          </w:p>
        </w:tc>
      </w:tr>
    </w:tbl>
    <w:p w:rsidR="00AF4529" w:rsidRDefault="00AF4529" w:rsidP="00A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29" w:rsidRPr="004A2A85" w:rsidRDefault="00AF4529" w:rsidP="00AF4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FE" w:rsidRDefault="002247BD" w:rsidP="004A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" w:name="Par74"/>
      <w:bookmarkEnd w:id="1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 о порядке ведения реестра муниципальных служащих</w:t>
      </w:r>
    </w:p>
    <w:p w:rsidR="004A2A85" w:rsidRDefault="002247BD" w:rsidP="00852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</w:t>
      </w:r>
      <w:r w:rsidR="004A2A8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«Муниципальный округ Глазовский район Удмуртской Республики»</w:t>
      </w:r>
    </w:p>
    <w:p w:rsidR="008522FE" w:rsidRDefault="008522FE" w:rsidP="0085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2A85" w:rsidRPr="008522FE" w:rsidRDefault="004A2A85" w:rsidP="008522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22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A2A85" w:rsidRPr="004A2A85" w:rsidRDefault="004A2A85" w:rsidP="00852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1. Настоящее Положение о порядке ведения Реестра муниципальных служащих муниципального образования «</w:t>
      </w:r>
      <w:r w:rsidR="002247B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247B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 xml:space="preserve">» разработано в соответствии с Федеральным </w:t>
      </w:r>
      <w:hyperlink r:id="rId8" w:history="1">
        <w:r w:rsidRPr="004A2A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 и устанавливает содержание и порядок ведения Реестра муниципальных служащих муниципального образования «</w:t>
      </w:r>
      <w:r w:rsidR="002247B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247BD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247B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 (далее - Реестр).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содержит персонифицированные данные о муниципальных служащих (далее - муниципальные служащие), замещающих должности муниципальной службы в органах местного самоуправления муниципального образования «</w:t>
      </w:r>
      <w:r w:rsidR="002247B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247BD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247B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», составленный на основе их личных дел и штатного расписания.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3. Сведения, внесенные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>, относятся к сведениям конфиденциального характера.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ведется на бумажном и электронном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4A2A85" w:rsidRPr="008522FE" w:rsidRDefault="004A2A85" w:rsidP="008522FE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22FE">
        <w:rPr>
          <w:rFonts w:ascii="Times New Roman" w:hAnsi="Times New Roman" w:cs="Times New Roman"/>
          <w:b/>
          <w:sz w:val="24"/>
          <w:szCs w:val="24"/>
        </w:rPr>
        <w:t>II. Порядок формирования и ведения Реестра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ведется сектором муниципальной службы и кадровой работы отдела правовой и кадровой работы Аппарата Администрации муниципального образования «</w:t>
      </w:r>
      <w:r w:rsidR="002247B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247BD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247B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 (далее - сектор муниципальной службы и кадровой работы).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составляется согласно приложению 1.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7. Основанием для включения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является назначение гражданина на должность муниципальной службы. Сведения о муниципальном служащем включаются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назначения его на должность муниципальной службы.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8.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ведется: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8.1. На основании документов, представленных гражданином при поступлении на муниципальную службу, муниципальным служащим при прохождении муниципальной службы;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8.2. На основании документов, представленных структурным подразделением органа местного самоуправления муниципального образования «</w:t>
      </w:r>
      <w:r w:rsidR="002247B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247BD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2247B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», наделенным  статусом юридического лица и осуществляющим полномочия нанимателя (далее - структурное подразделение).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lastRenderedPageBreak/>
        <w:t>9. Структурные подразделения представляют в сектор муниципальной службы и кадровой работы: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при изменении штатного расписания - информацию об изменениях по должностям и структурным подразделениям (в течение трех рабочих дней);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при назначении гражданина на муниципальную службу - информацию по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согласно приложению 1 в бумажном и электронном виде (в течение трех рабочих дней);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при изменениях анкетно-биографических данных муниципального служащего - информацию согласно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 внесенными изменениями в бумажном и в электронном виде (в течение трех рабочих дней);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при увольнении муниципального служащего - контрольное </w:t>
      </w:r>
      <w:hyperlink w:anchor="Par226" w:history="1">
        <w:r w:rsidRPr="004A2A85">
          <w:rPr>
            <w:rFonts w:ascii="Times New Roman" w:hAnsi="Times New Roman" w:cs="Times New Roman"/>
            <w:sz w:val="24"/>
            <w:szCs w:val="24"/>
          </w:rPr>
          <w:t>сообщение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согласно приложению 2 (в день увольнения).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Информация для занесения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представляется с соблюдением требований по передаче конфиденциальной информации.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10. По мере необходимости сектором муниципальной службы и кадровой работы вносятся изменения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по персональному составу и анкетно-биографическим данным муниципальных служащих.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11. Основанием для исключения из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является увольнение с муниципальной службы. Муниципальный служащий, уволенный с муниципальной службы, исключается из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 день увольнения. Умерший (погибший) муниципальный служащий, а также муниципальный служащий, признанный безвестно отсутствующим или объявленный умершим решением суда, вступившим в законную силу, исключается из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в день, следующий за днем смерти (гибели) или днем вступления в законную силу решения суда.</w:t>
      </w:r>
    </w:p>
    <w:p w:rsidR="004A2A85" w:rsidRPr="008522FE" w:rsidRDefault="004A2A85" w:rsidP="008522FE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22FE">
        <w:rPr>
          <w:rFonts w:ascii="Times New Roman" w:hAnsi="Times New Roman" w:cs="Times New Roman"/>
          <w:b/>
          <w:sz w:val="24"/>
          <w:szCs w:val="24"/>
        </w:rPr>
        <w:t>III. Требования к ведению Реестра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12. Сведения, содержащиеся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4A2A85">
        <w:rPr>
          <w:rFonts w:ascii="Times New Roman" w:hAnsi="Times New Roman" w:cs="Times New Roman"/>
          <w:sz w:val="24"/>
          <w:szCs w:val="24"/>
        </w:rPr>
        <w:t>, являются основой для проведения анализа кадрового состава органов местного самоуправления муниципального образования «</w:t>
      </w:r>
      <w:r w:rsidR="00B967C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967CE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B967C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13. Муниципальный служащий, на которого возложена обязанность по формированию и ведению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4A2A85">
        <w:rPr>
          <w:rFonts w:ascii="Times New Roman" w:hAnsi="Times New Roman" w:cs="Times New Roman"/>
          <w:sz w:val="24"/>
          <w:szCs w:val="24"/>
        </w:rPr>
        <w:t>, несет ответственность в соответствии с законодательством за неправомерный или случайный доступ к нему третьих лиц, уничтожение, изменение, блокирование, копирование, распространение персональных данных, а также от иных неправомерных действий в отношении содержащейся в нем информации.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14. Структурные подразделения несут ответственность за достоверность и своевременность представления информации для включения в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>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15.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хранится на бумажном и электронном носителях в Администрации муниципального образования «</w:t>
      </w:r>
      <w:r w:rsidR="00B967C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967CE"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 w:rsidR="00B967C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A2A85">
        <w:rPr>
          <w:rFonts w:ascii="Times New Roman" w:hAnsi="Times New Roman" w:cs="Times New Roman"/>
          <w:sz w:val="24"/>
          <w:szCs w:val="24"/>
        </w:rPr>
        <w:t>» с обеспечением защиты от неправомерного доступа, уничтожения, изменения, блокирования, копирования, распространения, а также от иных неправомерных действий.</w:t>
      </w:r>
    </w:p>
    <w:p w:rsidR="004A2A85" w:rsidRPr="004A2A85" w:rsidRDefault="004A2A85" w:rsidP="008522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Срок хранения </w:t>
      </w:r>
      <w:hyperlink w:anchor="Par76" w:history="1">
        <w:r w:rsidRPr="004A2A85">
          <w:rPr>
            <w:rFonts w:ascii="Times New Roman" w:hAnsi="Times New Roman" w:cs="Times New Roman"/>
            <w:sz w:val="24"/>
            <w:szCs w:val="24"/>
          </w:rPr>
          <w:t>Реестра</w:t>
        </w:r>
      </w:hyperlink>
      <w:r w:rsidRPr="004A2A85">
        <w:rPr>
          <w:rFonts w:ascii="Times New Roman" w:hAnsi="Times New Roman" w:cs="Times New Roman"/>
          <w:sz w:val="24"/>
          <w:szCs w:val="24"/>
        </w:rPr>
        <w:t xml:space="preserve"> составляет 10 лет, после чего он передается на архивное хранение в порядке, установленном законодательством Российской Федерации.</w:t>
      </w:r>
    </w:p>
    <w:p w:rsidR="004A2A85" w:rsidRPr="004A2A85" w:rsidRDefault="004A2A85" w:rsidP="004A2A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0F04" w:rsidTr="006572CA">
        <w:tc>
          <w:tcPr>
            <w:tcW w:w="4785" w:type="dxa"/>
          </w:tcPr>
          <w:p w:rsidR="004C0F04" w:rsidRDefault="004C0F04" w:rsidP="00B967C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76"/>
            <w:bookmarkEnd w:id="2"/>
          </w:p>
        </w:tc>
        <w:tc>
          <w:tcPr>
            <w:tcW w:w="4786" w:type="dxa"/>
          </w:tcPr>
          <w:p w:rsidR="004C0F04" w:rsidRPr="004C0F04" w:rsidRDefault="004C0F04" w:rsidP="004C0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F04">
              <w:rPr>
                <w:rFonts w:ascii="Times New Roman" w:hAnsi="Times New Roman" w:cs="Times New Roman"/>
                <w:b/>
                <w:sz w:val="24"/>
              </w:rPr>
              <w:t>Приложение 1</w:t>
            </w:r>
          </w:p>
          <w:p w:rsidR="004C0F04" w:rsidRPr="004C0F04" w:rsidRDefault="004C0F04" w:rsidP="004C0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F04">
              <w:rPr>
                <w:rFonts w:ascii="Times New Roman" w:hAnsi="Times New Roman" w:cs="Times New Roman"/>
                <w:b/>
                <w:sz w:val="24"/>
              </w:rPr>
              <w:t>к Положению о порядке ведения Реестра</w:t>
            </w:r>
          </w:p>
          <w:p w:rsidR="004C0F04" w:rsidRPr="004C0F04" w:rsidRDefault="004C0F04" w:rsidP="004C0F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0F04">
              <w:rPr>
                <w:rFonts w:ascii="Times New Roman" w:hAnsi="Times New Roman" w:cs="Times New Roman"/>
                <w:b/>
                <w:sz w:val="24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4C0F04">
              <w:rPr>
                <w:rFonts w:ascii="Times New Roman" w:hAnsi="Times New Roman" w:cs="Times New Roman"/>
                <w:b/>
                <w:sz w:val="24"/>
              </w:rPr>
              <w:t>униципального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0F04">
              <w:rPr>
                <w:rFonts w:ascii="Times New Roman" w:hAnsi="Times New Roman" w:cs="Times New Roman"/>
                <w:b/>
                <w:sz w:val="24"/>
              </w:rPr>
              <w:t>образования «Муниципальный округ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0F04">
              <w:rPr>
                <w:rFonts w:ascii="Times New Roman" w:hAnsi="Times New Roman" w:cs="Times New Roman"/>
                <w:b/>
                <w:sz w:val="24"/>
              </w:rPr>
              <w:t>Глазовский район Удмуртской Республики»</w:t>
            </w:r>
          </w:p>
        </w:tc>
      </w:tr>
    </w:tbl>
    <w:p w:rsidR="004C0F04" w:rsidRDefault="004C0F04" w:rsidP="00B967C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87"/>
        <w:gridCol w:w="2310"/>
      </w:tblGrid>
      <w:tr w:rsidR="004A2A85" w:rsidRPr="004A2A85" w:rsidTr="006572CA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A2A85" w:rsidRPr="004A2A85" w:rsidTr="006572CA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B967C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┌──────────────┐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СВЕДЕНИЯ                          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о муниципальном служащем               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Место    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для     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фотографии  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──────────────────────────────────────────────────                    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Ф.И.О.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356"/>
      </w:tblGrid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Окончил (дата, наименование)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Послевузовское образование (аспирантура, адъюнктура, ординатура, докторантура, соискательство)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109"/>
      </w:tblGrid>
      <w:tr w:rsidR="004A2A85" w:rsidRPr="004A2A85" w:rsidTr="006572CA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Дата окончания, где получено, специализация</w:t>
            </w:r>
          </w:p>
        </w:tc>
      </w:tr>
      <w:tr w:rsidR="004A2A85" w:rsidRPr="004A2A85" w:rsidTr="006572CA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4A2A85" w:rsidRPr="004A2A85" w:rsidTr="006572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Повышение квалификации (дата, где, специализация, за счет каких средств обучен)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Переподготовка (дата, где, специализация, за счет каких средств обучен)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Стажировка (дата, где, специализация, за счет каких средств обучен)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Государственные награды, поощрения (дата, вид)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Дата аттестации, решение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Дата сдачи квалификационного экзамена, решение, присвоенный классный чин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Дата назначения на должность муниципальной службы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4A2A85" w:rsidRPr="004A2A85" w:rsidTr="006572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 xml:space="preserve">(по конкурсу, из резерва, без конкурса в соответствии с Федеральным </w:t>
            </w:r>
            <w:hyperlink r:id="rId9" w:history="1">
              <w:r w:rsidRPr="004A2A8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A2A85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 25-ФЗ «О муниципальной службе в Российской Федерации»)</w:t>
            </w: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4A2A85" w:rsidRPr="004A2A85" w:rsidTr="006572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gramStart"/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бизнес-структур</w:t>
            </w:r>
            <w:proofErr w:type="gramEnd"/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, из других организаций)</w:t>
            </w: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4A2A85" w:rsidRPr="004A2A85" w:rsidTr="006572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(с муниципальной службы, государственной гражданской службы, федеральной гражданской службы, правоохранительной и военной службы)</w:t>
            </w: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Стаж работы (лет, месяцев, дней на дату назначения на муниципальную службу)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918"/>
      </w:tblGrid>
      <w:tr w:rsidR="004A2A85" w:rsidRPr="004A2A85" w:rsidTr="006572C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lastRenderedPageBreak/>
        <w:t>Трудовой договор (контракт) (бессрочный, срочный - причина (на срок, на время))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4A2A85" w:rsidRPr="004A2A85" w:rsidTr="006572CA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Сведения о включении в кадровый резерв (дата включения, резервируемая должность)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728"/>
      </w:tblGrid>
      <w:tr w:rsidR="004A2A85" w:rsidRPr="004A2A85" w:rsidTr="006572CA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Знание иностранного языка, степень владения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Дата подачи сведений о доходах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Дата медицинского обследования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Домашний телефон, иной вид связи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РАБОТА В ПРОШЛОМ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3436"/>
        <w:gridCol w:w="3260"/>
      </w:tblGrid>
      <w:tr w:rsidR="004A2A85" w:rsidRPr="004A2A85" w:rsidTr="006572CA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День, месяц, год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4A2A85" w:rsidRPr="004A2A85" w:rsidTr="006572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Руководитель кадровой службы _________________________________   "__" ______ 20__ г.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подпись)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М.П.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67CE" w:rsidRDefault="00B967C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67CE" w:rsidRDefault="00B967C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67CE" w:rsidRDefault="00B967C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2FE" w:rsidRDefault="008522F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2FE" w:rsidRDefault="008522F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2FE" w:rsidRDefault="008522F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2FE" w:rsidRPr="004A2A85" w:rsidRDefault="008522FE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72CA" w:rsidTr="00F27B4A">
        <w:tc>
          <w:tcPr>
            <w:tcW w:w="4785" w:type="dxa"/>
          </w:tcPr>
          <w:p w:rsidR="006572CA" w:rsidRDefault="006572CA" w:rsidP="00B967C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572CA" w:rsidRPr="00F27B4A" w:rsidRDefault="006572CA" w:rsidP="00F27B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7B4A">
              <w:rPr>
                <w:rFonts w:ascii="Times New Roman" w:hAnsi="Times New Roman" w:cs="Times New Roman"/>
                <w:b/>
                <w:sz w:val="24"/>
              </w:rPr>
              <w:t>Приложение 2</w:t>
            </w:r>
          </w:p>
          <w:p w:rsidR="006572CA" w:rsidRPr="00F27B4A" w:rsidRDefault="006572CA" w:rsidP="00F27B4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7B4A">
              <w:rPr>
                <w:rFonts w:ascii="Times New Roman" w:hAnsi="Times New Roman" w:cs="Times New Roman"/>
                <w:b/>
                <w:sz w:val="24"/>
              </w:rPr>
              <w:t>к Положению о порядке ведения Реестра</w:t>
            </w:r>
          </w:p>
          <w:p w:rsidR="006572CA" w:rsidRPr="00F27B4A" w:rsidRDefault="006572CA" w:rsidP="00F27B4A">
            <w:r w:rsidRPr="00F27B4A">
              <w:rPr>
                <w:rFonts w:ascii="Times New Roman" w:hAnsi="Times New Roman" w:cs="Times New Roman"/>
                <w:b/>
                <w:sz w:val="24"/>
              </w:rPr>
              <w:t>муниципальных служащих муниципального образования</w:t>
            </w:r>
            <w:r w:rsidR="00F27B4A" w:rsidRPr="00F27B4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27B4A">
              <w:rPr>
                <w:rFonts w:ascii="Times New Roman" w:hAnsi="Times New Roman" w:cs="Times New Roman"/>
                <w:b/>
                <w:sz w:val="24"/>
              </w:rPr>
              <w:t xml:space="preserve"> «Муниципальный округ Глазовский район </w:t>
            </w:r>
            <w:r w:rsidR="00F27B4A" w:rsidRPr="00F27B4A">
              <w:rPr>
                <w:rFonts w:ascii="Times New Roman" w:hAnsi="Times New Roman" w:cs="Times New Roman"/>
                <w:b/>
                <w:sz w:val="24"/>
              </w:rPr>
              <w:t>Удмуртской Республики»</w:t>
            </w:r>
          </w:p>
        </w:tc>
      </w:tr>
    </w:tbl>
    <w:p w:rsidR="006572CA" w:rsidRDefault="006572CA" w:rsidP="00B967C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67CE" w:rsidRPr="004A2A85" w:rsidRDefault="00B967CE" w:rsidP="00B967C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Конфиденциально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6"/>
      <w:bookmarkEnd w:id="3"/>
      <w:r w:rsidRPr="004A2A85">
        <w:rPr>
          <w:rFonts w:ascii="Times New Roman" w:hAnsi="Times New Roman" w:cs="Times New Roman"/>
          <w:sz w:val="24"/>
          <w:szCs w:val="24"/>
        </w:rPr>
        <w:t>КОНТРОЛЬНОЕ СООБЩЕНИЕ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об исключении муниципальных служащих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из Реестра муниципальных служащих</w:t>
      </w:r>
    </w:p>
    <w:p w:rsidR="00B967CE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967C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4A2A85" w:rsidRPr="004A2A85" w:rsidRDefault="00B967CE" w:rsidP="00B967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Глазовский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A2A85" w:rsidRPr="004A2A85">
        <w:rPr>
          <w:rFonts w:ascii="Times New Roman" w:hAnsi="Times New Roman" w:cs="Times New Roman"/>
          <w:sz w:val="24"/>
          <w:szCs w:val="24"/>
        </w:rPr>
        <w:t>»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A2A85" w:rsidRPr="004A2A85" w:rsidRDefault="004A2A85" w:rsidP="004A2A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4A2A85" w:rsidRPr="004A2A85" w:rsidRDefault="004A2A85" w:rsidP="00B967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(структурного подразделения)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Освобождены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94"/>
        <w:gridCol w:w="737"/>
        <w:gridCol w:w="794"/>
        <w:gridCol w:w="964"/>
        <w:gridCol w:w="794"/>
        <w:gridCol w:w="907"/>
        <w:gridCol w:w="964"/>
        <w:gridCol w:w="964"/>
        <w:gridCol w:w="1077"/>
        <w:gridCol w:w="907"/>
      </w:tblGrid>
      <w:tr w:rsidR="004A2A85" w:rsidRPr="004A2A85" w:rsidTr="006572C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бизнес-структуры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На государственную службу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В другие организации</w:t>
            </w:r>
          </w:p>
        </w:tc>
      </w:tr>
      <w:tr w:rsidR="004A2A85" w:rsidRPr="004A2A85" w:rsidTr="006572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гражданскую службу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правоохранительную службу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военную службу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85">
              <w:rPr>
                <w:rFonts w:ascii="Times New Roman" w:hAnsi="Times New Roman" w:cs="Times New Roman"/>
                <w:sz w:val="24"/>
                <w:szCs w:val="24"/>
              </w:rPr>
              <w:t>федеральную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A85" w:rsidRPr="004A2A85" w:rsidTr="006572C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85" w:rsidRPr="004A2A85" w:rsidRDefault="004A2A85" w:rsidP="00657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>Руководитель кадровой службы ____________________________      "__" _________ 20__ г.</w:t>
      </w:r>
    </w:p>
    <w:p w:rsidR="004A2A85" w:rsidRPr="004A2A85" w:rsidRDefault="004A2A85" w:rsidP="004A2A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A2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(фамилия, подпись)</w:t>
      </w:r>
    </w:p>
    <w:p w:rsidR="004A2A85" w:rsidRPr="004A2A85" w:rsidRDefault="00B967CE" w:rsidP="00B967CE">
      <w:pPr>
        <w:pStyle w:val="ConsPlusNormal"/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М.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</w:p>
    <w:p w:rsidR="00AF4529" w:rsidRPr="004A2A85" w:rsidRDefault="00AF4529" w:rsidP="004A2A8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4529" w:rsidRPr="004A2A85" w:rsidSect="000478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5FA56BA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29"/>
    <w:rsid w:val="0004786F"/>
    <w:rsid w:val="002247BD"/>
    <w:rsid w:val="004A2A85"/>
    <w:rsid w:val="004B1EE9"/>
    <w:rsid w:val="004C0F04"/>
    <w:rsid w:val="006572CA"/>
    <w:rsid w:val="008522FE"/>
    <w:rsid w:val="0093404B"/>
    <w:rsid w:val="0096080E"/>
    <w:rsid w:val="00A7645F"/>
    <w:rsid w:val="00AF4529"/>
    <w:rsid w:val="00B013F9"/>
    <w:rsid w:val="00B967CE"/>
    <w:rsid w:val="00CD64A3"/>
    <w:rsid w:val="00DE6C6F"/>
    <w:rsid w:val="00E0330B"/>
    <w:rsid w:val="00EC71C5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AF452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AF452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AF452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10">
    <w:name w:val="Заголовок №2 + Не полужирный1"/>
    <w:basedOn w:val="2"/>
    <w:uiPriority w:val="99"/>
    <w:rsid w:val="00AF452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AF4529"/>
    <w:pPr>
      <w:shd w:val="clear" w:color="auto" w:fill="FFFFFF"/>
      <w:spacing w:before="48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AF4529"/>
  </w:style>
  <w:style w:type="paragraph" w:customStyle="1" w:styleId="20">
    <w:name w:val="Заголовок №2"/>
    <w:basedOn w:val="a"/>
    <w:link w:val="2"/>
    <w:uiPriority w:val="99"/>
    <w:rsid w:val="00AF4529"/>
    <w:pPr>
      <w:shd w:val="clear" w:color="auto" w:fill="FFFFFF"/>
      <w:spacing w:before="420" w:after="0" w:line="274" w:lineRule="exact"/>
      <w:jc w:val="center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22">
    <w:name w:val="Основной текст (2)_"/>
    <w:basedOn w:val="a0"/>
    <w:link w:val="23"/>
    <w:uiPriority w:val="99"/>
    <w:rsid w:val="00AF452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F452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F4529"/>
    <w:pPr>
      <w:shd w:val="clear" w:color="auto" w:fill="FFFFFF"/>
      <w:spacing w:before="180" w:after="180" w:line="269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AF4529"/>
    <w:pPr>
      <w:shd w:val="clear" w:color="auto" w:fill="FFFFFF"/>
      <w:spacing w:before="540" w:after="240" w:line="302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  <w:style w:type="character" w:customStyle="1" w:styleId="1pt">
    <w:name w:val="Основной текст + Интервал 1 pt"/>
    <w:basedOn w:val="1"/>
    <w:uiPriority w:val="99"/>
    <w:rsid w:val="00AF4529"/>
    <w:rPr>
      <w:rFonts w:ascii="Times New Roman" w:hAnsi="Times New Roman"/>
      <w:spacing w:val="3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AF452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AF452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 + Не полужирный"/>
    <w:basedOn w:val="2"/>
    <w:uiPriority w:val="99"/>
    <w:rsid w:val="00AF452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character" w:customStyle="1" w:styleId="210">
    <w:name w:val="Заголовок №2 + Не полужирный1"/>
    <w:basedOn w:val="2"/>
    <w:uiPriority w:val="99"/>
    <w:rsid w:val="00AF4529"/>
    <w:rPr>
      <w:rFonts w:ascii="Times New Roman" w:hAnsi="Times New Roman"/>
      <w:b w:val="0"/>
      <w:bCs w:val="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AF4529"/>
    <w:pPr>
      <w:shd w:val="clear" w:color="auto" w:fill="FFFFFF"/>
      <w:spacing w:before="48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AF4529"/>
  </w:style>
  <w:style w:type="paragraph" w:customStyle="1" w:styleId="20">
    <w:name w:val="Заголовок №2"/>
    <w:basedOn w:val="a"/>
    <w:link w:val="2"/>
    <w:uiPriority w:val="99"/>
    <w:rsid w:val="00AF4529"/>
    <w:pPr>
      <w:shd w:val="clear" w:color="auto" w:fill="FFFFFF"/>
      <w:spacing w:before="420" w:after="0" w:line="274" w:lineRule="exact"/>
      <w:jc w:val="center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22">
    <w:name w:val="Основной текст (2)_"/>
    <w:basedOn w:val="a0"/>
    <w:link w:val="23"/>
    <w:uiPriority w:val="99"/>
    <w:rsid w:val="00AF4529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AF452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F4529"/>
    <w:pPr>
      <w:shd w:val="clear" w:color="auto" w:fill="FFFFFF"/>
      <w:spacing w:before="180" w:after="180" w:line="269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AF4529"/>
    <w:pPr>
      <w:shd w:val="clear" w:color="auto" w:fill="FFFFFF"/>
      <w:spacing w:before="540" w:after="240" w:line="302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  <w:style w:type="character" w:customStyle="1" w:styleId="1pt">
    <w:name w:val="Основной текст + Интервал 1 pt"/>
    <w:basedOn w:val="1"/>
    <w:uiPriority w:val="99"/>
    <w:rsid w:val="00AF4529"/>
    <w:rPr>
      <w:rFonts w:ascii="Times New Roman" w:hAnsi="Times New Roman"/>
      <w:spacing w:val="3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B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2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347D6B77F70281CE5C9E6C7A6E864ACB906F4322D63F152DA7AE2FC046698ADD7D7CC5BF665303E672B7672AA81666E8091DE1FE7F1A16Dg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7347D6B77F70281CE5C9E6C7A6E864ACB906F4322D63F152DA7AE2FC046698BFD78FC05BF179343B727D27346Fg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DCD8-7D79-498D-AFC0-8C7870E2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13</cp:revision>
  <cp:lastPrinted>2022-04-11T04:59:00Z</cp:lastPrinted>
  <dcterms:created xsi:type="dcterms:W3CDTF">2022-04-01T12:02:00Z</dcterms:created>
  <dcterms:modified xsi:type="dcterms:W3CDTF">2022-04-26T12:14:00Z</dcterms:modified>
</cp:coreProperties>
</file>