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4DBD" w:rsidRDefault="002158FA">
      <w:r>
        <w:fldChar w:fldCharType="begin"/>
      </w:r>
      <w:r>
        <w:instrText xml:space="preserve"> HYPERLINK "http://glazrayon.ru/poseleniya/mo_oktyabrskoe/index.php?ELEMENT_ID=49875" </w:instrText>
      </w:r>
      <w:r>
        <w:fldChar w:fldCharType="separate"/>
      </w:r>
      <w:r>
        <w:rPr>
          <w:rStyle w:val="a3"/>
          <w:rFonts w:ascii="Tahoma" w:hAnsi="Tahoma" w:cs="Tahoma"/>
          <w:b/>
          <w:bCs/>
          <w:color w:val="60543F"/>
          <w:sz w:val="18"/>
          <w:szCs w:val="18"/>
          <w:shd w:val="clear" w:color="auto" w:fill="FFFFFF"/>
        </w:rPr>
        <w:t>РОСТЕЛЕКОМ информирует</w:t>
      </w:r>
      <w:r>
        <w:fldChar w:fldCharType="end"/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с  1 июня 2019 года ПАО «Ростелеком» отменяет плату за междугородные телефонные звонки с таксофонов.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С этой даты можно бесплатно звонить с таксофонов на номера стационарных телефонов ПАО «Ростелеком» по Российской Федерации.</w:t>
      </w:r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FA"/>
    <w:rsid w:val="002158FA"/>
    <w:rsid w:val="00304DBD"/>
    <w:rsid w:val="00930BC9"/>
    <w:rsid w:val="00A12530"/>
    <w:rsid w:val="00B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2158FA"/>
  </w:style>
  <w:style w:type="character" w:styleId="a3">
    <w:name w:val="Hyperlink"/>
    <w:basedOn w:val="a0"/>
    <w:uiPriority w:val="99"/>
    <w:semiHidden/>
    <w:unhideWhenUsed/>
    <w:rsid w:val="002158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2158FA"/>
  </w:style>
  <w:style w:type="character" w:styleId="a3">
    <w:name w:val="Hyperlink"/>
    <w:basedOn w:val="a0"/>
    <w:uiPriority w:val="99"/>
    <w:semiHidden/>
    <w:unhideWhenUsed/>
    <w:rsid w:val="00215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2019-06-24T06:14:00Z</dcterms:created>
  <dcterms:modified xsi:type="dcterms:W3CDTF">2019-06-24T06:39:00Z</dcterms:modified>
</cp:coreProperties>
</file>