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FB3D87" w:rsidRPr="007768F1" w:rsidTr="008221F1">
        <w:tc>
          <w:tcPr>
            <w:tcW w:w="4361" w:type="dxa"/>
            <w:shd w:val="clear" w:color="auto" w:fill="auto"/>
          </w:tcPr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r w:rsidRPr="007768F1">
              <w:rPr>
                <w:bCs/>
                <w:sz w:val="22"/>
              </w:rPr>
              <w:t xml:space="preserve">Совет депутатов </w:t>
            </w:r>
          </w:p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r w:rsidRPr="007768F1">
              <w:rPr>
                <w:bCs/>
                <w:sz w:val="22"/>
              </w:rPr>
              <w:t xml:space="preserve">муниципального образования «Муниципальный округ </w:t>
            </w:r>
          </w:p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r w:rsidRPr="007768F1">
              <w:rPr>
                <w:bCs/>
                <w:sz w:val="22"/>
              </w:rPr>
              <w:t xml:space="preserve">Глазовский район </w:t>
            </w:r>
          </w:p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r w:rsidRPr="007768F1">
              <w:rPr>
                <w:bCs/>
                <w:sz w:val="22"/>
              </w:rPr>
              <w:t xml:space="preserve">Удмуртской Республики»  </w:t>
            </w:r>
          </w:p>
          <w:p w:rsidR="00FB3D87" w:rsidRPr="007768F1" w:rsidRDefault="00FB3D87" w:rsidP="008221F1">
            <w:pPr>
              <w:jc w:val="center"/>
              <w:rPr>
                <w:b/>
                <w:bCs/>
                <w:noProof/>
                <w:sz w:val="22"/>
              </w:rPr>
            </w:pPr>
          </w:p>
        </w:tc>
        <w:tc>
          <w:tcPr>
            <w:tcW w:w="1139" w:type="dxa"/>
          </w:tcPr>
          <w:p w:rsidR="00FB3D87" w:rsidRPr="007768F1" w:rsidRDefault="00FB3D87" w:rsidP="008221F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noProof/>
                <w:sz w:val="22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1" name="Рисунок 1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r w:rsidRPr="007768F1">
              <w:rPr>
                <w:b/>
                <w:bCs/>
                <w:sz w:val="22"/>
              </w:rPr>
              <w:t>«</w:t>
            </w:r>
            <w:r w:rsidRPr="007768F1">
              <w:rPr>
                <w:bCs/>
                <w:sz w:val="22"/>
              </w:rPr>
              <w:t xml:space="preserve">Удмурт </w:t>
            </w:r>
            <w:proofErr w:type="spellStart"/>
            <w:r w:rsidRPr="007768F1">
              <w:rPr>
                <w:bCs/>
                <w:sz w:val="22"/>
              </w:rPr>
              <w:t>Элькунысь</w:t>
            </w:r>
            <w:proofErr w:type="spellEnd"/>
            <w:r w:rsidRPr="007768F1">
              <w:rPr>
                <w:bCs/>
                <w:sz w:val="22"/>
              </w:rPr>
              <w:t xml:space="preserve"> </w:t>
            </w:r>
          </w:p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r w:rsidRPr="007768F1">
              <w:rPr>
                <w:bCs/>
                <w:sz w:val="22"/>
              </w:rPr>
              <w:t xml:space="preserve">Глаз </w:t>
            </w:r>
            <w:proofErr w:type="spellStart"/>
            <w:r w:rsidRPr="007768F1">
              <w:rPr>
                <w:bCs/>
                <w:sz w:val="22"/>
              </w:rPr>
              <w:t>ёрос</w:t>
            </w:r>
            <w:proofErr w:type="spellEnd"/>
            <w:r w:rsidRPr="007768F1">
              <w:rPr>
                <w:bCs/>
                <w:sz w:val="22"/>
              </w:rPr>
              <w:t xml:space="preserve"> </w:t>
            </w:r>
          </w:p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r w:rsidRPr="007768F1">
              <w:rPr>
                <w:bCs/>
                <w:sz w:val="22"/>
              </w:rPr>
              <w:t>муниципал округ»</w:t>
            </w:r>
          </w:p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r w:rsidRPr="007768F1">
              <w:rPr>
                <w:bCs/>
                <w:sz w:val="22"/>
              </w:rPr>
              <w:t xml:space="preserve">муниципал </w:t>
            </w:r>
            <w:proofErr w:type="spellStart"/>
            <w:r w:rsidRPr="007768F1">
              <w:rPr>
                <w:bCs/>
                <w:sz w:val="22"/>
              </w:rPr>
              <w:t>кылдытэтысь</w:t>
            </w:r>
            <w:proofErr w:type="spellEnd"/>
            <w:r w:rsidRPr="007768F1">
              <w:rPr>
                <w:bCs/>
                <w:sz w:val="22"/>
              </w:rPr>
              <w:t xml:space="preserve"> </w:t>
            </w:r>
          </w:p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proofErr w:type="spellStart"/>
            <w:r w:rsidRPr="007768F1">
              <w:rPr>
                <w:bCs/>
                <w:sz w:val="22"/>
              </w:rPr>
              <w:t>депутатъёслэн</w:t>
            </w:r>
            <w:proofErr w:type="spellEnd"/>
            <w:r w:rsidRPr="007768F1">
              <w:rPr>
                <w:bCs/>
                <w:sz w:val="22"/>
              </w:rPr>
              <w:t xml:space="preserve"> </w:t>
            </w:r>
            <w:proofErr w:type="spellStart"/>
            <w:r w:rsidRPr="007768F1">
              <w:rPr>
                <w:bCs/>
                <w:sz w:val="22"/>
              </w:rPr>
              <w:t>Кенешсы</w:t>
            </w:r>
            <w:proofErr w:type="spellEnd"/>
          </w:p>
          <w:p w:rsidR="00FB3D87" w:rsidRPr="007768F1" w:rsidRDefault="00FB3D87" w:rsidP="008221F1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FB3D87" w:rsidRPr="007768F1" w:rsidRDefault="00FB3D87" w:rsidP="00FB3D87">
      <w:pPr>
        <w:keepNext/>
        <w:jc w:val="center"/>
        <w:outlineLvl w:val="0"/>
        <w:rPr>
          <w:b/>
          <w:bCs/>
          <w:sz w:val="44"/>
          <w:szCs w:val="44"/>
        </w:rPr>
      </w:pPr>
      <w:r w:rsidRPr="007768F1">
        <w:rPr>
          <w:b/>
          <w:bCs/>
          <w:sz w:val="44"/>
          <w:szCs w:val="44"/>
        </w:rPr>
        <w:t>РЕШЕНИЕ</w:t>
      </w:r>
    </w:p>
    <w:p w:rsidR="00FB3D87" w:rsidRPr="005319B5" w:rsidRDefault="00FB3D87" w:rsidP="00FB3D87">
      <w:pPr>
        <w:ind w:left="-540"/>
        <w:jc w:val="center"/>
        <w:rPr>
          <w:b/>
          <w:bCs/>
        </w:rPr>
      </w:pPr>
    </w:p>
    <w:p w:rsidR="00FB3D87" w:rsidRPr="007768F1" w:rsidRDefault="00FB3D87" w:rsidP="00FB3D87">
      <w:pPr>
        <w:ind w:left="-540"/>
        <w:jc w:val="center"/>
        <w:rPr>
          <w:b/>
          <w:bCs/>
          <w:sz w:val="28"/>
          <w:szCs w:val="28"/>
        </w:rPr>
      </w:pPr>
      <w:r w:rsidRPr="007768F1">
        <w:rPr>
          <w:b/>
          <w:bCs/>
          <w:sz w:val="28"/>
          <w:szCs w:val="28"/>
        </w:rPr>
        <w:t xml:space="preserve">СОВЕТА ДЕПУТАТОВ МУНИЦИПАЛЬНОГО ОБРАЗОВАНИЯ </w:t>
      </w:r>
    </w:p>
    <w:p w:rsidR="00FB3D87" w:rsidRPr="007768F1" w:rsidRDefault="00FB3D87" w:rsidP="00FB3D87">
      <w:pPr>
        <w:ind w:left="-540"/>
        <w:jc w:val="center"/>
        <w:rPr>
          <w:b/>
          <w:bCs/>
          <w:sz w:val="28"/>
          <w:szCs w:val="28"/>
        </w:rPr>
      </w:pPr>
      <w:r w:rsidRPr="007768F1">
        <w:rPr>
          <w:b/>
          <w:bCs/>
          <w:sz w:val="28"/>
          <w:szCs w:val="28"/>
        </w:rPr>
        <w:t xml:space="preserve">«МУНИЦИПАЛЬНЫЙ ОКРУГ ГЛАЗОВСКИЙ РАЙОН </w:t>
      </w:r>
    </w:p>
    <w:p w:rsidR="00FB3D87" w:rsidRPr="007768F1" w:rsidRDefault="00FB3D87" w:rsidP="00FB3D87">
      <w:pPr>
        <w:ind w:left="-540"/>
        <w:jc w:val="center"/>
        <w:rPr>
          <w:b/>
          <w:bCs/>
          <w:sz w:val="28"/>
          <w:szCs w:val="28"/>
        </w:rPr>
      </w:pPr>
      <w:r w:rsidRPr="007768F1">
        <w:rPr>
          <w:b/>
          <w:bCs/>
          <w:sz w:val="28"/>
          <w:szCs w:val="28"/>
        </w:rPr>
        <w:t xml:space="preserve">УДМУРТСКОЙ РЕСПУБЛИКИ» </w:t>
      </w:r>
    </w:p>
    <w:p w:rsidR="00FB3D87" w:rsidRDefault="00FB3D87" w:rsidP="00FB3D87">
      <w:pPr>
        <w:spacing w:line="276" w:lineRule="auto"/>
        <w:ind w:right="-186"/>
        <w:jc w:val="center"/>
        <w:rPr>
          <w:b/>
        </w:rPr>
      </w:pPr>
    </w:p>
    <w:p w:rsidR="00FB3D87" w:rsidRDefault="00FB3D87" w:rsidP="00FB3D87">
      <w:pPr>
        <w:ind w:firstLine="708"/>
        <w:jc w:val="center"/>
      </w:pPr>
      <w:r w:rsidRPr="00DA47C1">
        <w:rPr>
          <w:b/>
        </w:rPr>
        <w:t>О</w:t>
      </w:r>
      <w:r w:rsidR="008221F1">
        <w:rPr>
          <w:b/>
        </w:rPr>
        <w:t xml:space="preserve"> </w:t>
      </w:r>
      <w:r w:rsidR="009858BC">
        <w:rPr>
          <w:b/>
        </w:rPr>
        <w:t>состоянии преступности и обеспечении правопорядка на территории Глазовского района за 2021 год</w:t>
      </w:r>
    </w:p>
    <w:p w:rsidR="00FB3D87" w:rsidRDefault="00FB3D87" w:rsidP="00FB3D87"/>
    <w:p w:rsidR="00FB3D87" w:rsidRDefault="00FB3D87" w:rsidP="00FB3D87"/>
    <w:p w:rsidR="00FB3D87" w:rsidRPr="007768F1" w:rsidRDefault="00FB3D87" w:rsidP="00FB3D87">
      <w:r w:rsidRPr="007768F1">
        <w:t xml:space="preserve">Принято </w:t>
      </w:r>
    </w:p>
    <w:p w:rsidR="00FB3D87" w:rsidRPr="007768F1" w:rsidRDefault="00FB3D87" w:rsidP="00FB3D87">
      <w:r w:rsidRPr="007768F1">
        <w:t xml:space="preserve">Советом депутатов муниципального образования </w:t>
      </w:r>
    </w:p>
    <w:p w:rsidR="00FB3D87" w:rsidRPr="007768F1" w:rsidRDefault="00FB3D87" w:rsidP="00FB3D87">
      <w:r w:rsidRPr="007768F1">
        <w:t xml:space="preserve">«Муниципальный округ Глазовский район                                        </w:t>
      </w:r>
    </w:p>
    <w:p w:rsidR="00FB3D87" w:rsidRDefault="00FB3D87" w:rsidP="00FB3D87">
      <w:pPr>
        <w:spacing w:line="360" w:lineRule="auto"/>
        <w:jc w:val="both"/>
      </w:pPr>
      <w:r w:rsidRPr="007768F1">
        <w:t xml:space="preserve">Удмуртской Республики» первого созыва                      </w:t>
      </w:r>
      <w:r w:rsidR="00875EA9">
        <w:t xml:space="preserve">                         </w:t>
      </w:r>
      <w:r w:rsidR="00F92FC4">
        <w:t>24</w:t>
      </w:r>
      <w:r w:rsidR="009858BC">
        <w:t xml:space="preserve"> февраля</w:t>
      </w:r>
      <w:r>
        <w:t xml:space="preserve"> </w:t>
      </w:r>
      <w:r w:rsidRPr="007768F1">
        <w:t>202</w:t>
      </w:r>
      <w:r>
        <w:t>2</w:t>
      </w:r>
      <w:r w:rsidRPr="007768F1">
        <w:t xml:space="preserve"> года</w:t>
      </w:r>
    </w:p>
    <w:p w:rsidR="00FB3D87" w:rsidRDefault="00FB3D87" w:rsidP="00FB3D87">
      <w:pPr>
        <w:ind w:firstLine="708"/>
        <w:jc w:val="both"/>
      </w:pPr>
    </w:p>
    <w:p w:rsidR="009858BC" w:rsidRPr="00CF5D08" w:rsidRDefault="00FB3D87" w:rsidP="009858BC">
      <w:pPr>
        <w:ind w:firstLine="709"/>
        <w:jc w:val="both"/>
        <w:rPr>
          <w:b/>
        </w:rPr>
      </w:pPr>
      <w:proofErr w:type="gramStart"/>
      <w:r>
        <w:t xml:space="preserve">Заслушав </w:t>
      </w:r>
      <w:r w:rsidR="008221F1">
        <w:t>информацию</w:t>
      </w:r>
      <w:r>
        <w:t xml:space="preserve"> </w:t>
      </w:r>
      <w:r w:rsidR="009858BC">
        <w:t xml:space="preserve">представителя МО МВД России «Глазовский» </w:t>
      </w:r>
      <w:r w:rsidR="009858BC" w:rsidRPr="00CF5D08">
        <w:rPr>
          <w:spacing w:val="-6"/>
        </w:rPr>
        <w:t xml:space="preserve">«О состоянии преступности и обеспечении правопорядка на территории Глазовского района за </w:t>
      </w:r>
      <w:r w:rsidR="009858BC">
        <w:rPr>
          <w:spacing w:val="-6"/>
        </w:rPr>
        <w:t>2021</w:t>
      </w:r>
      <w:r w:rsidR="009858BC" w:rsidRPr="00CF5D08">
        <w:rPr>
          <w:spacing w:val="-6"/>
        </w:rPr>
        <w:t xml:space="preserve"> год</w:t>
      </w:r>
      <w:r w:rsidR="009858BC">
        <w:rPr>
          <w:spacing w:val="-6"/>
        </w:rPr>
        <w:t xml:space="preserve">», </w:t>
      </w:r>
      <w:r w:rsidR="009858BC" w:rsidRPr="00CF5D08">
        <w:t>руководствуясь  Федеральным Законом от 07.02.2011 № 3-ФЗ «О полиции»,  Приказом МВД РФ от  21.10.2011  № 714 «Об организации и проведении отчетов должностных лиц МВД по Удмуртской Республике», Уставом муниципального образования «</w:t>
      </w:r>
      <w:r w:rsidR="009858BC">
        <w:t xml:space="preserve">Муниципальный округ </w:t>
      </w:r>
      <w:r w:rsidR="009858BC" w:rsidRPr="00CF5D08">
        <w:t>Глазовский район</w:t>
      </w:r>
      <w:r w:rsidR="009858BC">
        <w:t xml:space="preserve"> Удмуртской Республики</w:t>
      </w:r>
      <w:r w:rsidR="009858BC" w:rsidRPr="00CF5D08">
        <w:t xml:space="preserve">», </w:t>
      </w:r>
      <w:r w:rsidR="009858BC" w:rsidRPr="00CF5D08">
        <w:rPr>
          <w:b/>
        </w:rPr>
        <w:t>Совет депутатов муниципального образования «</w:t>
      </w:r>
      <w:r w:rsidR="009858BC">
        <w:rPr>
          <w:b/>
        </w:rPr>
        <w:t>Муниципальный округ</w:t>
      </w:r>
      <w:proofErr w:type="gramEnd"/>
      <w:r w:rsidR="009858BC">
        <w:rPr>
          <w:b/>
        </w:rPr>
        <w:t xml:space="preserve"> </w:t>
      </w:r>
      <w:r w:rsidR="009858BC" w:rsidRPr="00CF5D08">
        <w:rPr>
          <w:b/>
        </w:rPr>
        <w:t>Глазовский район</w:t>
      </w:r>
      <w:r w:rsidR="009858BC">
        <w:rPr>
          <w:b/>
        </w:rPr>
        <w:t xml:space="preserve"> Удмуртской Республики</w:t>
      </w:r>
      <w:r w:rsidR="009858BC" w:rsidRPr="00CF5D08">
        <w:rPr>
          <w:b/>
        </w:rPr>
        <w:t>» РЕШИЛ:</w:t>
      </w:r>
    </w:p>
    <w:p w:rsidR="009858BC" w:rsidRPr="00CF5D08" w:rsidRDefault="009858BC" w:rsidP="009858BC">
      <w:pPr>
        <w:ind w:firstLine="709"/>
        <w:jc w:val="both"/>
      </w:pPr>
    </w:p>
    <w:p w:rsidR="009858BC" w:rsidRPr="00CF5D08" w:rsidRDefault="009858BC" w:rsidP="009858BC">
      <w:pPr>
        <w:ind w:firstLine="709"/>
        <w:jc w:val="both"/>
      </w:pPr>
      <w:r w:rsidRPr="00CF5D08">
        <w:t xml:space="preserve">Прилагаемую информацию </w:t>
      </w:r>
      <w:r w:rsidRPr="00CF5D08">
        <w:rPr>
          <w:spacing w:val="-6"/>
        </w:rPr>
        <w:t>«О состоянии преступности и обеспечении правопорядка на территории Глазовского р</w:t>
      </w:r>
      <w:r>
        <w:rPr>
          <w:spacing w:val="-6"/>
        </w:rPr>
        <w:t>айона за 2021</w:t>
      </w:r>
      <w:r w:rsidRPr="00CF5D08">
        <w:rPr>
          <w:spacing w:val="-6"/>
        </w:rPr>
        <w:t xml:space="preserve"> года</w:t>
      </w:r>
      <w:r>
        <w:rPr>
          <w:spacing w:val="-6"/>
        </w:rPr>
        <w:t>»</w:t>
      </w:r>
      <w:r w:rsidRPr="00CF5D08">
        <w:t xml:space="preserve"> принять к сведению.</w:t>
      </w:r>
    </w:p>
    <w:p w:rsidR="009858BC" w:rsidRPr="00CF5D08" w:rsidRDefault="009858BC" w:rsidP="009858BC">
      <w:pPr>
        <w:ind w:firstLine="709"/>
        <w:jc w:val="both"/>
        <w:rPr>
          <w:b/>
        </w:rPr>
      </w:pPr>
    </w:p>
    <w:p w:rsidR="00FB3D87" w:rsidRDefault="00FB3D87" w:rsidP="009858BC">
      <w:pPr>
        <w:ind w:firstLine="708"/>
        <w:jc w:val="both"/>
        <w:rPr>
          <w:color w:val="000000"/>
          <w:spacing w:val="1"/>
        </w:rPr>
      </w:pPr>
    </w:p>
    <w:p w:rsidR="00FB3D87" w:rsidRDefault="00FB3D87" w:rsidP="00FB3D87"/>
    <w:p w:rsidR="00FB3D87" w:rsidRPr="00CA3137" w:rsidRDefault="00FB3D87" w:rsidP="00FB3D87"/>
    <w:p w:rsidR="00FB3D87" w:rsidRPr="007768F1" w:rsidRDefault="00FB3D87" w:rsidP="00FB3D87">
      <w:pPr>
        <w:rPr>
          <w:rFonts w:eastAsia="Calibri"/>
          <w:lang w:eastAsia="en-US"/>
        </w:rPr>
      </w:pPr>
    </w:p>
    <w:p w:rsidR="00FB3D87" w:rsidRPr="005319B5" w:rsidRDefault="00FB3D87" w:rsidP="00FB3D87">
      <w:pPr>
        <w:rPr>
          <w:b/>
        </w:rPr>
      </w:pPr>
      <w:r w:rsidRPr="005319B5">
        <w:rPr>
          <w:b/>
        </w:rPr>
        <w:t xml:space="preserve">Председатель Совета депутатов муниципального            </w:t>
      </w:r>
      <w:r>
        <w:rPr>
          <w:b/>
        </w:rPr>
        <w:t xml:space="preserve">                           </w:t>
      </w:r>
      <w:r w:rsidRPr="005319B5">
        <w:rPr>
          <w:b/>
        </w:rPr>
        <w:t xml:space="preserve">  С.Л.</w:t>
      </w:r>
      <w:r>
        <w:rPr>
          <w:b/>
        </w:rPr>
        <w:t xml:space="preserve"> </w:t>
      </w:r>
      <w:r w:rsidRPr="005319B5">
        <w:rPr>
          <w:b/>
        </w:rPr>
        <w:t xml:space="preserve">Буров                         образования «Муниципальный округ </w:t>
      </w:r>
    </w:p>
    <w:p w:rsidR="00FB3D87" w:rsidRPr="005319B5" w:rsidRDefault="00FB3D87" w:rsidP="00FB3D87">
      <w:pPr>
        <w:tabs>
          <w:tab w:val="left" w:pos="8400"/>
        </w:tabs>
        <w:rPr>
          <w:b/>
        </w:rPr>
      </w:pPr>
      <w:r w:rsidRPr="005319B5">
        <w:rPr>
          <w:b/>
        </w:rPr>
        <w:t>Глазовский район Удмуртской Республики»</w:t>
      </w:r>
      <w:r w:rsidRPr="005319B5">
        <w:rPr>
          <w:b/>
        </w:rPr>
        <w:tab/>
      </w:r>
      <w:r w:rsidRPr="005319B5">
        <w:rPr>
          <w:b/>
        </w:rPr>
        <w:tab/>
      </w:r>
    </w:p>
    <w:p w:rsidR="00FB3D87" w:rsidRPr="005319B5" w:rsidRDefault="00FB3D87" w:rsidP="00FB3D87">
      <w:pPr>
        <w:tabs>
          <w:tab w:val="left" w:pos="8400"/>
        </w:tabs>
        <w:rPr>
          <w:b/>
        </w:rPr>
      </w:pPr>
      <w:r w:rsidRPr="005319B5">
        <w:rPr>
          <w:b/>
        </w:rPr>
        <w:tab/>
        <w:t xml:space="preserve">                                        </w:t>
      </w:r>
    </w:p>
    <w:p w:rsidR="00FB3D87" w:rsidRPr="005319B5" w:rsidRDefault="00FB3D87" w:rsidP="00FB3D87">
      <w:pPr>
        <w:rPr>
          <w:b/>
        </w:rPr>
      </w:pPr>
    </w:p>
    <w:p w:rsidR="00875EA9" w:rsidRDefault="00FB3D87" w:rsidP="00FB3D87">
      <w:pPr>
        <w:jc w:val="both"/>
        <w:rPr>
          <w:b/>
        </w:rPr>
      </w:pPr>
      <w:r w:rsidRPr="005319B5">
        <w:rPr>
          <w:b/>
        </w:rPr>
        <w:t>г.</w:t>
      </w:r>
      <w:r>
        <w:rPr>
          <w:b/>
        </w:rPr>
        <w:t xml:space="preserve"> </w:t>
      </w:r>
      <w:r w:rsidRPr="005319B5">
        <w:rPr>
          <w:b/>
        </w:rPr>
        <w:t>Глазов</w:t>
      </w:r>
    </w:p>
    <w:p w:rsidR="00FB3D87" w:rsidRPr="005319B5" w:rsidRDefault="00F92FC4" w:rsidP="00FB3D87">
      <w:pPr>
        <w:jc w:val="both"/>
        <w:rPr>
          <w:b/>
        </w:rPr>
      </w:pPr>
      <w:r>
        <w:rPr>
          <w:b/>
        </w:rPr>
        <w:t>24</w:t>
      </w:r>
      <w:r w:rsidR="009858BC">
        <w:rPr>
          <w:b/>
        </w:rPr>
        <w:t xml:space="preserve"> февраля</w:t>
      </w:r>
      <w:r w:rsidR="00FB3D87" w:rsidRPr="005319B5">
        <w:rPr>
          <w:b/>
        </w:rPr>
        <w:t xml:space="preserve"> 202</w:t>
      </w:r>
      <w:r w:rsidR="00FB3D87">
        <w:rPr>
          <w:b/>
        </w:rPr>
        <w:t>2</w:t>
      </w:r>
      <w:r w:rsidR="00FB3D87" w:rsidRPr="005319B5">
        <w:rPr>
          <w:b/>
        </w:rPr>
        <w:t xml:space="preserve"> года </w:t>
      </w:r>
      <w:r w:rsidR="00FB3D87" w:rsidRPr="005319B5">
        <w:rPr>
          <w:b/>
        </w:rPr>
        <w:tab/>
      </w:r>
      <w:r w:rsidR="00FB3D87" w:rsidRPr="005319B5">
        <w:rPr>
          <w:b/>
        </w:rPr>
        <w:tab/>
      </w:r>
      <w:r w:rsidR="00FB3D87" w:rsidRPr="005319B5">
        <w:rPr>
          <w:b/>
        </w:rPr>
        <w:tab/>
      </w:r>
      <w:r w:rsidR="00FB3D87" w:rsidRPr="005319B5">
        <w:rPr>
          <w:b/>
        </w:rPr>
        <w:tab/>
      </w:r>
      <w:r w:rsidR="00FB3D87" w:rsidRPr="005319B5">
        <w:rPr>
          <w:b/>
        </w:rPr>
        <w:tab/>
      </w:r>
      <w:r w:rsidR="00FB3D87" w:rsidRPr="005319B5">
        <w:rPr>
          <w:b/>
        </w:rPr>
        <w:tab/>
      </w:r>
      <w:r w:rsidR="00FB3D87" w:rsidRPr="005319B5">
        <w:rPr>
          <w:b/>
        </w:rPr>
        <w:tab/>
      </w:r>
      <w:r w:rsidR="00FB3D87" w:rsidRPr="005319B5">
        <w:rPr>
          <w:b/>
        </w:rPr>
        <w:tab/>
      </w:r>
    </w:p>
    <w:p w:rsidR="00FB3D87" w:rsidRPr="005653B4" w:rsidRDefault="00DA2796" w:rsidP="00FB3D87">
      <w:pPr>
        <w:jc w:val="both"/>
        <w:rPr>
          <w:b/>
        </w:rPr>
      </w:pPr>
      <w:r>
        <w:rPr>
          <w:b/>
        </w:rPr>
        <w:t xml:space="preserve">№ </w:t>
      </w:r>
      <w:r w:rsidR="000A08C3">
        <w:rPr>
          <w:b/>
        </w:rPr>
        <w:t>136</w:t>
      </w:r>
    </w:p>
    <w:p w:rsidR="00FB3D87" w:rsidRDefault="00FB3D87" w:rsidP="00FB3D87">
      <w:pPr>
        <w:jc w:val="right"/>
        <w:rPr>
          <w:b/>
        </w:rPr>
      </w:pPr>
    </w:p>
    <w:p w:rsidR="00FB3D87" w:rsidRDefault="00FB3D87" w:rsidP="00FB3D87">
      <w:pPr>
        <w:jc w:val="right"/>
        <w:rPr>
          <w:b/>
        </w:rPr>
      </w:pPr>
    </w:p>
    <w:p w:rsidR="00FB3D87" w:rsidRDefault="00FB3D87" w:rsidP="00FB3D87">
      <w:pPr>
        <w:jc w:val="right"/>
        <w:rPr>
          <w:b/>
        </w:rPr>
      </w:pPr>
    </w:p>
    <w:p w:rsidR="00FB3D87" w:rsidRDefault="00FB3D87" w:rsidP="00C44806">
      <w:pPr>
        <w:ind w:firstLine="709"/>
        <w:jc w:val="center"/>
        <w:rPr>
          <w:rFonts w:eastAsiaTheme="minorHAnsi"/>
          <w:b/>
          <w:lang w:eastAsia="en-US"/>
        </w:rPr>
      </w:pPr>
    </w:p>
    <w:p w:rsidR="008221F1" w:rsidRDefault="008221F1" w:rsidP="008221F1">
      <w:pPr>
        <w:pStyle w:val="23"/>
        <w:tabs>
          <w:tab w:val="left" w:pos="7845"/>
          <w:tab w:val="right" w:pos="9639"/>
        </w:tabs>
        <w:ind w:left="4536" w:right="-1"/>
        <w:rPr>
          <w:b/>
        </w:rPr>
      </w:pPr>
    </w:p>
    <w:p w:rsidR="009858BC" w:rsidRDefault="009858BC" w:rsidP="008221F1">
      <w:pPr>
        <w:pStyle w:val="23"/>
        <w:tabs>
          <w:tab w:val="left" w:pos="7845"/>
          <w:tab w:val="right" w:pos="9639"/>
        </w:tabs>
        <w:ind w:left="4536" w:right="-1"/>
        <w:rPr>
          <w:b/>
        </w:rPr>
      </w:pPr>
    </w:p>
    <w:p w:rsidR="008221F1" w:rsidRPr="008221F1" w:rsidRDefault="008221F1" w:rsidP="008221F1">
      <w:pPr>
        <w:pStyle w:val="23"/>
        <w:tabs>
          <w:tab w:val="left" w:pos="7845"/>
          <w:tab w:val="right" w:pos="9639"/>
        </w:tabs>
        <w:ind w:left="4536" w:right="-1"/>
        <w:rPr>
          <w:b/>
        </w:rPr>
      </w:pPr>
      <w:r w:rsidRPr="00DA3EA6">
        <w:rPr>
          <w:b/>
          <w:lang w:val="x-none"/>
        </w:rPr>
        <w:lastRenderedPageBreak/>
        <w:t xml:space="preserve">ПРИЛОЖЕНИЕ </w:t>
      </w:r>
      <w:r w:rsidRPr="008221F1">
        <w:rPr>
          <w:b/>
          <w:lang w:val="x-none"/>
        </w:rPr>
        <w:t>к решению Совета</w:t>
      </w:r>
      <w:r w:rsidRPr="008221F1">
        <w:rPr>
          <w:b/>
        </w:rPr>
        <w:t xml:space="preserve"> </w:t>
      </w:r>
      <w:r w:rsidRPr="008221F1">
        <w:rPr>
          <w:b/>
          <w:lang w:val="x-none"/>
        </w:rPr>
        <w:t>депутатов муниципального образования «</w:t>
      </w:r>
      <w:r w:rsidRPr="008221F1">
        <w:rPr>
          <w:b/>
        </w:rPr>
        <w:t xml:space="preserve">Муниципальный округ </w:t>
      </w:r>
      <w:r w:rsidRPr="008221F1">
        <w:rPr>
          <w:b/>
          <w:lang w:val="x-none"/>
        </w:rPr>
        <w:t>Глазовский район</w:t>
      </w:r>
      <w:r w:rsidRPr="008221F1">
        <w:rPr>
          <w:b/>
        </w:rPr>
        <w:t xml:space="preserve"> Удмуртской Республики</w:t>
      </w:r>
      <w:r w:rsidRPr="008221F1">
        <w:rPr>
          <w:b/>
          <w:lang w:val="x-none"/>
        </w:rPr>
        <w:t xml:space="preserve">» </w:t>
      </w:r>
    </w:p>
    <w:p w:rsidR="008221F1" w:rsidRPr="009858BC" w:rsidRDefault="008221F1" w:rsidP="008221F1">
      <w:pPr>
        <w:pStyle w:val="23"/>
        <w:ind w:left="4536" w:right="-1"/>
        <w:rPr>
          <w:b/>
        </w:rPr>
      </w:pPr>
      <w:r w:rsidRPr="008221F1">
        <w:rPr>
          <w:b/>
          <w:lang w:val="x-none"/>
        </w:rPr>
        <w:t xml:space="preserve">от </w:t>
      </w:r>
      <w:r w:rsidR="00F92FC4">
        <w:rPr>
          <w:b/>
        </w:rPr>
        <w:t>24</w:t>
      </w:r>
      <w:r w:rsidRPr="008221F1">
        <w:rPr>
          <w:b/>
        </w:rPr>
        <w:t xml:space="preserve"> </w:t>
      </w:r>
      <w:r w:rsidR="009858BC">
        <w:rPr>
          <w:b/>
        </w:rPr>
        <w:t>февраля</w:t>
      </w:r>
      <w:r w:rsidRPr="008221F1">
        <w:rPr>
          <w:b/>
        </w:rPr>
        <w:t xml:space="preserve"> 2022 года</w:t>
      </w:r>
      <w:r w:rsidRPr="008221F1">
        <w:rPr>
          <w:b/>
          <w:lang w:val="x-none"/>
        </w:rPr>
        <w:t xml:space="preserve"> № </w:t>
      </w:r>
      <w:r w:rsidR="000A08C3">
        <w:rPr>
          <w:b/>
        </w:rPr>
        <w:t>136</w:t>
      </w:r>
      <w:bookmarkStart w:id="0" w:name="_GoBack"/>
      <w:bookmarkEnd w:id="0"/>
    </w:p>
    <w:p w:rsidR="008221F1" w:rsidRDefault="008221F1" w:rsidP="008221F1">
      <w:pPr>
        <w:pStyle w:val="23"/>
        <w:ind w:right="-1"/>
        <w:jc w:val="center"/>
        <w:rPr>
          <w:b/>
        </w:rPr>
      </w:pPr>
    </w:p>
    <w:p w:rsidR="009858BC" w:rsidRPr="009858BC" w:rsidRDefault="009858BC" w:rsidP="008221F1">
      <w:pPr>
        <w:pStyle w:val="23"/>
        <w:ind w:right="-1"/>
        <w:jc w:val="center"/>
        <w:rPr>
          <w:b/>
        </w:rPr>
      </w:pPr>
    </w:p>
    <w:p w:rsidR="009858BC" w:rsidRDefault="009858BC" w:rsidP="009858BC">
      <w:pPr>
        <w:jc w:val="center"/>
        <w:rPr>
          <w:b/>
        </w:rPr>
      </w:pPr>
      <w:r w:rsidRPr="009858BC">
        <w:rPr>
          <w:b/>
        </w:rPr>
        <w:t xml:space="preserve">О состоянии преступности и обеспечении правопорядка </w:t>
      </w:r>
    </w:p>
    <w:p w:rsidR="009858BC" w:rsidRPr="009858BC" w:rsidRDefault="009858BC" w:rsidP="009858BC">
      <w:pPr>
        <w:jc w:val="center"/>
        <w:rPr>
          <w:b/>
          <w:highlight w:val="yellow"/>
        </w:rPr>
      </w:pPr>
      <w:r w:rsidRPr="009858BC">
        <w:rPr>
          <w:b/>
        </w:rPr>
        <w:t>на территории Глазовского района за 2021 год</w:t>
      </w:r>
    </w:p>
    <w:p w:rsidR="009858BC" w:rsidRPr="009858BC" w:rsidRDefault="009858BC" w:rsidP="009858BC">
      <w:pPr>
        <w:jc w:val="both"/>
        <w:rPr>
          <w:highlight w:val="yellow"/>
        </w:rPr>
      </w:pPr>
    </w:p>
    <w:p w:rsidR="009858BC" w:rsidRPr="009858BC" w:rsidRDefault="009858BC" w:rsidP="009858BC">
      <w:pPr>
        <w:ind w:firstLine="708"/>
        <w:jc w:val="both"/>
      </w:pPr>
      <w:bookmarkStart w:id="1" w:name="OLE_LINK1"/>
      <w:r w:rsidRPr="009858BC">
        <w:t xml:space="preserve">Реализация комплекса мер по предупреждению, выявлению, раскрытию преступлений, охране правопорядка и общественной безопасности, в том числе мероприятий, предусмотренных муниципальными программами по профилактике правонарушений, действующих на территории обслуживания, позволили добиться следующих результатов в 2021 году. </w:t>
      </w:r>
    </w:p>
    <w:p w:rsidR="009858BC" w:rsidRPr="009858BC" w:rsidRDefault="009858BC" w:rsidP="009858BC">
      <w:pPr>
        <w:ind w:firstLine="708"/>
        <w:jc w:val="both"/>
      </w:pPr>
      <w:r w:rsidRPr="009858BC">
        <w:t>По итогам 2021 года число зарегистрированных преступлений на территории Глазовского района возросло со 182 до 185 (+1,65%).</w:t>
      </w:r>
    </w:p>
    <w:p w:rsidR="009858BC" w:rsidRPr="009858BC" w:rsidRDefault="009858BC" w:rsidP="009858BC">
      <w:pPr>
        <w:ind w:firstLine="708"/>
        <w:jc w:val="both"/>
      </w:pPr>
      <w:r w:rsidRPr="009858BC">
        <w:t xml:space="preserve">Уровень преступности в расчете на 10 тысяч населения по Глазовскому району возрос и составил 124 (в 2020 году 120 преступлений). </w:t>
      </w:r>
    </w:p>
    <w:p w:rsidR="009858BC" w:rsidRPr="009858BC" w:rsidRDefault="009858BC" w:rsidP="009858BC">
      <w:pPr>
        <w:ind w:firstLine="708"/>
        <w:jc w:val="both"/>
      </w:pPr>
      <w:r w:rsidRPr="009858BC">
        <w:t xml:space="preserve">Количество расследованных </w:t>
      </w:r>
      <w:r w:rsidR="00C44D75" w:rsidRPr="009858BC">
        <w:t xml:space="preserve">преступлений </w:t>
      </w:r>
      <w:r w:rsidRPr="009858BC">
        <w:t xml:space="preserve">всех категорий по итогам 2021 года увеличилось со 106 до 138 фактов (+30,2%), приостановлено 52 факта против 75 в 2020 году. Процент раскрываемости составил 72,6% (в 2020 г –58,56%, по УР -53,3%). </w:t>
      </w:r>
    </w:p>
    <w:p w:rsidR="009858BC" w:rsidRPr="009858BC" w:rsidRDefault="009858BC" w:rsidP="00C44D75">
      <w:pPr>
        <w:ind w:firstLine="708"/>
        <w:jc w:val="both"/>
      </w:pPr>
      <w:r w:rsidRPr="009858BC">
        <w:t>Количество зарегистрированных тяжких и особо тяжких преступлений составило 24 факта против 35 в 2020 году (-31,4%). Раскрываемость тяжких и особо тяжких преступлений составила 88,5% (в 2020 году -86,1%, по УР -44,3%).</w:t>
      </w:r>
    </w:p>
    <w:p w:rsidR="009858BC" w:rsidRPr="009858BC" w:rsidRDefault="009858BC" w:rsidP="009858BC">
      <w:pPr>
        <w:ind w:firstLine="708"/>
        <w:jc w:val="both"/>
      </w:pPr>
      <w:r w:rsidRPr="009858BC">
        <w:t xml:space="preserve">Зарегистрировано 3 убийства (в 2020 -4, -25,0%), одно из которых имело место в д. Сева в декабре 2020 года, совершено на бытовой почве, с применением оружия, в состоянии алкогольного опьянения, 1 – </w:t>
      </w:r>
      <w:proofErr w:type="spellStart"/>
      <w:r w:rsidRPr="009858BC">
        <w:t>с</w:t>
      </w:r>
      <w:proofErr w:type="gramStart"/>
      <w:r w:rsidRPr="009858BC">
        <w:t>.П</w:t>
      </w:r>
      <w:proofErr w:type="gramEnd"/>
      <w:r w:rsidRPr="009858BC">
        <w:t>онино</w:t>
      </w:r>
      <w:proofErr w:type="spellEnd"/>
      <w:r w:rsidRPr="009858BC">
        <w:t xml:space="preserve">, 1 – МО «Адамское»; 1 факт умышленного причинения тяжкого вреда здоровью, имевший место в д. </w:t>
      </w:r>
      <w:proofErr w:type="spellStart"/>
      <w:r w:rsidRPr="009858BC">
        <w:t>Трубашур</w:t>
      </w:r>
      <w:proofErr w:type="spellEnd"/>
      <w:r w:rsidRPr="009858BC">
        <w:t xml:space="preserve"> (2020</w:t>
      </w:r>
      <w:r w:rsidR="00C44D75">
        <w:t xml:space="preserve"> год -5, -80,0%); изнасилований и</w:t>
      </w:r>
      <w:r w:rsidRPr="009858BC">
        <w:t xml:space="preserve"> разбоев не зарегистриров</w:t>
      </w:r>
      <w:r w:rsidR="00C44D75">
        <w:t>ано. Зарегистрировано 2 грабежа:</w:t>
      </w:r>
      <w:r w:rsidRPr="009858BC">
        <w:t xml:space="preserve"> 1 в </w:t>
      </w:r>
      <w:proofErr w:type="spellStart"/>
      <w:r w:rsidRPr="009858BC">
        <w:t>д</w:t>
      </w:r>
      <w:proofErr w:type="gramStart"/>
      <w:r w:rsidRPr="009858BC">
        <w:t>.К</w:t>
      </w:r>
      <w:proofErr w:type="gramEnd"/>
      <w:r w:rsidRPr="009858BC">
        <w:t>а</w:t>
      </w:r>
      <w:r w:rsidR="00C44D75">
        <w:t>чкашур</w:t>
      </w:r>
      <w:proofErr w:type="spellEnd"/>
      <w:r w:rsidR="00C44D75">
        <w:t xml:space="preserve"> – тяжкое, 1 – в </w:t>
      </w:r>
      <w:proofErr w:type="spellStart"/>
      <w:r w:rsidR="00C44D75">
        <w:t>с.Понино</w:t>
      </w:r>
      <w:proofErr w:type="spellEnd"/>
      <w:r w:rsidR="00C44D75">
        <w:t>.</w:t>
      </w:r>
      <w:r w:rsidRPr="009858BC">
        <w:t xml:space="preserve"> </w:t>
      </w:r>
      <w:r w:rsidR="00C44D75">
        <w:t>О</w:t>
      </w:r>
      <w:r w:rsidRPr="009858BC">
        <w:t xml:space="preserve">ба преступления раскрыты.  </w:t>
      </w:r>
    </w:p>
    <w:p w:rsidR="009858BC" w:rsidRPr="009858BC" w:rsidRDefault="009858BC" w:rsidP="009858BC">
      <w:pPr>
        <w:ind w:firstLine="708"/>
        <w:jc w:val="both"/>
      </w:pPr>
      <w:proofErr w:type="gramStart"/>
      <w:r w:rsidRPr="009858BC">
        <w:t>Снижение регистрации тяжких и особо тяжких преступлений повлекло снижение зарегистрированных преступлений с использованием информационно-телекоммуникационных технологий - хищений денежных средств с банковских счетов граждан, квалифицируемых по п.</w:t>
      </w:r>
      <w:r>
        <w:t xml:space="preserve"> </w:t>
      </w:r>
      <w:r w:rsidRPr="009858BC">
        <w:t>«г» ч.3 ст.158 УК РФ с 4 до 2, значительно, с 13 до 2 снижено число зарегистрированных мошенничеств, не зарегистрировано мошенничеств с использованием информационно-телекоммуникационных технологий (в 2020 году -1).</w:t>
      </w:r>
      <w:proofErr w:type="gramEnd"/>
    </w:p>
    <w:p w:rsidR="009858BC" w:rsidRPr="009858BC" w:rsidRDefault="009858BC" w:rsidP="009858BC">
      <w:pPr>
        <w:jc w:val="both"/>
      </w:pPr>
      <w:r w:rsidRPr="009858BC">
        <w:t xml:space="preserve">Существенное влияние на снижение преступлений указанной категории по итогам года оказала профилактическая работа, проводимая во взаимодействии со средствами массовой информации, общественными организациями, трудовыми коллективами. </w:t>
      </w:r>
    </w:p>
    <w:p w:rsidR="009858BC" w:rsidRPr="009858BC" w:rsidRDefault="009858BC" w:rsidP="009858BC">
      <w:pPr>
        <w:ind w:firstLine="708"/>
        <w:jc w:val="both"/>
      </w:pPr>
      <w:r w:rsidRPr="009858BC">
        <w:t>Видеоролики с профилактической информацией транслирует ООО «Гарант-Глазов», памятки по профилактике мошенничеств размещены в автобусах в Глазовск</w:t>
      </w:r>
      <w:r w:rsidR="00C44D75">
        <w:t>ом</w:t>
      </w:r>
      <w:r w:rsidRPr="009858BC">
        <w:t xml:space="preserve"> филиал</w:t>
      </w:r>
      <w:r w:rsidR="00C44D75">
        <w:t>е</w:t>
      </w:r>
      <w:r w:rsidRPr="009858BC">
        <w:t xml:space="preserve"> АО «ИПОПАТ» и автотранспортной пассажирской ассоциации города Глазова, на квитанциях об уплате коммунальных услуг управляющих компаний, на регулярной основе аудиоинформация транслируется в торговом центре «ЦУМ». </w:t>
      </w:r>
    </w:p>
    <w:p w:rsidR="009858BC" w:rsidRPr="009858BC" w:rsidRDefault="009858BC" w:rsidP="009858BC">
      <w:pPr>
        <w:ind w:firstLine="708"/>
        <w:jc w:val="both"/>
      </w:pPr>
      <w:r w:rsidRPr="009858BC">
        <w:t xml:space="preserve">Информация по профилактике краж и мошенничеств освещена при 11 отчетах участковых уполномоченных полиции перед населением, на постоянной основе в рамках профилактического обхода жилого сектора проводится разъяснительная работа с жителями сельских поселений, всего проведено 10607 бесед в ходе поквартирного обхода. </w:t>
      </w:r>
    </w:p>
    <w:p w:rsidR="009858BC" w:rsidRPr="009858BC" w:rsidRDefault="009858BC" w:rsidP="00C44D75">
      <w:pPr>
        <w:ind w:firstLine="708"/>
        <w:jc w:val="both"/>
      </w:pPr>
      <w:r w:rsidRPr="009858BC">
        <w:t>В 2021 году на 18,5% с 54 до 64 возросло число преступлений против личности, на 19,0% при этом снизилось число преступлений против собственности (</w:t>
      </w:r>
      <w:proofErr w:type="gramStart"/>
      <w:r w:rsidRPr="009858BC">
        <w:t>с</w:t>
      </w:r>
      <w:proofErr w:type="gramEnd"/>
      <w:r w:rsidRPr="009858BC">
        <w:t xml:space="preserve"> 84 до 68).</w:t>
      </w:r>
    </w:p>
    <w:p w:rsidR="009858BC" w:rsidRPr="009858BC" w:rsidRDefault="009858BC" w:rsidP="009858BC">
      <w:pPr>
        <w:ind w:firstLine="708"/>
        <w:jc w:val="both"/>
      </w:pPr>
      <w:r w:rsidRPr="009858BC">
        <w:lastRenderedPageBreak/>
        <w:t xml:space="preserve">Число зарегистрированных краж имущества снизилось с 65 до 57 фактов (по УР -5,0%), приостановлено 33 факта против 45 в 2020 году, раскрываемость составила – 45,9% (в 2020 г. – 40,0%, по УР -36,8%). </w:t>
      </w:r>
    </w:p>
    <w:p w:rsidR="009858BC" w:rsidRPr="009858BC" w:rsidRDefault="009858BC" w:rsidP="009858BC">
      <w:pPr>
        <w:ind w:firstLine="708"/>
        <w:jc w:val="both"/>
      </w:pPr>
      <w:r w:rsidRPr="009858BC">
        <w:t xml:space="preserve">С 1 до 2 возросло число краж из квартир, с 3 до 7 - краж из огородов, с 2 до 3 краж из автомобилей, </w:t>
      </w:r>
      <w:proofErr w:type="gramStart"/>
      <w:r w:rsidRPr="009858BC">
        <w:t>с</w:t>
      </w:r>
      <w:proofErr w:type="gramEnd"/>
      <w:r w:rsidRPr="009858BC">
        <w:t xml:space="preserve"> 1 </w:t>
      </w:r>
      <w:proofErr w:type="gramStart"/>
      <w:r w:rsidRPr="009858BC">
        <w:t>до</w:t>
      </w:r>
      <w:proofErr w:type="gramEnd"/>
      <w:r w:rsidRPr="009858BC">
        <w:t xml:space="preserve"> 3 краж транспортных средств.</w:t>
      </w:r>
    </w:p>
    <w:bookmarkEnd w:id="1"/>
    <w:p w:rsidR="00C44D75" w:rsidRDefault="009858BC" w:rsidP="009858BC">
      <w:pPr>
        <w:ind w:firstLine="708"/>
        <w:jc w:val="both"/>
      </w:pPr>
      <w:r w:rsidRPr="009858BC">
        <w:t>Работа по раскрытию, расследованию преступлений по линии незаконного оборота оружия ха</w:t>
      </w:r>
      <w:r w:rsidR="00C44D75">
        <w:t>рактеризуется следующим образом:</w:t>
      </w:r>
      <w:r w:rsidRPr="009858BC">
        <w:t xml:space="preserve"> </w:t>
      </w:r>
    </w:p>
    <w:p w:rsidR="00C44D75" w:rsidRDefault="00C44D75" w:rsidP="009858BC">
      <w:pPr>
        <w:ind w:firstLine="708"/>
        <w:jc w:val="both"/>
      </w:pPr>
      <w:r>
        <w:t>- к</w:t>
      </w:r>
      <w:r w:rsidR="009858BC" w:rsidRPr="009858BC">
        <w:t xml:space="preserve">оличество выявленных преступлений в сфере незаконного оборота оружия за 2021 год составило 8 фактов против 7 в 2020 году, </w:t>
      </w:r>
    </w:p>
    <w:p w:rsidR="00C44D75" w:rsidRDefault="00C44D75" w:rsidP="009858BC">
      <w:pPr>
        <w:ind w:firstLine="708"/>
        <w:jc w:val="both"/>
      </w:pPr>
      <w:r>
        <w:t xml:space="preserve">- </w:t>
      </w:r>
      <w:r w:rsidR="009858BC" w:rsidRPr="009858BC">
        <w:t xml:space="preserve">раскрываемость составила 100%. </w:t>
      </w:r>
    </w:p>
    <w:p w:rsidR="009858BC" w:rsidRPr="009858BC" w:rsidRDefault="009858BC" w:rsidP="009858BC">
      <w:pPr>
        <w:ind w:firstLine="708"/>
        <w:jc w:val="both"/>
      </w:pPr>
      <w:r w:rsidRPr="009858BC">
        <w:t>За совершение преступлений в сфере незаконного оборота оружия привлечено к уголовной ответственности 5 лиц (в 2020 году -3).</w:t>
      </w:r>
    </w:p>
    <w:p w:rsidR="009858BC" w:rsidRPr="009858BC" w:rsidRDefault="009858BC" w:rsidP="009858BC">
      <w:pPr>
        <w:ind w:firstLine="708"/>
        <w:jc w:val="both"/>
      </w:pPr>
      <w:proofErr w:type="gramStart"/>
      <w:r w:rsidRPr="009858BC">
        <w:t xml:space="preserve">По выявленным в этом году преступлениям из незаконного оборота изъяты: 1 единица гладкоствольного длинноствольного охотничьего ружья, 1 единица самодельного огнестрельного оружия; порох общей массой 765 гр.; 23 боеприпаса от нарезного оружия; 13 самодельных боеприпасов от гладкоствольного оружия. </w:t>
      </w:r>
      <w:proofErr w:type="gramEnd"/>
    </w:p>
    <w:p w:rsidR="009858BC" w:rsidRPr="009858BC" w:rsidRDefault="009858BC" w:rsidP="009858BC">
      <w:pPr>
        <w:ind w:firstLine="708"/>
        <w:jc w:val="both"/>
      </w:pPr>
      <w:r w:rsidRPr="009858BC">
        <w:t>С целью декриминализации оперативной обстановки в сфере незаконного оборота оружия и боеприпасов, а также материального стимулирования лиц, выдавших данные предметы добровольно в правоохранительные органы, сотрудниками ОУР организован прием у населения на возмездной основе незаконно хранящегося оружия, боеприпасов, взрывчатых веществ и взрывных устройств. За отчетный период от жителей Глазовского района приняты боеприпасы, порох, 2 охотничьих ружья. В ЦФО МВД по Удмуртской Республике направлены материалы для выплаты лицам, добровольно выдавшим оружие и боеприпасы, на сумму 13470 рублей.</w:t>
      </w:r>
    </w:p>
    <w:p w:rsidR="00C44D75" w:rsidRDefault="009858BC" w:rsidP="009858BC">
      <w:pPr>
        <w:ind w:firstLine="708"/>
        <w:jc w:val="both"/>
      </w:pPr>
      <w:r w:rsidRPr="009858BC">
        <w:t xml:space="preserve">Возбуждено 4 уголовных дела в сфере незаконного оборота наркотиков (в 2020 году -3, +33,3%), в том числе 3 - по фактам сбыта наркотических веществ (в 2020 -3). Сотрудниками МО </w:t>
      </w:r>
      <w:r w:rsidR="00C44D75">
        <w:t xml:space="preserve">МВД России </w:t>
      </w:r>
      <w:r w:rsidRPr="009858BC">
        <w:t>«Глазовский» в сфере незаконного оборота и потребления наркотических средств и психотропных веществ выявлены 3 факта незаконного потребления наркотических средств или психотропных веществ, предусмотренных ст.6.9 КоАП РФ (СНТ «Приозерье» - 2; с. Понино – 1, в 2020 год</w:t>
      </w:r>
      <w:r w:rsidR="00C44D75">
        <w:t xml:space="preserve">у -2 в </w:t>
      </w:r>
      <w:proofErr w:type="spellStart"/>
      <w:r w:rsidR="00C44D75">
        <w:t>с</w:t>
      </w:r>
      <w:proofErr w:type="gramStart"/>
      <w:r w:rsidR="00C44D75">
        <w:t>.П</w:t>
      </w:r>
      <w:proofErr w:type="gramEnd"/>
      <w:r w:rsidR="00C44D75">
        <w:t>онино</w:t>
      </w:r>
      <w:proofErr w:type="spellEnd"/>
      <w:r w:rsidR="00C44D75">
        <w:t xml:space="preserve">, </w:t>
      </w:r>
      <w:proofErr w:type="spellStart"/>
      <w:r w:rsidR="00C44D75">
        <w:t>д.</w:t>
      </w:r>
      <w:r w:rsidRPr="009858BC">
        <w:t>Кожиль</w:t>
      </w:r>
      <w:proofErr w:type="spellEnd"/>
      <w:r w:rsidRPr="009858BC">
        <w:t>). По факту уклонения от исполнения возложенных судом обязанностей (ст. 6.9.1 КоАП РФ) выявлено 5 административны</w:t>
      </w:r>
      <w:r w:rsidR="00C44D75">
        <w:t xml:space="preserve">х правонарушений (д/о Чепца, </w:t>
      </w:r>
      <w:proofErr w:type="spellStart"/>
      <w:r w:rsidR="00C44D75">
        <w:t>д</w:t>
      </w:r>
      <w:proofErr w:type="gramStart"/>
      <w:r w:rsidR="00C44D75">
        <w:t>.</w:t>
      </w:r>
      <w:r w:rsidRPr="009858BC">
        <w:t>В</w:t>
      </w:r>
      <w:proofErr w:type="gramEnd"/>
      <w:r w:rsidRPr="009858BC">
        <w:t>ерхняя</w:t>
      </w:r>
      <w:proofErr w:type="spellEnd"/>
      <w:r w:rsidRPr="009858BC">
        <w:t xml:space="preserve"> Богатырка, </w:t>
      </w:r>
      <w:proofErr w:type="spellStart"/>
      <w:r w:rsidRPr="009858BC">
        <w:t>выс</w:t>
      </w:r>
      <w:r w:rsidR="00C44D75">
        <w:t>.Алексеевский</w:t>
      </w:r>
      <w:proofErr w:type="spellEnd"/>
      <w:r w:rsidR="00C44D75">
        <w:t xml:space="preserve">, </w:t>
      </w:r>
      <w:proofErr w:type="spellStart"/>
      <w:r w:rsidR="00C44D75">
        <w:t>с.</w:t>
      </w:r>
      <w:r w:rsidRPr="009858BC">
        <w:t>Дзякино</w:t>
      </w:r>
      <w:proofErr w:type="spellEnd"/>
      <w:r w:rsidRPr="009858BC">
        <w:t xml:space="preserve">, </w:t>
      </w:r>
      <w:proofErr w:type="spellStart"/>
      <w:r w:rsidRPr="009858BC">
        <w:t>д.</w:t>
      </w:r>
      <w:r w:rsidR="00C44D75">
        <w:t>Чура</w:t>
      </w:r>
      <w:proofErr w:type="spellEnd"/>
      <w:r w:rsidR="00C44D75">
        <w:t>), в 2020 году – 5.</w:t>
      </w:r>
    </w:p>
    <w:p w:rsidR="009858BC" w:rsidRPr="009858BC" w:rsidRDefault="009858BC" w:rsidP="009858BC">
      <w:pPr>
        <w:ind w:firstLine="708"/>
        <w:jc w:val="both"/>
      </w:pPr>
      <w:r w:rsidRPr="009858BC">
        <w:t xml:space="preserve">Фактов незаконного культивирования растений, содержащих наркотические средства или психотропные вещества либо их </w:t>
      </w:r>
      <w:proofErr w:type="spellStart"/>
      <w:r w:rsidRPr="009858BC">
        <w:t>прекурсоры</w:t>
      </w:r>
      <w:proofErr w:type="spellEnd"/>
      <w:r w:rsidRPr="009858BC">
        <w:t>, ответственность по которым предусмотрена ст. 10.5.1 КоАП РФ не выявлено.</w:t>
      </w:r>
    </w:p>
    <w:p w:rsidR="009858BC" w:rsidRPr="009858BC" w:rsidRDefault="009858BC" w:rsidP="00C44D75">
      <w:pPr>
        <w:ind w:firstLine="708"/>
        <w:jc w:val="both"/>
      </w:pPr>
      <w:r w:rsidRPr="009858BC">
        <w:t>Основным фактором, повлиявшим на рост преступлений на территории Глазовского района в 2021 году, стали преступления, выявленные участковыми уполномоченными полиции в семейно-бытовой сфере, соответственно, возросло число преступлений, совершенных на бытовой почве. Число выявленных преступлений с двойной превенцией составило 43 факта (в 2020 г -</w:t>
      </w:r>
      <w:r w:rsidR="00C44D75">
        <w:t xml:space="preserve"> </w:t>
      </w:r>
      <w:r w:rsidRPr="009858BC">
        <w:t>17). При этом, как отмечено выше, имеет место 1 убийство, совершенное на бытовой почве (в 2020 году -1), не зарегистрировано фактов умышленного причинения тяжкого вреда здоровью на бытовой почве (2020 г.- 2).</w:t>
      </w:r>
    </w:p>
    <w:p w:rsidR="009858BC" w:rsidRPr="009858BC" w:rsidRDefault="009858BC" w:rsidP="00C44D75">
      <w:pPr>
        <w:ind w:firstLine="708"/>
        <w:jc w:val="both"/>
      </w:pPr>
      <w:r w:rsidRPr="009858BC">
        <w:t>Реализованные в рамках действующих муниципальных программ мероприятия, направленные на профилактику правонарушений, позволили добиться следующих результатов.</w:t>
      </w:r>
    </w:p>
    <w:p w:rsidR="00822072" w:rsidRDefault="009858BC" w:rsidP="009858BC">
      <w:pPr>
        <w:ind w:firstLine="708"/>
        <w:jc w:val="both"/>
      </w:pPr>
      <w:r w:rsidRPr="009858BC">
        <w:t xml:space="preserve">По муниципальным образованиям преступления зарегистрированы: </w:t>
      </w:r>
    </w:p>
    <w:p w:rsidR="00822072" w:rsidRDefault="009858BC" w:rsidP="009858BC">
      <w:pPr>
        <w:ind w:firstLine="708"/>
        <w:jc w:val="both"/>
      </w:pPr>
      <w:r w:rsidRPr="009858BC">
        <w:t xml:space="preserve">МО «Верхнебогатырское» - 17 преступлений, из них 15 раскрыто; </w:t>
      </w:r>
    </w:p>
    <w:p w:rsidR="00822072" w:rsidRDefault="009858BC" w:rsidP="009858BC">
      <w:pPr>
        <w:ind w:firstLine="708"/>
        <w:jc w:val="both"/>
      </w:pPr>
      <w:r w:rsidRPr="009858BC">
        <w:t xml:space="preserve">МО «Понинское» - 27 преступлений, из них 25 раскрыто; </w:t>
      </w:r>
    </w:p>
    <w:p w:rsidR="00822072" w:rsidRDefault="009858BC" w:rsidP="009858BC">
      <w:pPr>
        <w:ind w:firstLine="708"/>
        <w:jc w:val="both"/>
      </w:pPr>
      <w:r w:rsidRPr="009858BC">
        <w:t xml:space="preserve">МО «Адамское» - 25 преступлений, из них 20 раскрыто; </w:t>
      </w:r>
    </w:p>
    <w:p w:rsidR="00822072" w:rsidRDefault="009858BC" w:rsidP="009858BC">
      <w:pPr>
        <w:ind w:firstLine="708"/>
        <w:jc w:val="both"/>
      </w:pPr>
      <w:r w:rsidRPr="009858BC">
        <w:t xml:space="preserve">МО «Куреговское» - 8 преступлений, из них 4 раскрыто; </w:t>
      </w:r>
    </w:p>
    <w:p w:rsidR="00822072" w:rsidRDefault="009858BC" w:rsidP="009858BC">
      <w:pPr>
        <w:ind w:firstLine="708"/>
        <w:jc w:val="both"/>
      </w:pPr>
      <w:r w:rsidRPr="009858BC">
        <w:lastRenderedPageBreak/>
        <w:t xml:space="preserve">МО «Кожильское» - 19 преступлений, из них 13 раскрыто; </w:t>
      </w:r>
    </w:p>
    <w:p w:rsidR="00822072" w:rsidRDefault="009858BC" w:rsidP="009858BC">
      <w:pPr>
        <w:ind w:firstLine="708"/>
        <w:jc w:val="both"/>
      </w:pPr>
      <w:r w:rsidRPr="009858BC">
        <w:t xml:space="preserve">МО «Штанигуртское» - 35 преступлений, из них 21 раскрыто; </w:t>
      </w:r>
    </w:p>
    <w:p w:rsidR="00822072" w:rsidRDefault="009858BC" w:rsidP="009858BC">
      <w:pPr>
        <w:ind w:firstLine="708"/>
        <w:jc w:val="both"/>
      </w:pPr>
      <w:r w:rsidRPr="009858BC">
        <w:t xml:space="preserve">МО «Парзинское» - 19 преступлений, из них 16 раскрыто; </w:t>
      </w:r>
    </w:p>
    <w:p w:rsidR="00822072" w:rsidRDefault="009858BC" w:rsidP="009858BC">
      <w:pPr>
        <w:ind w:firstLine="708"/>
        <w:jc w:val="both"/>
      </w:pPr>
      <w:r w:rsidRPr="009858BC">
        <w:t xml:space="preserve">МО «Гулековское» - 2 преступления, из них 1 раскрыто; </w:t>
      </w:r>
    </w:p>
    <w:p w:rsidR="00822072" w:rsidRDefault="009858BC" w:rsidP="009858BC">
      <w:pPr>
        <w:ind w:firstLine="708"/>
        <w:jc w:val="both"/>
      </w:pPr>
      <w:r w:rsidRPr="009858BC">
        <w:t xml:space="preserve">МО «Качкашурское» - 10 преступлений, из них 8 раскрыто; </w:t>
      </w:r>
    </w:p>
    <w:p w:rsidR="00822072" w:rsidRDefault="009858BC" w:rsidP="009858BC">
      <w:pPr>
        <w:ind w:firstLine="708"/>
        <w:jc w:val="both"/>
      </w:pPr>
      <w:r w:rsidRPr="009858BC">
        <w:t xml:space="preserve">МО «Октябрьское» - 9 преступлений, из них 5 раскрыто; </w:t>
      </w:r>
    </w:p>
    <w:p w:rsidR="009858BC" w:rsidRPr="009858BC" w:rsidRDefault="009858BC" w:rsidP="009858BC">
      <w:pPr>
        <w:ind w:firstLine="708"/>
        <w:jc w:val="both"/>
      </w:pPr>
      <w:r w:rsidRPr="009858BC">
        <w:t>МО «Ураковское» - 6 преступлений, из них 3 раскрыто.</w:t>
      </w:r>
    </w:p>
    <w:p w:rsidR="009858BC" w:rsidRPr="009858BC" w:rsidRDefault="009858BC" w:rsidP="009858BC">
      <w:pPr>
        <w:ind w:firstLine="708"/>
        <w:jc w:val="both"/>
      </w:pPr>
      <w:r w:rsidRPr="009858BC">
        <w:t>Лицами, ранее совершавшими преступления, на территории Глазовского района за 2021 год совершено 96 преступлений (в 2020 году-57). Удельный вес преступлений, совершенных лицами, ранее совершавшими, составил 69,6% (в 2020 году-53,77%, по УР -70,7%).</w:t>
      </w:r>
    </w:p>
    <w:p w:rsidR="009858BC" w:rsidRPr="009858BC" w:rsidRDefault="009858BC" w:rsidP="009858BC">
      <w:pPr>
        <w:ind w:firstLine="708"/>
        <w:jc w:val="both"/>
      </w:pPr>
      <w:r w:rsidRPr="009858BC">
        <w:t>Анализируя структуру преступности данного вида</w:t>
      </w:r>
      <w:r w:rsidR="00822072">
        <w:t>,</w:t>
      </w:r>
      <w:r w:rsidRPr="009858BC">
        <w:t xml:space="preserve"> следует отметить, что в общем массиве преступности основная часть - преступления превентивной направленности и преступления, предусмотренные ст. 264.1 УК РФ – у</w:t>
      </w:r>
      <w:r w:rsidRPr="00822072">
        <w:t>правление</w:t>
      </w:r>
      <w:r w:rsidRPr="009858BC">
        <w:t xml:space="preserve">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опьянения, то есть преступления, инициативно выявленные сотрудниками полиции. </w:t>
      </w:r>
    </w:p>
    <w:p w:rsidR="009858BC" w:rsidRPr="009858BC" w:rsidRDefault="009858BC" w:rsidP="009858BC">
      <w:pPr>
        <w:ind w:firstLine="708"/>
        <w:jc w:val="both"/>
      </w:pPr>
      <w:r w:rsidRPr="009858BC">
        <w:t>В соответ</w:t>
      </w:r>
      <w:r w:rsidR="00E41916">
        <w:t>ствии с ФЗ от 06.04.2011 года №</w:t>
      </w:r>
      <w:r w:rsidRPr="009858BC">
        <w:t>64-ФЗ «Об административном надзоре за лицами, освобождёнными из мест лишения свободы», под административным надзором в МО МВД России «Глазовский» на территории Глазовского района состоит 18 лиц (поставлено в текущий период – 4): МО «Адамское» - 2, МО «Верхнебогатырское» - 4, МО «Гулековское» - 2,  МО «Кожильское» - 2, МО «Качкашурское» - 1, МО «Штанигуртское» - 5, МО «Ураковское» - 2, МО «Понинское» - 1, МО «Октябрьское» - 1.</w:t>
      </w:r>
    </w:p>
    <w:p w:rsidR="009858BC" w:rsidRPr="009858BC" w:rsidRDefault="009858BC" w:rsidP="009858BC">
      <w:pPr>
        <w:jc w:val="both"/>
      </w:pPr>
      <w:r w:rsidRPr="009858BC">
        <w:t>Следует отметить, что принятые в отношении указанных лиц меры по трудоустройству, в частности, последние направлялись в Центр занятости населения г. Глазова, на предприятия г. Глазова и Глазовского района, к индивидуальным предпринимателям, не</w:t>
      </w:r>
      <w:r w:rsidR="00822072">
        <w:t xml:space="preserve"> привели к значимым результатам. П</w:t>
      </w:r>
      <w:r w:rsidRPr="009858BC">
        <w:t xml:space="preserve">о-прежнему, процент трудоустроившихся лиц остается низким, из 18 состоящих лиц трудоустроено 7. </w:t>
      </w:r>
    </w:p>
    <w:p w:rsidR="009858BC" w:rsidRPr="009858BC" w:rsidRDefault="009858BC" w:rsidP="009858BC">
      <w:pPr>
        <w:ind w:firstLine="708"/>
        <w:jc w:val="both"/>
      </w:pPr>
      <w:r w:rsidRPr="009858BC">
        <w:t xml:space="preserve">Количество преступлений, совершенных в общественных местах Глазовского района увеличилось с 25 до 29 фактов (по УР – 6,3%), в том числе на улице совершено 27 преступлений (в 2020 году-22, по УР -7,0%). </w:t>
      </w:r>
    </w:p>
    <w:p w:rsidR="009858BC" w:rsidRPr="009858BC" w:rsidRDefault="009858BC" w:rsidP="009858BC">
      <w:pPr>
        <w:ind w:firstLine="708"/>
        <w:jc w:val="both"/>
      </w:pPr>
      <w:r w:rsidRPr="009858BC">
        <w:t>Удельный вес преступлений, совершенных в общественных местах составил 15,7% (в 2020 году-13,7%, по УР -28,7%), на улице – 14,6% (в 2020 г.-12,1%, по УР-14,2%).</w:t>
      </w:r>
    </w:p>
    <w:p w:rsidR="009858BC" w:rsidRPr="009858BC" w:rsidRDefault="009858BC" w:rsidP="009858BC">
      <w:pPr>
        <w:ind w:firstLine="708"/>
        <w:jc w:val="both"/>
      </w:pPr>
      <w:r w:rsidRPr="009858BC">
        <w:t>На территории Глазовского района за 12 месяцев 2021 года обеспечивалась охрана общественного поря</w:t>
      </w:r>
      <w:r w:rsidR="00822072">
        <w:t>дка при проведении 8 культурно-массовых</w:t>
      </w:r>
      <w:r w:rsidRPr="009858BC">
        <w:t xml:space="preserve"> мероприятий и 3 спортивных. Для обеспечения правопорядка на мероприятиях было задействовано 35 сотрудников полиции, 67 дружинников ДНД Глазовского района. Всего на мероприятиях присутствовало 4725 граждан.</w:t>
      </w:r>
    </w:p>
    <w:p w:rsidR="009858BC" w:rsidRPr="009858BC" w:rsidRDefault="009858BC" w:rsidP="009858BC">
      <w:pPr>
        <w:ind w:firstLine="708"/>
        <w:jc w:val="both"/>
      </w:pPr>
      <w:r w:rsidRPr="009858BC">
        <w:t>По итогам 2021 года количество преступлений, совершённых в состоянии опьянения, увеличилось и составило 73 факта, против 63 в 2020 году (по УР -7,7%). Удельный вес преступлений, совершенных лицами в состоянии алкогольного опьянения составил 52,9%, что незначительно ниже показателей прошлого года 59,4%, однако остается выше среднереспубликанских - 39,0%.</w:t>
      </w:r>
    </w:p>
    <w:p w:rsidR="009858BC" w:rsidRPr="009858BC" w:rsidRDefault="009858BC" w:rsidP="009858BC">
      <w:pPr>
        <w:ind w:firstLine="708"/>
        <w:jc w:val="both"/>
      </w:pPr>
      <w:r w:rsidRPr="009858BC">
        <w:t>На рост числа преступлений, совершенных в состоянии опьянения, влияют выявленные факты преступлений с двойной превенцией.</w:t>
      </w:r>
    </w:p>
    <w:p w:rsidR="009858BC" w:rsidRPr="009858BC" w:rsidRDefault="009858BC" w:rsidP="009858BC">
      <w:pPr>
        <w:ind w:firstLine="708"/>
        <w:jc w:val="both"/>
      </w:pPr>
      <w:r w:rsidRPr="009858BC">
        <w:t xml:space="preserve">В целях профилактики преступлений в состоянии опьянения сотрудниками полиции проводится работа в жилом секторе по пресечению фактов реализации алкогольной продукции в неустановленных местах, фактов нарушения правил реализации алкогольной продукции. </w:t>
      </w:r>
      <w:proofErr w:type="gramStart"/>
      <w:r w:rsidRPr="009858BC">
        <w:t xml:space="preserve">В рамках данной работы на территории Глазовского района за 2021 год выявлено 3 правонарушения, предусмотренных ст. 7 Закона Удмуртской Республики от 13.10.2011 года за № 57-РЗ «Нарушение ограничений розничной продажи алкогольной продукции»: в СНТ «Металлист» ИП Ахмедов В.А </w:t>
      </w:r>
      <w:proofErr w:type="spellStart"/>
      <w:r w:rsidRPr="009858BC">
        <w:t>оглы</w:t>
      </w:r>
      <w:proofErr w:type="spellEnd"/>
      <w:r w:rsidRPr="009858BC">
        <w:t xml:space="preserve">, СНТ «Полянка» ИП </w:t>
      </w:r>
      <w:r w:rsidRPr="009858BC">
        <w:lastRenderedPageBreak/>
        <w:t xml:space="preserve">Захаров Э.Н </w:t>
      </w:r>
      <w:proofErr w:type="spellStart"/>
      <w:r w:rsidRPr="009858BC">
        <w:t>оглы</w:t>
      </w:r>
      <w:proofErr w:type="spellEnd"/>
      <w:r w:rsidRPr="009858BC">
        <w:t xml:space="preserve">, СНТ «Заречье» ИП Ахмедов В.А </w:t>
      </w:r>
      <w:proofErr w:type="spellStart"/>
      <w:r w:rsidRPr="009858BC">
        <w:t>оглы</w:t>
      </w:r>
      <w:proofErr w:type="spellEnd"/>
      <w:r w:rsidRPr="009858BC">
        <w:t xml:space="preserve"> в 2020 году -5), административные материалы направлены</w:t>
      </w:r>
      <w:proofErr w:type="gramEnd"/>
      <w:r w:rsidRPr="009858BC">
        <w:t xml:space="preserve"> для рассмотрения и принятия решения в Административную комиссию муниципального образования «Глазовский район». </w:t>
      </w:r>
    </w:p>
    <w:p w:rsidR="009858BC" w:rsidRPr="009858BC" w:rsidRDefault="009858BC" w:rsidP="009858BC">
      <w:pPr>
        <w:ind w:firstLine="708"/>
        <w:jc w:val="both"/>
      </w:pPr>
      <w:r w:rsidRPr="009858BC">
        <w:t>В рамках программы «Профилактика правонарушений» проводятся мероприятия, направленные на предупреждение и пресечение правонарушений, совершенных несовершеннолетними и в отношении несовершеннолетних. За 2021 год на территории Глазовского района несовершеннолетними совершено 3 преступления (в 2020 -2, +50,0%), удельный вес в общей структуре преступности сос</w:t>
      </w:r>
      <w:r w:rsidR="00822072">
        <w:t>тавил 2,1% (в 2020 году- 1,9%,</w:t>
      </w:r>
      <w:r w:rsidRPr="009858BC">
        <w:t xml:space="preserve"> по УР- 3,2%).</w:t>
      </w:r>
    </w:p>
    <w:p w:rsidR="009858BC" w:rsidRPr="009858BC" w:rsidRDefault="009858BC" w:rsidP="009858BC">
      <w:pPr>
        <w:ind w:firstLine="708"/>
        <w:jc w:val="both"/>
      </w:pPr>
      <w:r w:rsidRPr="009858BC">
        <w:t xml:space="preserve">В ОДН МО МВД России «Глазовский на учёте состоит 28 несовершеннолетних, проживающих в Глазовском районе (в 2020 -34), из них совершивших правонарушение, в том числе до достижения административно наказуемого возраста – 3 (с. Октябрьский, </w:t>
      </w:r>
      <w:proofErr w:type="spellStart"/>
      <w:r w:rsidRPr="009858BC">
        <w:t>д</w:t>
      </w:r>
      <w:proofErr w:type="gramStart"/>
      <w:r w:rsidRPr="009858BC">
        <w:t>.Т</w:t>
      </w:r>
      <w:proofErr w:type="gramEnd"/>
      <w:r w:rsidRPr="009858BC">
        <w:t>рубашур</w:t>
      </w:r>
      <w:proofErr w:type="spellEnd"/>
      <w:r w:rsidRPr="009858BC">
        <w:t>, Понино), за употребление спиртных напитков – 13 (</w:t>
      </w:r>
      <w:proofErr w:type="spellStart"/>
      <w:r w:rsidRPr="009858BC">
        <w:t>Коч</w:t>
      </w:r>
      <w:r w:rsidR="00822072">
        <w:t>ишево</w:t>
      </w:r>
      <w:proofErr w:type="spellEnd"/>
      <w:r w:rsidR="00822072">
        <w:t xml:space="preserve"> -1, </w:t>
      </w:r>
      <w:proofErr w:type="spellStart"/>
      <w:r w:rsidR="00822072">
        <w:t>с.Октябрьский</w:t>
      </w:r>
      <w:proofErr w:type="spellEnd"/>
      <w:r w:rsidR="00822072">
        <w:t xml:space="preserve"> – 2, </w:t>
      </w:r>
      <w:proofErr w:type="spellStart"/>
      <w:r w:rsidR="00822072">
        <w:t>с.</w:t>
      </w:r>
      <w:r w:rsidRPr="009858BC">
        <w:t>Парзи</w:t>
      </w:r>
      <w:proofErr w:type="spellEnd"/>
      <w:r w:rsidRPr="009858BC">
        <w:t xml:space="preserve"> – 1, </w:t>
      </w:r>
      <w:proofErr w:type="spellStart"/>
      <w:r w:rsidRPr="009858BC">
        <w:t>д.Золотарево</w:t>
      </w:r>
      <w:proofErr w:type="spellEnd"/>
      <w:r w:rsidRPr="009858BC">
        <w:t xml:space="preserve"> – 2, </w:t>
      </w:r>
      <w:proofErr w:type="spellStart"/>
      <w:r w:rsidRPr="009858BC">
        <w:t>д.Т.Парзи</w:t>
      </w:r>
      <w:proofErr w:type="spellEnd"/>
      <w:r w:rsidRPr="009858BC">
        <w:t xml:space="preserve"> – 1, </w:t>
      </w:r>
      <w:proofErr w:type="spellStart"/>
      <w:r w:rsidRPr="009858BC">
        <w:t>д.В.Слудка</w:t>
      </w:r>
      <w:proofErr w:type="spellEnd"/>
      <w:r w:rsidRPr="009858BC">
        <w:t xml:space="preserve"> – 2, </w:t>
      </w:r>
      <w:proofErr w:type="spellStart"/>
      <w:r w:rsidRPr="009858BC">
        <w:t>с</w:t>
      </w:r>
      <w:proofErr w:type="gramStart"/>
      <w:r w:rsidRPr="009858BC">
        <w:t>.П</w:t>
      </w:r>
      <w:proofErr w:type="gramEnd"/>
      <w:r w:rsidRPr="009858BC">
        <w:t>онино</w:t>
      </w:r>
      <w:proofErr w:type="spellEnd"/>
      <w:r w:rsidRPr="009858BC">
        <w:t xml:space="preserve"> – 4), за антиобщественное поведение – 8 (</w:t>
      </w:r>
      <w:proofErr w:type="spellStart"/>
      <w:r w:rsidRPr="009858BC">
        <w:t>с.Понино</w:t>
      </w:r>
      <w:proofErr w:type="spellEnd"/>
      <w:r w:rsidRPr="009858BC">
        <w:t xml:space="preserve"> – 3, из них детск</w:t>
      </w:r>
      <w:r w:rsidR="00822072">
        <w:t xml:space="preserve">ий дом – 2, </w:t>
      </w:r>
      <w:proofErr w:type="spellStart"/>
      <w:r w:rsidR="00822072">
        <w:t>д.Штанигурт</w:t>
      </w:r>
      <w:proofErr w:type="spellEnd"/>
      <w:r w:rsidR="00822072">
        <w:t xml:space="preserve"> – 1, </w:t>
      </w:r>
      <w:proofErr w:type="spellStart"/>
      <w:r w:rsidR="00822072">
        <w:t>д.Качкашур</w:t>
      </w:r>
      <w:proofErr w:type="spellEnd"/>
      <w:r w:rsidR="00822072">
        <w:t xml:space="preserve"> – 1, </w:t>
      </w:r>
      <w:proofErr w:type="spellStart"/>
      <w:r w:rsidR="00822072">
        <w:t>с.</w:t>
      </w:r>
      <w:r w:rsidRPr="009858BC">
        <w:t>Парзи</w:t>
      </w:r>
      <w:proofErr w:type="spellEnd"/>
      <w:r w:rsidRPr="009858BC">
        <w:t xml:space="preserve"> – 2, </w:t>
      </w:r>
      <w:proofErr w:type="spellStart"/>
      <w:r w:rsidR="00822072">
        <w:t>д.</w:t>
      </w:r>
      <w:r w:rsidRPr="009858BC">
        <w:t>Удм</w:t>
      </w:r>
      <w:proofErr w:type="spellEnd"/>
      <w:r w:rsidRPr="009858BC">
        <w:t>. Ключи), совершивших общественно опасные деяния до достижения возраста уголовной ответственности – 2 (</w:t>
      </w:r>
      <w:proofErr w:type="spellStart"/>
      <w:r w:rsidRPr="009858BC">
        <w:t>с</w:t>
      </w:r>
      <w:proofErr w:type="gramStart"/>
      <w:r w:rsidRPr="009858BC">
        <w:t>.П</w:t>
      </w:r>
      <w:proofErr w:type="gramEnd"/>
      <w:r w:rsidRPr="009858BC">
        <w:t>онино</w:t>
      </w:r>
      <w:proofErr w:type="spellEnd"/>
      <w:r w:rsidRPr="009858BC">
        <w:t xml:space="preserve"> – 1, </w:t>
      </w:r>
      <w:proofErr w:type="spellStart"/>
      <w:r w:rsidRPr="009858BC">
        <w:t>д.Трубашур</w:t>
      </w:r>
      <w:proofErr w:type="spellEnd"/>
      <w:r w:rsidRPr="009858BC">
        <w:t xml:space="preserve"> – 1), привлекается к уголовной ответственности – </w:t>
      </w:r>
      <w:r w:rsidR="00822072">
        <w:t>1 (</w:t>
      </w:r>
      <w:proofErr w:type="spellStart"/>
      <w:r w:rsidR="00822072">
        <w:t>д.Коротаево</w:t>
      </w:r>
      <w:proofErr w:type="spellEnd"/>
      <w:r w:rsidR="00822072">
        <w:t>), осужден -1 (</w:t>
      </w:r>
      <w:proofErr w:type="spellStart"/>
      <w:r w:rsidR="00822072">
        <w:t>д.</w:t>
      </w:r>
      <w:r w:rsidRPr="009858BC">
        <w:t>Золотарево</w:t>
      </w:r>
      <w:proofErr w:type="spellEnd"/>
      <w:r w:rsidRPr="009858BC">
        <w:t>).</w:t>
      </w:r>
    </w:p>
    <w:p w:rsidR="009858BC" w:rsidRPr="009858BC" w:rsidRDefault="009858BC" w:rsidP="009858BC">
      <w:pPr>
        <w:ind w:firstLine="708"/>
        <w:jc w:val="both"/>
      </w:pPr>
      <w:r w:rsidRPr="009858BC">
        <w:t>К административной ответственности за ненадлежащее исполнение обязанностей по содержанию, воспитанию несовершеннолетних по ст.5.35 КоАП РФ привлечено 45 родителей (в 2020 году -30).</w:t>
      </w:r>
    </w:p>
    <w:p w:rsidR="009858BC" w:rsidRPr="009858BC" w:rsidRDefault="009858BC" w:rsidP="009858BC">
      <w:pPr>
        <w:ind w:firstLine="708"/>
        <w:jc w:val="both"/>
      </w:pPr>
      <w:r w:rsidRPr="009858BC">
        <w:t xml:space="preserve">Доставленных и выявленных за употребление спиртных напитков, появление в состоянии алкогольного опьянения – 15 (в 2020 году -11), приняты меры административного воздействия в отношении несовершеннолетних и их родителей, переданы законным представителям. За нанесение побоев сотрудниками ОДН выявлен 1 </w:t>
      </w:r>
      <w:r w:rsidR="00130C95" w:rsidRPr="009858BC">
        <w:t>несовершеннолетний</w:t>
      </w:r>
      <w:r w:rsidRPr="009858BC">
        <w:t>, привлечено к ответственности за нанесение побоев по ст. 6.1.1. КоАП РФ -3 протокола</w:t>
      </w:r>
    </w:p>
    <w:p w:rsidR="009858BC" w:rsidRPr="009858BC" w:rsidRDefault="009858BC" w:rsidP="009858BC">
      <w:pPr>
        <w:ind w:firstLine="708"/>
        <w:jc w:val="both"/>
      </w:pPr>
      <w:r w:rsidRPr="009858BC">
        <w:t>В ходе профилактической работы выявлено 5 взрослых лиц, вовлекавших несовершеннолетних в употребление спиртных напитков, в отношении них составлено 9 протоколов об административном правонарушении по ч.1 ст.6.10 КоАП РФ. Кроме того, выявлен один родитель, вовлекавший несовершеннолетнего ребенка в употребление спиртных напитков, привлечен к административной ответственности по ч.2 ст.6.10 КоАП РФ (в 2020 году -0).</w:t>
      </w:r>
    </w:p>
    <w:p w:rsidR="009858BC" w:rsidRPr="009858BC" w:rsidRDefault="009858BC" w:rsidP="009858BC">
      <w:pPr>
        <w:ind w:firstLine="708"/>
        <w:jc w:val="both"/>
      </w:pPr>
      <w:r w:rsidRPr="009858BC">
        <w:t xml:space="preserve">Постановлений об отказе в возбуждении уголовного дела в связи с </w:t>
      </w:r>
      <w:r w:rsidR="00130C95" w:rsidRPr="009858BC">
        <w:t>не достижением</w:t>
      </w:r>
      <w:r w:rsidRPr="009858BC">
        <w:t xml:space="preserve"> уголовно наказуемого возраста в отношении несовершеннолетних вынесено 1, по ч.1 ст.168 УК РФ – уничтожение или повреждение имущества по неосторожности (</w:t>
      </w:r>
      <w:proofErr w:type="spellStart"/>
      <w:r w:rsidRPr="009858BC">
        <w:t>с</w:t>
      </w:r>
      <w:proofErr w:type="gramStart"/>
      <w:r w:rsidRPr="009858BC">
        <w:t>.П</w:t>
      </w:r>
      <w:proofErr w:type="gramEnd"/>
      <w:r w:rsidRPr="009858BC">
        <w:t>онино</w:t>
      </w:r>
      <w:proofErr w:type="spellEnd"/>
      <w:r w:rsidRPr="009858BC">
        <w:t>), в 2020 году -4.</w:t>
      </w:r>
    </w:p>
    <w:p w:rsidR="009858BC" w:rsidRPr="009858BC" w:rsidRDefault="009858BC" w:rsidP="009858BC">
      <w:pPr>
        <w:ind w:firstLine="708"/>
        <w:jc w:val="both"/>
      </w:pPr>
      <w:r w:rsidRPr="009858BC">
        <w:t>На учете в ОДН состоит 40 родителей, в семьях, состоящих на профилактических учетах, проживают 85 детей. Совместно с органами опеки изъято из семей 2 несовершеннолетних, помещены в медицинские учреждения.</w:t>
      </w:r>
    </w:p>
    <w:p w:rsidR="009858BC" w:rsidRPr="009858BC" w:rsidRDefault="009858BC" w:rsidP="009858BC">
      <w:pPr>
        <w:ind w:firstLine="708"/>
        <w:jc w:val="both"/>
      </w:pPr>
      <w:proofErr w:type="gramStart"/>
      <w:r w:rsidRPr="009858BC">
        <w:t xml:space="preserve">В целях предупреждения правонарушений и преступлений несовершеннолетними и в отношении них в 2021 году совместно с органами системы профилактики правонарушений несовершеннолетних, представителями КПДН и ЗП при Администрации Глазовского района проведено 4 </w:t>
      </w:r>
      <w:r w:rsidR="00130C95">
        <w:t xml:space="preserve">рейдовых мероприятия по семи муниципальным образованиям </w:t>
      </w:r>
      <w:r w:rsidRPr="009858BC">
        <w:t>Глазовского района (</w:t>
      </w:r>
      <w:r w:rsidR="00130C95">
        <w:t>МО «</w:t>
      </w:r>
      <w:r w:rsidRPr="009858BC">
        <w:t>Октябрьское</w:t>
      </w:r>
      <w:r w:rsidR="00130C95">
        <w:t>»</w:t>
      </w:r>
      <w:r w:rsidRPr="009858BC">
        <w:t xml:space="preserve">, </w:t>
      </w:r>
      <w:r w:rsidR="00130C95">
        <w:t>МО «</w:t>
      </w:r>
      <w:r w:rsidRPr="009858BC">
        <w:t>Кожильское</w:t>
      </w:r>
      <w:r w:rsidR="00130C95">
        <w:t>»</w:t>
      </w:r>
      <w:r w:rsidRPr="009858BC">
        <w:t xml:space="preserve"> -2, </w:t>
      </w:r>
      <w:r w:rsidR="00130C95">
        <w:t>МО «</w:t>
      </w:r>
      <w:r w:rsidRPr="009858BC">
        <w:t>Штанигуртское</w:t>
      </w:r>
      <w:r w:rsidR="00130C95">
        <w:t>»</w:t>
      </w:r>
      <w:r w:rsidRPr="009858BC">
        <w:t xml:space="preserve">, </w:t>
      </w:r>
      <w:r w:rsidR="00130C95">
        <w:t>МО «</w:t>
      </w:r>
      <w:r w:rsidRPr="009858BC">
        <w:t>Понинское</w:t>
      </w:r>
      <w:r w:rsidR="00130C95">
        <w:t>»</w:t>
      </w:r>
      <w:r w:rsidRPr="009858BC">
        <w:t xml:space="preserve">, </w:t>
      </w:r>
      <w:r w:rsidR="00130C95">
        <w:t>МО «</w:t>
      </w:r>
      <w:r w:rsidRPr="009858BC">
        <w:t>Ураковское</w:t>
      </w:r>
      <w:r w:rsidR="00130C95">
        <w:t>»</w:t>
      </w:r>
      <w:r w:rsidRPr="009858BC">
        <w:t>,</w:t>
      </w:r>
      <w:r w:rsidR="00130C95">
        <w:t xml:space="preserve"> МО</w:t>
      </w:r>
      <w:r w:rsidRPr="009858BC">
        <w:t xml:space="preserve"> </w:t>
      </w:r>
      <w:r w:rsidR="00130C95">
        <w:t>«Верхнебо</w:t>
      </w:r>
      <w:r w:rsidRPr="009858BC">
        <w:t>гатырское</w:t>
      </w:r>
      <w:r w:rsidR="00130C95">
        <w:t>»</w:t>
      </w:r>
      <w:r w:rsidRPr="009858BC">
        <w:t>).</w:t>
      </w:r>
      <w:proofErr w:type="gramEnd"/>
      <w:r w:rsidRPr="009858BC">
        <w:t xml:space="preserve"> Выявлен 1 несовершеннолетний житель </w:t>
      </w:r>
      <w:proofErr w:type="spellStart"/>
      <w:r w:rsidRPr="009858BC">
        <w:t>д</w:t>
      </w:r>
      <w:proofErr w:type="gramStart"/>
      <w:r w:rsidRPr="009858BC">
        <w:t>.З</w:t>
      </w:r>
      <w:proofErr w:type="gramEnd"/>
      <w:r w:rsidRPr="009858BC">
        <w:t>олотарево</w:t>
      </w:r>
      <w:proofErr w:type="spellEnd"/>
      <w:r w:rsidRPr="009858BC">
        <w:t xml:space="preserve"> Глазовского района, находившийся в нарушение требований Закона УР № 59-РЗ от 18.10.2011 года на территории </w:t>
      </w:r>
      <w:proofErr w:type="spellStart"/>
      <w:r w:rsidRPr="009858BC">
        <w:t>г.Глазова</w:t>
      </w:r>
      <w:proofErr w:type="spellEnd"/>
      <w:r w:rsidRPr="009858BC">
        <w:t xml:space="preserve"> в ночное время. Родители привлечены к административной ответственности за ненадлежащее исполнение обязанностей по содержанию, воспитанию, обучению, несовершеннолетних, подросток передан законным представителям. В ходе рейдов </w:t>
      </w:r>
      <w:r w:rsidRPr="009858BC">
        <w:lastRenderedPageBreak/>
        <w:t>выявлено 9 правонарушений, составлены протоколы об административном правонарушении, направлены в КПДН и ЗП при Администрации (ч.1 ст.5.35 КоАП РФ - 3, ч.2 ст. 6.10 КоАП РФ – 1, ст. 6.1.1 КоАП РФ -2, ст. 20.22 КоАП РФ -3)</w:t>
      </w:r>
      <w:r>
        <w:t>.</w:t>
      </w:r>
    </w:p>
    <w:p w:rsidR="009858BC" w:rsidRPr="009858BC" w:rsidRDefault="009858BC" w:rsidP="009858BC">
      <w:pPr>
        <w:ind w:firstLine="708"/>
        <w:jc w:val="both"/>
      </w:pPr>
      <w:r w:rsidRPr="009858BC">
        <w:t>В 2021 году выявлено 2 факта неисполнения обязанностей по воспитанию несовершеннолетних, ответственность за которые предусмотрена ст. 156 УК РФ, по которым родители привлечены к уголовной ответственности по с</w:t>
      </w:r>
      <w:r w:rsidR="00130C95">
        <w:t>т. 156 УК РФ (</w:t>
      </w:r>
      <w:proofErr w:type="spellStart"/>
      <w:r w:rsidR="00130C95">
        <w:t>д</w:t>
      </w:r>
      <w:proofErr w:type="gramStart"/>
      <w:r w:rsidR="00130C95">
        <w:t>.З</w:t>
      </w:r>
      <w:proofErr w:type="gramEnd"/>
      <w:r w:rsidR="00130C95">
        <w:t>олотарево</w:t>
      </w:r>
      <w:proofErr w:type="spellEnd"/>
      <w:r w:rsidR="00130C95">
        <w:t xml:space="preserve">, </w:t>
      </w:r>
      <w:proofErr w:type="spellStart"/>
      <w:r w:rsidR="00130C95">
        <w:t>с.</w:t>
      </w:r>
      <w:r w:rsidRPr="009858BC">
        <w:t>В.Парзи</w:t>
      </w:r>
      <w:proofErr w:type="spellEnd"/>
      <w:r w:rsidRPr="009858BC">
        <w:t>). В отношении 2 лиц выявлены факты истязаний, ответственность за которые</w:t>
      </w:r>
      <w:r w:rsidR="00130C95">
        <w:t xml:space="preserve"> предусмотрена ч.2 ст.117 УК РФ. О</w:t>
      </w:r>
      <w:r w:rsidRPr="009858BC">
        <w:t>ба факта совершены в одной семье м</w:t>
      </w:r>
      <w:r w:rsidR="00130C95">
        <w:t xml:space="preserve">атерью и ее сожителем в </w:t>
      </w:r>
      <w:proofErr w:type="spellStart"/>
      <w:r w:rsidR="00130C95">
        <w:t>д</w:t>
      </w:r>
      <w:proofErr w:type="gramStart"/>
      <w:r w:rsidR="00130C95">
        <w:t>.П</w:t>
      </w:r>
      <w:proofErr w:type="gramEnd"/>
      <w:r w:rsidR="00130C95">
        <w:t>арзи</w:t>
      </w:r>
      <w:proofErr w:type="spellEnd"/>
      <w:r w:rsidR="00130C95">
        <w:t>. М</w:t>
      </w:r>
      <w:r w:rsidRPr="009858BC">
        <w:t>ать ограничена в родительски</w:t>
      </w:r>
      <w:r w:rsidR="00130C95">
        <w:t>х правах в отношении 2-ух детей. Д</w:t>
      </w:r>
      <w:r w:rsidRPr="009858BC">
        <w:t>ети направлены в Красногорский детский дом.</w:t>
      </w:r>
    </w:p>
    <w:p w:rsidR="009858BC" w:rsidRPr="009858BC" w:rsidRDefault="009858BC" w:rsidP="009858BC">
      <w:pPr>
        <w:ind w:firstLine="708"/>
        <w:jc w:val="both"/>
      </w:pPr>
      <w:r w:rsidRPr="009858BC">
        <w:t xml:space="preserve">За 2021 год на территории Глазовского района зарегистрировано 11 дорожно-транспортных происшествий (в 2020 году –28, -60,7%). </w:t>
      </w:r>
    </w:p>
    <w:p w:rsidR="009858BC" w:rsidRPr="009858BC" w:rsidRDefault="009858BC" w:rsidP="009858BC">
      <w:pPr>
        <w:ind w:firstLine="708"/>
        <w:jc w:val="both"/>
      </w:pPr>
      <w:r w:rsidRPr="009858BC">
        <w:t xml:space="preserve">В результате ДТП ранены на территории Глазовского района – 18 человека (в 2020 году-35, -48,5%), погибшие -8 (в 2020 году-6, +33,3%). Основными видами ДТП явились столкновение транспортных средств, наезд на пешехода и опрокидывание. </w:t>
      </w:r>
    </w:p>
    <w:p w:rsidR="009858BC" w:rsidRPr="009858BC" w:rsidRDefault="009858BC" w:rsidP="009858BC">
      <w:pPr>
        <w:jc w:val="both"/>
      </w:pPr>
      <w:r w:rsidRPr="009858BC">
        <w:t>С участием детей за 2021 год зарегистрировано 1 доро</w:t>
      </w:r>
      <w:r w:rsidR="00130C95">
        <w:t>жно-транспортное происшествие (</w:t>
      </w:r>
      <w:r w:rsidRPr="009858BC">
        <w:t>в 2020 – 2), ранено детей – 2</w:t>
      </w:r>
      <w:r w:rsidR="00130C95">
        <w:t xml:space="preserve"> </w:t>
      </w:r>
      <w:r w:rsidRPr="009858BC">
        <w:t xml:space="preserve">(в 2020 -2). </w:t>
      </w:r>
    </w:p>
    <w:p w:rsidR="009858BC" w:rsidRPr="009858BC" w:rsidRDefault="009858BC" w:rsidP="009858BC">
      <w:pPr>
        <w:ind w:firstLine="708"/>
        <w:jc w:val="both"/>
      </w:pPr>
      <w:r w:rsidRPr="009858BC">
        <w:t>За отчетный период в Глазовском районе зарегистрировано 4 ДТП (2020 году – 7; -42,9%) по вине нетрезвых водителей, 10 ДТП (в 2020 году -10) без пострадавших, произошедших по вине нетрезвых водителей.</w:t>
      </w:r>
    </w:p>
    <w:p w:rsidR="009858BC" w:rsidRPr="009858BC" w:rsidRDefault="009858BC" w:rsidP="009858BC">
      <w:pPr>
        <w:ind w:firstLine="708"/>
        <w:jc w:val="both"/>
      </w:pPr>
      <w:r w:rsidRPr="009858BC">
        <w:t>Сотрудниками ОГИБДД МО МВД России «Глазовский» выявлено 12 фактов преступлений, предусмотренных ст. 264.1 УК РФ – у</w:t>
      </w:r>
      <w:r w:rsidRPr="00130C95">
        <w:t>правление</w:t>
      </w:r>
      <w:r w:rsidRPr="009858BC">
        <w:t xml:space="preserve">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(в 2020 году -9).</w:t>
      </w:r>
    </w:p>
    <w:p w:rsidR="009858BC" w:rsidRPr="009858BC" w:rsidRDefault="009858BC" w:rsidP="009858BC">
      <w:pPr>
        <w:ind w:firstLine="708"/>
        <w:jc w:val="both"/>
      </w:pPr>
      <w:r w:rsidRPr="009858BC">
        <w:t>На постоянной основе обеспечивается работа по взаимодействию с дорожными и коммунальными службами по содержанию в нормативном состоянии улично-дорожной сети на территории Глазовского района.</w:t>
      </w:r>
    </w:p>
    <w:p w:rsidR="009858BC" w:rsidRPr="009858BC" w:rsidRDefault="009858BC" w:rsidP="009858BC">
      <w:pPr>
        <w:ind w:firstLine="708"/>
        <w:jc w:val="both"/>
      </w:pPr>
      <w:r w:rsidRPr="009858BC">
        <w:t>В отчетном периоде выдано 13 предписаний об устранении недостатков в содержании УДС в безо</w:t>
      </w:r>
      <w:r w:rsidR="00130C95">
        <w:t>пасном для движения состоянии (</w:t>
      </w:r>
      <w:r w:rsidRPr="009858BC">
        <w:t>2020 – 40). Для привлечения к административной ответственности за неисполнение предписания по ст.19.5 КоАП РФ в суд направлен 1 материал. К административной ответственности за нарушение правил содержания УДС по ст.12.34 КоАП РФ возбуждено 8 административных производств (в 2020 – 12), направлено в суд – 5 (в 2020 – 10).</w:t>
      </w:r>
    </w:p>
    <w:p w:rsidR="009858BC" w:rsidRPr="009858BC" w:rsidRDefault="009858BC" w:rsidP="009858BC">
      <w:pPr>
        <w:ind w:firstLine="708"/>
        <w:jc w:val="both"/>
      </w:pPr>
      <w:r w:rsidRPr="009858BC">
        <w:t xml:space="preserve">Внесены представления об устранении причин и условий, способствующих реализации угроз безопасности граждан в органы местного самоуправления, в январе выдано 1 представление в Администрацию Глазовского района по факту отсутствия освещения на </w:t>
      </w:r>
      <w:proofErr w:type="spellStart"/>
      <w:r w:rsidRPr="009858BC">
        <w:t>ул</w:t>
      </w:r>
      <w:proofErr w:type="gramStart"/>
      <w:r w:rsidRPr="009858BC">
        <w:t>.С</w:t>
      </w:r>
      <w:proofErr w:type="gramEnd"/>
      <w:r w:rsidRPr="009858BC">
        <w:t>ибирской</w:t>
      </w:r>
      <w:proofErr w:type="spellEnd"/>
      <w:r w:rsidRPr="009858BC">
        <w:t xml:space="preserve"> (перед </w:t>
      </w:r>
      <w:proofErr w:type="spellStart"/>
      <w:r w:rsidRPr="009858BC">
        <w:t>д.Лекшур</w:t>
      </w:r>
      <w:proofErr w:type="spellEnd"/>
      <w:r w:rsidRPr="009858BC">
        <w:t xml:space="preserve">), в феврале 1 представление в адрес </w:t>
      </w:r>
      <w:r w:rsidR="00130C95">
        <w:t>КУ УР «</w:t>
      </w:r>
      <w:proofErr w:type="spellStart"/>
      <w:r w:rsidRPr="009858BC">
        <w:t>Управтодор</w:t>
      </w:r>
      <w:proofErr w:type="spellEnd"/>
      <w:r w:rsidR="00130C95">
        <w:t>»</w:t>
      </w:r>
      <w:r w:rsidRPr="009858BC">
        <w:t xml:space="preserve"> по отсутствию освещения на пешеходных переходах на автодороге Игра-Глазов.</w:t>
      </w:r>
    </w:p>
    <w:p w:rsidR="009858BC" w:rsidRPr="009858BC" w:rsidRDefault="009858BC" w:rsidP="009858BC">
      <w:pPr>
        <w:ind w:firstLine="708"/>
        <w:jc w:val="both"/>
      </w:pPr>
      <w:proofErr w:type="gramStart"/>
      <w:r w:rsidRPr="009858BC">
        <w:t>Проведенные мероприятия, в том числе в рамках исполнения действующих муниципальных программ «Обеспечение безопасности на территории муниципального образования «Глазовский район на 2015-2020 годы», утвержденной постановлением Главы Администрации Глазовского района 13.11.2014 года № 84, «Комплексные меры противодействия немедицинскому потреблению наркотических средств и их незаконному обороту в Глазовском районе на 2015-2020 годы», утвержденной Постановлением Администрации МО «Глазовский район» от 30.06.2015 № 82, позволили добиться следующих</w:t>
      </w:r>
      <w:proofErr w:type="gramEnd"/>
      <w:r w:rsidRPr="009858BC">
        <w:t xml:space="preserve"> результатов.</w:t>
      </w:r>
    </w:p>
    <w:p w:rsidR="009858BC" w:rsidRPr="009858BC" w:rsidRDefault="009858BC" w:rsidP="009858BC">
      <w:pPr>
        <w:ind w:firstLine="708"/>
        <w:jc w:val="both"/>
      </w:pPr>
      <w:r w:rsidRPr="009858BC">
        <w:t xml:space="preserve">Уровень преступности в расчете на 10 тысяч населения по Глазовскому району составил 124 преступления. </w:t>
      </w:r>
    </w:p>
    <w:p w:rsidR="009858BC" w:rsidRPr="009858BC" w:rsidRDefault="009858BC" w:rsidP="009858BC">
      <w:pPr>
        <w:ind w:firstLine="708"/>
        <w:jc w:val="both"/>
      </w:pPr>
      <w:r w:rsidRPr="009858BC">
        <w:t>Удельный вес преступлений, совершенных лицами, ранее совершавшими преступления, от общего числа зарегистрированных преступлений, составил 69,6%.</w:t>
      </w:r>
    </w:p>
    <w:p w:rsidR="009858BC" w:rsidRPr="009858BC" w:rsidRDefault="009858BC" w:rsidP="009858BC">
      <w:pPr>
        <w:jc w:val="both"/>
      </w:pPr>
      <w:r w:rsidRPr="009858BC">
        <w:lastRenderedPageBreak/>
        <w:t xml:space="preserve">Удельный вес преступлений, совершенных несовершеннолетними по итогам составил 2,1%. </w:t>
      </w:r>
    </w:p>
    <w:p w:rsidR="009858BC" w:rsidRPr="009858BC" w:rsidRDefault="009858BC" w:rsidP="009858BC">
      <w:pPr>
        <w:ind w:firstLine="708"/>
        <w:jc w:val="both"/>
      </w:pPr>
      <w:r w:rsidRPr="009858BC">
        <w:t>Удельный вес преступности в общественных местах составил 15,7%.</w:t>
      </w:r>
    </w:p>
    <w:p w:rsidR="009858BC" w:rsidRPr="009858BC" w:rsidRDefault="009858BC" w:rsidP="009858BC">
      <w:pPr>
        <w:ind w:firstLine="708"/>
        <w:jc w:val="both"/>
      </w:pPr>
      <w:r w:rsidRPr="009858BC">
        <w:t>Анализ состояния преступности свидетельствует о необходимости выработки комплексных мер по повышению эффективности мероприятий в 1 квартале 2022 года по следующим направлениям.</w:t>
      </w:r>
    </w:p>
    <w:p w:rsidR="009858BC" w:rsidRPr="009858BC" w:rsidRDefault="009858BC" w:rsidP="009858BC">
      <w:pPr>
        <w:jc w:val="both"/>
      </w:pPr>
      <w:r w:rsidRPr="009858BC">
        <w:tab/>
        <w:t>1. Совместно с членами ДНД провести целенаправленные рейдовые мероприятия по выявлению фактов продажи алкогольной продукции с нарушением законодательства; выявлению преступлений превентивной направленности; фактов нарушений поднадзорными лицами установленных судом ограничений.</w:t>
      </w:r>
    </w:p>
    <w:p w:rsidR="009858BC" w:rsidRPr="009858BC" w:rsidRDefault="009858BC" w:rsidP="009858BC">
      <w:pPr>
        <w:jc w:val="both"/>
      </w:pPr>
      <w:r w:rsidRPr="009858BC">
        <w:tab/>
        <w:t>2. Совместно с КПДН и ЗП при администрации района, провести рейдовые мероприятия по выявлению несовершеннолетних, склонных к потреблению алкогольных напитков, наркотических средств и психотропных веществ, а также выявлению лиц, вовлекающих несовершеннолетних в противоправные деяния.</w:t>
      </w:r>
    </w:p>
    <w:p w:rsidR="009858BC" w:rsidRPr="009858BC" w:rsidRDefault="009858BC" w:rsidP="009858BC">
      <w:pPr>
        <w:jc w:val="both"/>
      </w:pPr>
      <w:r w:rsidRPr="009858BC">
        <w:tab/>
        <w:t xml:space="preserve">3. Совместно с молодежным центром «Диалог», волонтерскими организациями провести мероприятия по пропаганде законопослушного поведения несовершеннолетних. </w:t>
      </w:r>
    </w:p>
    <w:p w:rsidR="008221F1" w:rsidRDefault="008221F1" w:rsidP="008221F1">
      <w:pPr>
        <w:pStyle w:val="23"/>
        <w:tabs>
          <w:tab w:val="left" w:pos="7845"/>
          <w:tab w:val="right" w:pos="9639"/>
        </w:tabs>
        <w:ind w:right="-1"/>
        <w:rPr>
          <w:b/>
        </w:rPr>
      </w:pPr>
    </w:p>
    <w:sectPr w:rsidR="008221F1" w:rsidSect="00BA795E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50267C"/>
    <w:multiLevelType w:val="hybridMultilevel"/>
    <w:tmpl w:val="34AE72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873A5"/>
    <w:multiLevelType w:val="hybridMultilevel"/>
    <w:tmpl w:val="97CE5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D26B3"/>
    <w:multiLevelType w:val="hybridMultilevel"/>
    <w:tmpl w:val="8FFC5D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D9A632E"/>
    <w:multiLevelType w:val="hybridMultilevel"/>
    <w:tmpl w:val="FFB8BE44"/>
    <w:lvl w:ilvl="0" w:tplc="BA6C37C6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BA19A7"/>
    <w:multiLevelType w:val="hybridMultilevel"/>
    <w:tmpl w:val="9086E46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>
    <w:nsid w:val="3C7E64E7"/>
    <w:multiLevelType w:val="hybridMultilevel"/>
    <w:tmpl w:val="1382D0C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4095482C"/>
    <w:multiLevelType w:val="hybridMultilevel"/>
    <w:tmpl w:val="AEEAB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14D39"/>
    <w:multiLevelType w:val="hybridMultilevel"/>
    <w:tmpl w:val="F3C8F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9A"/>
    <w:rsid w:val="000116CD"/>
    <w:rsid w:val="000121E3"/>
    <w:rsid w:val="000406DB"/>
    <w:rsid w:val="00086BE0"/>
    <w:rsid w:val="000A08C3"/>
    <w:rsid w:val="000E01CD"/>
    <w:rsid w:val="00127583"/>
    <w:rsid w:val="00130C95"/>
    <w:rsid w:val="001765F3"/>
    <w:rsid w:val="00181980"/>
    <w:rsid w:val="00181C55"/>
    <w:rsid w:val="001B7867"/>
    <w:rsid w:val="001C3D29"/>
    <w:rsid w:val="001C7BE9"/>
    <w:rsid w:val="001D5F39"/>
    <w:rsid w:val="00205081"/>
    <w:rsid w:val="0021256E"/>
    <w:rsid w:val="00223216"/>
    <w:rsid w:val="00261EC2"/>
    <w:rsid w:val="00275633"/>
    <w:rsid w:val="00281A50"/>
    <w:rsid w:val="002A6EFF"/>
    <w:rsid w:val="002B3EF7"/>
    <w:rsid w:val="002C2EC2"/>
    <w:rsid w:val="002C603B"/>
    <w:rsid w:val="00373541"/>
    <w:rsid w:val="003770F4"/>
    <w:rsid w:val="003810D6"/>
    <w:rsid w:val="003B5433"/>
    <w:rsid w:val="003C059A"/>
    <w:rsid w:val="003E4D34"/>
    <w:rsid w:val="003E52FB"/>
    <w:rsid w:val="004140A1"/>
    <w:rsid w:val="00416725"/>
    <w:rsid w:val="00451594"/>
    <w:rsid w:val="0045614D"/>
    <w:rsid w:val="00457DF1"/>
    <w:rsid w:val="004776DE"/>
    <w:rsid w:val="004810E6"/>
    <w:rsid w:val="00483E51"/>
    <w:rsid w:val="004A0173"/>
    <w:rsid w:val="004E1594"/>
    <w:rsid w:val="00510365"/>
    <w:rsid w:val="00525EC9"/>
    <w:rsid w:val="00543896"/>
    <w:rsid w:val="00544720"/>
    <w:rsid w:val="00553855"/>
    <w:rsid w:val="00585475"/>
    <w:rsid w:val="005B2BD6"/>
    <w:rsid w:val="005E706E"/>
    <w:rsid w:val="00634EE0"/>
    <w:rsid w:val="0067117E"/>
    <w:rsid w:val="006A2E1D"/>
    <w:rsid w:val="006A3A84"/>
    <w:rsid w:val="006B7E88"/>
    <w:rsid w:val="006B7F99"/>
    <w:rsid w:val="00701CED"/>
    <w:rsid w:val="00710955"/>
    <w:rsid w:val="00717EAB"/>
    <w:rsid w:val="0074117C"/>
    <w:rsid w:val="00765169"/>
    <w:rsid w:val="00775D2F"/>
    <w:rsid w:val="00776312"/>
    <w:rsid w:val="007B33C0"/>
    <w:rsid w:val="00822072"/>
    <w:rsid w:val="008221F1"/>
    <w:rsid w:val="00822729"/>
    <w:rsid w:val="0085456F"/>
    <w:rsid w:val="00875EA9"/>
    <w:rsid w:val="008A4FE9"/>
    <w:rsid w:val="008D7D40"/>
    <w:rsid w:val="00910A51"/>
    <w:rsid w:val="00953BE1"/>
    <w:rsid w:val="009602EC"/>
    <w:rsid w:val="00963328"/>
    <w:rsid w:val="009725E4"/>
    <w:rsid w:val="009858BC"/>
    <w:rsid w:val="009C1918"/>
    <w:rsid w:val="009C6DF8"/>
    <w:rsid w:val="009D19A8"/>
    <w:rsid w:val="009D3805"/>
    <w:rsid w:val="009E048D"/>
    <w:rsid w:val="009F0CC0"/>
    <w:rsid w:val="009F35CA"/>
    <w:rsid w:val="00A069D4"/>
    <w:rsid w:val="00A14F0A"/>
    <w:rsid w:val="00A32270"/>
    <w:rsid w:val="00A47F52"/>
    <w:rsid w:val="00A71E71"/>
    <w:rsid w:val="00A72F41"/>
    <w:rsid w:val="00AB3984"/>
    <w:rsid w:val="00AB4E15"/>
    <w:rsid w:val="00AC1686"/>
    <w:rsid w:val="00AC18FF"/>
    <w:rsid w:val="00AC5424"/>
    <w:rsid w:val="00AD1E84"/>
    <w:rsid w:val="00AF107E"/>
    <w:rsid w:val="00B14D35"/>
    <w:rsid w:val="00B24CB4"/>
    <w:rsid w:val="00B35175"/>
    <w:rsid w:val="00B460A7"/>
    <w:rsid w:val="00B75755"/>
    <w:rsid w:val="00B931C3"/>
    <w:rsid w:val="00B95D19"/>
    <w:rsid w:val="00BA795E"/>
    <w:rsid w:val="00BC5E81"/>
    <w:rsid w:val="00BD1882"/>
    <w:rsid w:val="00BE3261"/>
    <w:rsid w:val="00BF48B6"/>
    <w:rsid w:val="00BF5EFA"/>
    <w:rsid w:val="00BF73F4"/>
    <w:rsid w:val="00C36DCB"/>
    <w:rsid w:val="00C44806"/>
    <w:rsid w:val="00C44D75"/>
    <w:rsid w:val="00C5548B"/>
    <w:rsid w:val="00C55A9B"/>
    <w:rsid w:val="00C877FA"/>
    <w:rsid w:val="00C93735"/>
    <w:rsid w:val="00CB1E60"/>
    <w:rsid w:val="00CB7A17"/>
    <w:rsid w:val="00CC11EA"/>
    <w:rsid w:val="00CC67FB"/>
    <w:rsid w:val="00CE68E7"/>
    <w:rsid w:val="00D279C7"/>
    <w:rsid w:val="00D30B3F"/>
    <w:rsid w:val="00D44F84"/>
    <w:rsid w:val="00D60C6B"/>
    <w:rsid w:val="00D66BDA"/>
    <w:rsid w:val="00D66FEA"/>
    <w:rsid w:val="00DA2796"/>
    <w:rsid w:val="00DA738E"/>
    <w:rsid w:val="00DB5922"/>
    <w:rsid w:val="00DD2C30"/>
    <w:rsid w:val="00DD5383"/>
    <w:rsid w:val="00DD73A8"/>
    <w:rsid w:val="00E37390"/>
    <w:rsid w:val="00E41916"/>
    <w:rsid w:val="00E5679E"/>
    <w:rsid w:val="00E83517"/>
    <w:rsid w:val="00EB54D1"/>
    <w:rsid w:val="00EC0461"/>
    <w:rsid w:val="00ED2A9A"/>
    <w:rsid w:val="00EE362B"/>
    <w:rsid w:val="00EF5098"/>
    <w:rsid w:val="00F222A7"/>
    <w:rsid w:val="00F64638"/>
    <w:rsid w:val="00F64B31"/>
    <w:rsid w:val="00F92FC4"/>
    <w:rsid w:val="00FB1AB2"/>
    <w:rsid w:val="00FB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82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BD18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D1882"/>
    <w:pPr>
      <w:keepNext/>
      <w:outlineLvl w:val="2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BD1882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55A9B"/>
    <w:rPr>
      <w:rFonts w:ascii="Arial" w:hAnsi="Arial" w:cs="Arial"/>
      <w:sz w:val="24"/>
      <w:szCs w:val="24"/>
      <w:lang w:eastAsia="ar-SA"/>
    </w:rPr>
  </w:style>
  <w:style w:type="character" w:styleId="a3">
    <w:name w:val="Strong"/>
    <w:uiPriority w:val="22"/>
    <w:qFormat/>
    <w:rsid w:val="00BD1882"/>
    <w:rPr>
      <w:b/>
      <w:bCs/>
    </w:rPr>
  </w:style>
  <w:style w:type="character" w:styleId="a4">
    <w:name w:val="Emphasis"/>
    <w:uiPriority w:val="20"/>
    <w:qFormat/>
    <w:rsid w:val="00BD1882"/>
    <w:rPr>
      <w:i/>
      <w:iCs/>
    </w:rPr>
  </w:style>
  <w:style w:type="paragraph" w:styleId="31">
    <w:name w:val="Body Text Indent 3"/>
    <w:basedOn w:val="a"/>
    <w:link w:val="32"/>
    <w:unhideWhenUsed/>
    <w:rsid w:val="00ED2A9A"/>
    <w:pPr>
      <w:tabs>
        <w:tab w:val="left" w:pos="540"/>
      </w:tabs>
      <w:suppressAutoHyphens w:val="0"/>
      <w:ind w:firstLine="540"/>
      <w:jc w:val="both"/>
    </w:pPr>
    <w:rPr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D2A9A"/>
    <w:rPr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F0CC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link w:val="a7"/>
    <w:uiPriority w:val="34"/>
    <w:qFormat/>
    <w:rsid w:val="00717EA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717EAB"/>
    <w:rPr>
      <w:rFonts w:asciiTheme="minorHAnsi" w:eastAsiaTheme="minorHAnsi" w:hAnsiTheme="minorHAnsi" w:cstheme="minorBidi"/>
      <w:sz w:val="22"/>
      <w:szCs w:val="22"/>
    </w:rPr>
  </w:style>
  <w:style w:type="paragraph" w:customStyle="1" w:styleId="1">
    <w:name w:val="Абзац списка1"/>
    <w:basedOn w:val="a"/>
    <w:rsid w:val="00717EAB"/>
    <w:pPr>
      <w:spacing w:after="200" w:line="276" w:lineRule="auto"/>
      <w:ind w:left="720"/>
    </w:pPr>
    <w:rPr>
      <w:rFonts w:ascii="Arial" w:eastAsia="SimSun" w:hAnsi="Arial" w:cs="Mangal"/>
      <w:kern w:val="1"/>
      <w:sz w:val="22"/>
      <w:szCs w:val="22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BF4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8B6"/>
    <w:rPr>
      <w:rFonts w:ascii="Tahoma" w:hAnsi="Tahoma" w:cs="Tahoma"/>
      <w:sz w:val="16"/>
      <w:szCs w:val="16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12758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7583"/>
    <w:rPr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281A5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81A50"/>
    <w:rPr>
      <w:sz w:val="24"/>
      <w:szCs w:val="24"/>
      <w:lang w:eastAsia="ar-SA"/>
    </w:rPr>
  </w:style>
  <w:style w:type="character" w:customStyle="1" w:styleId="FontStyle85">
    <w:name w:val="Font Style85"/>
    <w:uiPriority w:val="99"/>
    <w:rsid w:val="00281A50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next w:val="a"/>
    <w:rsid w:val="00FB3D87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23">
    <w:name w:val="Тема2"/>
    <w:basedOn w:val="a"/>
    <w:uiPriority w:val="99"/>
    <w:rsid w:val="008221F1"/>
    <w:pPr>
      <w:widowControl w:val="0"/>
      <w:suppressAutoHyphens w:val="0"/>
      <w:ind w:right="5902"/>
    </w:pPr>
    <w:rPr>
      <w:rFonts w:eastAsia="Calibri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9858B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858BC"/>
    <w:rPr>
      <w:sz w:val="24"/>
      <w:szCs w:val="24"/>
      <w:lang w:eastAsia="ar-SA"/>
    </w:rPr>
  </w:style>
  <w:style w:type="paragraph" w:customStyle="1" w:styleId="ae">
    <w:name w:val="Стандартный мой"/>
    <w:basedOn w:val="a"/>
    <w:rsid w:val="009858BC"/>
    <w:pPr>
      <w:suppressAutoHyphens w:val="0"/>
      <w:ind w:firstLine="567"/>
      <w:jc w:val="both"/>
    </w:pPr>
    <w:rPr>
      <w:sz w:val="28"/>
      <w:szCs w:val="20"/>
      <w:lang w:eastAsia="ru-RU"/>
    </w:rPr>
  </w:style>
  <w:style w:type="character" w:styleId="af">
    <w:name w:val="Hyperlink"/>
    <w:rsid w:val="009858BC"/>
    <w:rPr>
      <w:color w:val="0000FF"/>
      <w:u w:val="single"/>
    </w:rPr>
  </w:style>
  <w:style w:type="paragraph" w:customStyle="1" w:styleId="24">
    <w:name w:val="Знак Знак Знак Знак Знак Знак Знак Знак Знак Знак Знак Знак Знак2"/>
    <w:basedOn w:val="a"/>
    <w:rsid w:val="009858BC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82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BD18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D1882"/>
    <w:pPr>
      <w:keepNext/>
      <w:outlineLvl w:val="2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BD1882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55A9B"/>
    <w:rPr>
      <w:rFonts w:ascii="Arial" w:hAnsi="Arial" w:cs="Arial"/>
      <w:sz w:val="24"/>
      <w:szCs w:val="24"/>
      <w:lang w:eastAsia="ar-SA"/>
    </w:rPr>
  </w:style>
  <w:style w:type="character" w:styleId="a3">
    <w:name w:val="Strong"/>
    <w:uiPriority w:val="22"/>
    <w:qFormat/>
    <w:rsid w:val="00BD1882"/>
    <w:rPr>
      <w:b/>
      <w:bCs/>
    </w:rPr>
  </w:style>
  <w:style w:type="character" w:styleId="a4">
    <w:name w:val="Emphasis"/>
    <w:uiPriority w:val="20"/>
    <w:qFormat/>
    <w:rsid w:val="00BD1882"/>
    <w:rPr>
      <w:i/>
      <w:iCs/>
    </w:rPr>
  </w:style>
  <w:style w:type="paragraph" w:styleId="31">
    <w:name w:val="Body Text Indent 3"/>
    <w:basedOn w:val="a"/>
    <w:link w:val="32"/>
    <w:unhideWhenUsed/>
    <w:rsid w:val="00ED2A9A"/>
    <w:pPr>
      <w:tabs>
        <w:tab w:val="left" w:pos="540"/>
      </w:tabs>
      <w:suppressAutoHyphens w:val="0"/>
      <w:ind w:firstLine="540"/>
      <w:jc w:val="both"/>
    </w:pPr>
    <w:rPr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D2A9A"/>
    <w:rPr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F0CC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link w:val="a7"/>
    <w:uiPriority w:val="34"/>
    <w:qFormat/>
    <w:rsid w:val="00717EA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717EAB"/>
    <w:rPr>
      <w:rFonts w:asciiTheme="minorHAnsi" w:eastAsiaTheme="minorHAnsi" w:hAnsiTheme="minorHAnsi" w:cstheme="minorBidi"/>
      <w:sz w:val="22"/>
      <w:szCs w:val="22"/>
    </w:rPr>
  </w:style>
  <w:style w:type="paragraph" w:customStyle="1" w:styleId="1">
    <w:name w:val="Абзац списка1"/>
    <w:basedOn w:val="a"/>
    <w:rsid w:val="00717EAB"/>
    <w:pPr>
      <w:spacing w:after="200" w:line="276" w:lineRule="auto"/>
      <w:ind w:left="720"/>
    </w:pPr>
    <w:rPr>
      <w:rFonts w:ascii="Arial" w:eastAsia="SimSun" w:hAnsi="Arial" w:cs="Mangal"/>
      <w:kern w:val="1"/>
      <w:sz w:val="22"/>
      <w:szCs w:val="22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BF4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8B6"/>
    <w:rPr>
      <w:rFonts w:ascii="Tahoma" w:hAnsi="Tahoma" w:cs="Tahoma"/>
      <w:sz w:val="16"/>
      <w:szCs w:val="16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12758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7583"/>
    <w:rPr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281A5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81A50"/>
    <w:rPr>
      <w:sz w:val="24"/>
      <w:szCs w:val="24"/>
      <w:lang w:eastAsia="ar-SA"/>
    </w:rPr>
  </w:style>
  <w:style w:type="character" w:customStyle="1" w:styleId="FontStyle85">
    <w:name w:val="Font Style85"/>
    <w:uiPriority w:val="99"/>
    <w:rsid w:val="00281A50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next w:val="a"/>
    <w:rsid w:val="00FB3D87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23">
    <w:name w:val="Тема2"/>
    <w:basedOn w:val="a"/>
    <w:uiPriority w:val="99"/>
    <w:rsid w:val="008221F1"/>
    <w:pPr>
      <w:widowControl w:val="0"/>
      <w:suppressAutoHyphens w:val="0"/>
      <w:ind w:right="5902"/>
    </w:pPr>
    <w:rPr>
      <w:rFonts w:eastAsia="Calibri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9858B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858BC"/>
    <w:rPr>
      <w:sz w:val="24"/>
      <w:szCs w:val="24"/>
      <w:lang w:eastAsia="ar-SA"/>
    </w:rPr>
  </w:style>
  <w:style w:type="paragraph" w:customStyle="1" w:styleId="ae">
    <w:name w:val="Стандартный мой"/>
    <w:basedOn w:val="a"/>
    <w:rsid w:val="009858BC"/>
    <w:pPr>
      <w:suppressAutoHyphens w:val="0"/>
      <w:ind w:firstLine="567"/>
      <w:jc w:val="both"/>
    </w:pPr>
    <w:rPr>
      <w:sz w:val="28"/>
      <w:szCs w:val="20"/>
      <w:lang w:eastAsia="ru-RU"/>
    </w:rPr>
  </w:style>
  <w:style w:type="character" w:styleId="af">
    <w:name w:val="Hyperlink"/>
    <w:rsid w:val="009858BC"/>
    <w:rPr>
      <w:color w:val="0000FF"/>
      <w:u w:val="single"/>
    </w:rPr>
  </w:style>
  <w:style w:type="paragraph" w:customStyle="1" w:styleId="24">
    <w:name w:val="Знак Знак Знак Знак Знак Знак Знак Знак Знак Знак Знак Знак Знак2"/>
    <w:basedOn w:val="a"/>
    <w:rsid w:val="009858BC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0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83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63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15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12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57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92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398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63FA9-8C86-474F-BB56-5B2F5D9D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7</Pages>
  <Words>3055</Words>
  <Characters>17415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15</cp:revision>
  <cp:lastPrinted>2022-02-21T13:33:00Z</cp:lastPrinted>
  <dcterms:created xsi:type="dcterms:W3CDTF">2022-01-17T09:43:00Z</dcterms:created>
  <dcterms:modified xsi:type="dcterms:W3CDTF">2022-02-21T13:34:00Z</dcterms:modified>
</cp:coreProperties>
</file>