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EE9" w:rsidRDefault="00BB4EE9" w:rsidP="00BB4EE9">
      <w:pPr>
        <w:jc w:val="center"/>
        <w:rPr>
          <w:b/>
        </w:rPr>
      </w:pPr>
      <w:r>
        <w:rPr>
          <w:b/>
        </w:rPr>
        <w:t>СОВЕТ ДЕПУТАТОВ МУНИЦИПАЛЬНОГО ОБРАЗОВАНИЯ  «ВЕРХНЕБОГАТЫРСКОЕ»</w:t>
      </w:r>
    </w:p>
    <w:p w:rsidR="00BB4EE9" w:rsidRDefault="00BB4EE9" w:rsidP="00BB4EE9">
      <w:pPr>
        <w:rPr>
          <w:b/>
        </w:rPr>
      </w:pPr>
    </w:p>
    <w:p w:rsidR="00BB4EE9" w:rsidRDefault="00BB4EE9" w:rsidP="00BB4EE9">
      <w:pPr>
        <w:jc w:val="center"/>
        <w:rPr>
          <w:b/>
        </w:rPr>
      </w:pPr>
      <w:r>
        <w:rPr>
          <w:b/>
        </w:rPr>
        <w:t>«БОГАТЫР» МУНИЦИПАЛ КЫЛДЭТЫСЬ ДЕПУТАТЪЁСЛЭН КЕНЕШСЫ</w:t>
      </w:r>
    </w:p>
    <w:p w:rsidR="00BB4EE9" w:rsidRDefault="00BB4EE9" w:rsidP="00BB4EE9">
      <w:pPr>
        <w:jc w:val="center"/>
        <w:outlineLvl w:val="0"/>
        <w:rPr>
          <w:b/>
        </w:rPr>
      </w:pPr>
    </w:p>
    <w:p w:rsidR="00BB4EE9" w:rsidRDefault="00BB4EE9" w:rsidP="00BB4EE9">
      <w:pPr>
        <w:jc w:val="center"/>
        <w:outlineLvl w:val="0"/>
        <w:rPr>
          <w:b/>
        </w:rPr>
      </w:pPr>
      <w:r>
        <w:rPr>
          <w:b/>
        </w:rPr>
        <w:t>Тридцать пятая сессия Совета депутатов муниципального образования «Верхнебогатырское » четвертого созыва</w:t>
      </w:r>
    </w:p>
    <w:p w:rsidR="00BB4EE9" w:rsidRDefault="00BB4EE9" w:rsidP="00BB4EE9">
      <w:pPr>
        <w:jc w:val="center"/>
        <w:outlineLvl w:val="0"/>
        <w:rPr>
          <w:b/>
        </w:rPr>
      </w:pPr>
    </w:p>
    <w:p w:rsidR="00BB4EE9" w:rsidRDefault="00BB4EE9" w:rsidP="00BB4EE9">
      <w:pPr>
        <w:jc w:val="center"/>
        <w:outlineLvl w:val="0"/>
        <w:rPr>
          <w:b/>
        </w:rPr>
      </w:pPr>
      <w:r>
        <w:rPr>
          <w:b/>
        </w:rPr>
        <w:t>РЕШЕНИЕ</w:t>
      </w:r>
    </w:p>
    <w:p w:rsidR="00BB4EE9" w:rsidRDefault="00BB4EE9" w:rsidP="00BB4EE9">
      <w:pPr>
        <w:shd w:val="clear" w:color="auto" w:fill="FFFFFF"/>
        <w:ind w:left="38" w:right="563"/>
        <w:rPr>
          <w:b/>
        </w:rPr>
      </w:pPr>
    </w:p>
    <w:p w:rsidR="00BB4EE9" w:rsidRDefault="00BB4EE9" w:rsidP="00BB4EE9">
      <w:pPr>
        <w:ind w:right="563"/>
        <w:rPr>
          <w:b/>
        </w:rPr>
      </w:pPr>
      <w:r>
        <w:rPr>
          <w:b/>
        </w:rPr>
        <w:t>21 февраля 2020 года                                                                                          №  194</w:t>
      </w:r>
    </w:p>
    <w:p w:rsidR="00BB4EE9" w:rsidRDefault="00BB4EE9" w:rsidP="00BB4EE9">
      <w:pPr>
        <w:ind w:left="360"/>
        <w:jc w:val="center"/>
        <w:rPr>
          <w:b/>
          <w:sz w:val="28"/>
          <w:szCs w:val="28"/>
        </w:rPr>
      </w:pPr>
    </w:p>
    <w:p w:rsidR="00BB4EE9" w:rsidRDefault="00BB4EE9" w:rsidP="00BB4EE9">
      <w:pPr>
        <w:spacing w:line="276" w:lineRule="auto"/>
        <w:ind w:right="-1"/>
        <w:jc w:val="both"/>
        <w:rPr>
          <w:b/>
          <w:bCs/>
        </w:rPr>
      </w:pPr>
      <w:r>
        <w:rPr>
          <w:b/>
          <w:bCs/>
        </w:rPr>
        <w:t>Об отчете Главы муниципального образования</w:t>
      </w:r>
    </w:p>
    <w:p w:rsidR="00BB4EE9" w:rsidRDefault="00BB4EE9" w:rsidP="00BB4EE9">
      <w:pPr>
        <w:spacing w:line="276" w:lineRule="auto"/>
        <w:ind w:right="-1"/>
        <w:jc w:val="both"/>
        <w:rPr>
          <w:b/>
          <w:bCs/>
        </w:rPr>
      </w:pPr>
      <w:r>
        <w:rPr>
          <w:b/>
          <w:bCs/>
        </w:rPr>
        <w:t>«Верхнебогатырское» о деятельности</w:t>
      </w:r>
    </w:p>
    <w:p w:rsidR="00BB4EE9" w:rsidRDefault="00BB4EE9" w:rsidP="00BB4EE9">
      <w:pPr>
        <w:spacing w:line="276" w:lineRule="auto"/>
        <w:ind w:right="-1"/>
        <w:jc w:val="both"/>
        <w:rPr>
          <w:b/>
        </w:rPr>
      </w:pPr>
      <w:r>
        <w:rPr>
          <w:b/>
          <w:bCs/>
        </w:rPr>
        <w:t xml:space="preserve"> </w:t>
      </w:r>
      <w:r w:rsidRPr="00CE08ED">
        <w:rPr>
          <w:b/>
        </w:rPr>
        <w:t>Совета депутатов и Администрации</w:t>
      </w:r>
    </w:p>
    <w:p w:rsidR="00BB4EE9" w:rsidRDefault="00BB4EE9" w:rsidP="00BB4EE9">
      <w:pPr>
        <w:spacing w:line="276" w:lineRule="auto"/>
        <w:ind w:right="-1"/>
        <w:jc w:val="both"/>
        <w:rPr>
          <w:b/>
          <w:bCs/>
        </w:rPr>
      </w:pPr>
      <w:r w:rsidRPr="00CE08ED">
        <w:rPr>
          <w:b/>
        </w:rPr>
        <w:t xml:space="preserve"> муниципального образования</w:t>
      </w:r>
      <w:r>
        <w:rPr>
          <w:b/>
          <w:bCs/>
        </w:rPr>
        <w:t xml:space="preserve"> «Верхнебогатырское» в 2019 году</w:t>
      </w:r>
    </w:p>
    <w:p w:rsidR="00BB4EE9" w:rsidRDefault="00BB4EE9" w:rsidP="00BB4EE9">
      <w:pPr>
        <w:ind w:left="480" w:right="120" w:firstLine="480"/>
        <w:jc w:val="both"/>
        <w:rPr>
          <w:b/>
        </w:rPr>
      </w:pPr>
    </w:p>
    <w:p w:rsidR="00BB4EE9" w:rsidRDefault="00BB4EE9" w:rsidP="00BB4EE9">
      <w:pPr>
        <w:ind w:left="480" w:right="120" w:firstLine="480"/>
        <w:jc w:val="both"/>
        <w:rPr>
          <w:b/>
        </w:rPr>
      </w:pPr>
      <w:r>
        <w:rPr>
          <w:b/>
        </w:rPr>
        <w:tab/>
      </w:r>
      <w:r>
        <w:t>Заслушав отчет Главы муниципального образования «Верхнебогатырское» Р.А. Булдакова о деятельности Совета депутатов и Администрации муниципального образования «Верхнебогатырское» в 2019 году, руководствуясь статьями 25, 26</w:t>
      </w:r>
      <w:r>
        <w:rPr>
          <w:color w:val="FF0000"/>
        </w:rPr>
        <w:t xml:space="preserve"> </w:t>
      </w:r>
      <w:r>
        <w:t xml:space="preserve">Устава муниципального образования «Верхнебогатырское», </w:t>
      </w:r>
      <w:r>
        <w:rPr>
          <w:b/>
        </w:rPr>
        <w:t>Совет депутатов муниципального образования «Верхнебогатырское» РЕШИЛ:</w:t>
      </w:r>
    </w:p>
    <w:p w:rsidR="00BB4EE9" w:rsidRDefault="00BB4EE9" w:rsidP="00BB4EE9">
      <w:pPr>
        <w:pStyle w:val="1"/>
        <w:tabs>
          <w:tab w:val="left" w:pos="1134"/>
        </w:tabs>
        <w:ind w:left="480" w:right="120"/>
        <w:jc w:val="both"/>
      </w:pPr>
    </w:p>
    <w:p w:rsidR="00BB4EE9" w:rsidRDefault="00BB4EE9" w:rsidP="00BB4EE9">
      <w:pPr>
        <w:numPr>
          <w:ilvl w:val="0"/>
          <w:numId w:val="1"/>
        </w:numPr>
        <w:tabs>
          <w:tab w:val="left" w:pos="1134"/>
        </w:tabs>
        <w:ind w:left="480" w:right="120" w:firstLine="480"/>
        <w:contextualSpacing/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t>Отчет Главы муниципального образования «Верхнебогатырское» о деятельности Совета депутатов и Администрации муниципального образования «Верхнебогатырское» в 2019 году принять к сведению.</w:t>
      </w:r>
    </w:p>
    <w:p w:rsidR="00BB4EE9" w:rsidRDefault="00BB4EE9" w:rsidP="00BB4EE9">
      <w:pPr>
        <w:numPr>
          <w:ilvl w:val="0"/>
          <w:numId w:val="1"/>
        </w:numPr>
        <w:tabs>
          <w:tab w:val="left" w:pos="1134"/>
        </w:tabs>
        <w:ind w:left="480" w:right="120" w:firstLine="480"/>
        <w:contextualSpacing/>
        <w:jc w:val="both"/>
        <w:rPr>
          <w:rFonts w:eastAsia="Batang"/>
          <w:bCs/>
          <w:szCs w:val="20"/>
          <w:lang w:eastAsia="ko-KR"/>
        </w:rPr>
      </w:pPr>
      <w:r>
        <w:rPr>
          <w:rFonts w:eastAsia="Batang"/>
          <w:lang w:eastAsia="ko-KR"/>
        </w:rPr>
        <w:t>Признать результаты деятельности</w:t>
      </w:r>
      <w:r>
        <w:rPr>
          <w:rFonts w:eastAsia="Batang"/>
          <w:bCs/>
          <w:lang w:eastAsia="ko-KR"/>
        </w:rPr>
        <w:t xml:space="preserve"> Администрации муниципального образования «Верхнебогатырское» </w:t>
      </w:r>
      <w:r>
        <w:rPr>
          <w:rFonts w:eastAsia="Batang"/>
          <w:lang w:eastAsia="ko-KR"/>
        </w:rPr>
        <w:t>в 2019 году удовлетворительными.</w:t>
      </w:r>
    </w:p>
    <w:p w:rsidR="00BB4EE9" w:rsidRDefault="00BB4EE9" w:rsidP="00BB4EE9">
      <w:pPr>
        <w:ind w:left="480" w:right="120" w:firstLine="480"/>
        <w:jc w:val="both"/>
        <w:rPr>
          <w:bCs/>
        </w:rPr>
      </w:pPr>
    </w:p>
    <w:p w:rsidR="00BB4EE9" w:rsidRPr="00485E9D" w:rsidRDefault="00BB4EE9" w:rsidP="00BB4EE9">
      <w:pPr>
        <w:pStyle w:val="2"/>
        <w:tabs>
          <w:tab w:val="left" w:pos="7845"/>
          <w:tab w:val="right" w:pos="9639"/>
        </w:tabs>
        <w:ind w:left="4536" w:right="-1"/>
      </w:pPr>
    </w:p>
    <w:p w:rsidR="00BB4EE9" w:rsidRDefault="00BB4EE9" w:rsidP="00BB4EE9">
      <w:pPr>
        <w:pStyle w:val="2"/>
        <w:tabs>
          <w:tab w:val="left" w:pos="7845"/>
          <w:tab w:val="right" w:pos="9639"/>
        </w:tabs>
        <w:ind w:left="4536" w:right="-1"/>
        <w:jc w:val="center"/>
        <w:rPr>
          <w:b/>
          <w:sz w:val="18"/>
          <w:szCs w:val="18"/>
        </w:rPr>
      </w:pPr>
    </w:p>
    <w:p w:rsidR="00BB4EE9" w:rsidRDefault="00BB4EE9" w:rsidP="00BB4EE9">
      <w:pPr>
        <w:pStyle w:val="2"/>
        <w:tabs>
          <w:tab w:val="left" w:pos="7845"/>
          <w:tab w:val="right" w:pos="9639"/>
        </w:tabs>
        <w:ind w:left="4536" w:right="-1"/>
        <w:jc w:val="both"/>
        <w:rPr>
          <w:b/>
          <w:sz w:val="18"/>
          <w:szCs w:val="18"/>
        </w:rPr>
      </w:pPr>
    </w:p>
    <w:p w:rsidR="00BB4EE9" w:rsidRDefault="00BB4EE9" w:rsidP="00BB4EE9">
      <w:pPr>
        <w:ind w:left="360" w:hanging="360"/>
        <w:jc w:val="both"/>
        <w:rPr>
          <w:b/>
        </w:rPr>
      </w:pPr>
      <w:r>
        <w:rPr>
          <w:b/>
        </w:rPr>
        <w:t>Глава муниципального образования                                                        Р.А. Булдаков</w:t>
      </w:r>
    </w:p>
    <w:p w:rsidR="00BB4EE9" w:rsidRDefault="00BB4EE9" w:rsidP="00BB4EE9">
      <w:pPr>
        <w:ind w:left="360" w:hanging="360"/>
        <w:jc w:val="both"/>
        <w:rPr>
          <w:b/>
        </w:rPr>
      </w:pPr>
      <w:r>
        <w:rPr>
          <w:b/>
        </w:rPr>
        <w:t>«Верхнебогатырское»</w:t>
      </w:r>
    </w:p>
    <w:p w:rsidR="00BB4EE9" w:rsidRDefault="00BB4EE9" w:rsidP="00BB4EE9"/>
    <w:p w:rsidR="00324787" w:rsidRDefault="00324787"/>
    <w:p w:rsidR="00BF51A0" w:rsidRDefault="00BF51A0"/>
    <w:p w:rsidR="00BF51A0" w:rsidRDefault="00BF51A0"/>
    <w:p w:rsidR="00BF51A0" w:rsidRDefault="00BF51A0"/>
    <w:p w:rsidR="00BF51A0" w:rsidRDefault="00BF51A0"/>
    <w:p w:rsidR="00BF51A0" w:rsidRDefault="00BF51A0"/>
    <w:p w:rsidR="00BF51A0" w:rsidRDefault="00BF51A0"/>
    <w:p w:rsidR="00BF51A0" w:rsidRDefault="00BF51A0"/>
    <w:p w:rsidR="00BF51A0" w:rsidRDefault="00BF51A0"/>
    <w:p w:rsidR="00BF51A0" w:rsidRDefault="00BF51A0"/>
    <w:p w:rsidR="00BF51A0" w:rsidRDefault="00BF51A0"/>
    <w:p w:rsidR="00BF51A0" w:rsidRDefault="00BF51A0"/>
    <w:p w:rsidR="00BF51A0" w:rsidRDefault="00BF51A0"/>
    <w:p w:rsidR="00BF51A0" w:rsidRDefault="00BF51A0"/>
    <w:p w:rsidR="00BF51A0" w:rsidRDefault="00BF51A0"/>
    <w:p w:rsidR="00BF51A0" w:rsidRDefault="00BF51A0"/>
    <w:p w:rsidR="00BF51A0" w:rsidRDefault="00BF51A0"/>
    <w:p w:rsidR="00BF51A0" w:rsidRDefault="00BF51A0" w:rsidP="00BF51A0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Отчет  главы  муниципального образования «Верхнебогатырское»  о деятельности Совета депутатов и Администрации сельского поселения  за 2019 год.</w:t>
      </w:r>
    </w:p>
    <w:p w:rsidR="00BF51A0" w:rsidRDefault="00BF51A0" w:rsidP="00BF51A0">
      <w:pPr>
        <w:ind w:left="360"/>
        <w:jc w:val="both"/>
      </w:pPr>
      <w:r>
        <w:t xml:space="preserve">                   </w:t>
      </w:r>
    </w:p>
    <w:p w:rsidR="00BF51A0" w:rsidRDefault="00BF51A0" w:rsidP="00BF51A0">
      <w:pPr>
        <w:jc w:val="both"/>
      </w:pPr>
      <w:r>
        <w:t xml:space="preserve">        </w:t>
      </w:r>
      <w:r>
        <w:tab/>
        <w:t xml:space="preserve">Деятельность исполнительного органа муниципального образования проводится в соответствии с ФЗ №131 «Об общих принципах организации местного самоуправления в Российской Федерации».  </w:t>
      </w:r>
    </w:p>
    <w:p w:rsidR="00BF51A0" w:rsidRDefault="00BF51A0" w:rsidP="00BF51A0">
      <w:pPr>
        <w:jc w:val="both"/>
        <w:rPr>
          <w:i/>
        </w:rPr>
      </w:pPr>
      <w:r>
        <w:t xml:space="preserve">    </w:t>
      </w:r>
    </w:p>
    <w:p w:rsidR="00BF51A0" w:rsidRDefault="00BF51A0" w:rsidP="00BF51A0">
      <w:pPr>
        <w:jc w:val="both"/>
      </w:pPr>
      <w:r>
        <w:t xml:space="preserve">      </w:t>
      </w:r>
      <w:r>
        <w:tab/>
        <w:t xml:space="preserve">На территории поселения расположено 18 населенных пунктов, в котором в 2019 году  </w:t>
      </w:r>
      <w:proofErr w:type="gramStart"/>
      <w:r>
        <w:t>было</w:t>
      </w:r>
      <w:proofErr w:type="gramEnd"/>
      <w:r>
        <w:t xml:space="preserve"> проживало 1526 (1580 в 2018г.)  человека.  Естественная убыль составляет   «-15»   человек </w:t>
      </w:r>
      <w:proofErr w:type="gramStart"/>
      <w:r>
        <w:t xml:space="preserve">( </w:t>
      </w:r>
      <w:proofErr w:type="gramEnd"/>
      <w:r>
        <w:t>в 2018 – 21). Многодетных семей – 26 (8 семей проживают за пределами МО).</w:t>
      </w:r>
    </w:p>
    <w:p w:rsidR="00BF51A0" w:rsidRDefault="00BF51A0" w:rsidP="00BF51A0">
      <w:pPr>
        <w:jc w:val="both"/>
      </w:pPr>
      <w:r>
        <w:t xml:space="preserve">    На территории сельского поселения имеется  866  личных подсобных хозяйств, в которых содержится  148 голов  КРС,  из них коров 17 голов; свиней 43 головы, овец и коз – 210 голов, птицы – 2081, пчелосемей – 125. </w:t>
      </w:r>
    </w:p>
    <w:p w:rsidR="00BF51A0" w:rsidRDefault="00BF51A0" w:rsidP="00BF51A0">
      <w:pPr>
        <w:jc w:val="both"/>
        <w:rPr>
          <w:b/>
        </w:rPr>
      </w:pPr>
      <w:r>
        <w:t xml:space="preserve">          </w:t>
      </w:r>
      <w:r>
        <w:rPr>
          <w:b/>
        </w:rPr>
        <w:t>Деятельность Совета депутатов муниципального образования «Верхнебогатырское» за 2019 год.</w:t>
      </w:r>
    </w:p>
    <w:p w:rsidR="00BF51A0" w:rsidRDefault="00BF51A0" w:rsidP="00BF51A0">
      <w:pPr>
        <w:ind w:firstLine="708"/>
        <w:jc w:val="both"/>
        <w:rPr>
          <w:i/>
          <w:color w:val="0000FF"/>
        </w:rPr>
      </w:pPr>
      <w:r>
        <w:t xml:space="preserve">Установленное количество депутатов – 11 человек. 24 марта  2019 состоялись довыборы в Совет депутатов. Вновь избранными депутатами стали: Булдакова Елена Михайловна, </w:t>
      </w:r>
      <w:proofErr w:type="spellStart"/>
      <w:r>
        <w:t>Хаймина</w:t>
      </w:r>
      <w:proofErr w:type="spellEnd"/>
      <w:r>
        <w:t xml:space="preserve"> Ольга Вениаминовна, </w:t>
      </w:r>
      <w:proofErr w:type="spellStart"/>
      <w:r>
        <w:t>Поздеев</w:t>
      </w:r>
      <w:proofErr w:type="spellEnd"/>
      <w:r>
        <w:t xml:space="preserve"> Александр Юрьевич, Ившина Ольга Владимировна, Власова Елена Владимировна</w:t>
      </w:r>
      <w:proofErr w:type="gramStart"/>
      <w:r>
        <w:rPr>
          <w:color w:val="339966"/>
        </w:rPr>
        <w:t>.</w:t>
      </w:r>
      <w:r>
        <w:rPr>
          <w:i/>
          <w:color w:val="0000FF"/>
        </w:rPr>
        <w:t>.</w:t>
      </w:r>
      <w:proofErr w:type="gramEnd"/>
    </w:p>
    <w:p w:rsidR="00BF51A0" w:rsidRDefault="00BF51A0" w:rsidP="00BF51A0">
      <w:pPr>
        <w:ind w:firstLine="708"/>
        <w:jc w:val="both"/>
      </w:pPr>
      <w:r>
        <w:t xml:space="preserve"> Глава сельского поселения от имени Совета депутатов МО «Верхнебогатырское» выступил с отчетами перед населением на собраниях и на активе жителей. Всего за 2019 год проведено   36 собраний.</w:t>
      </w:r>
    </w:p>
    <w:p w:rsidR="00BF51A0" w:rsidRDefault="00BF51A0" w:rsidP="00BF51A0">
      <w:pPr>
        <w:jc w:val="both"/>
        <w:rPr>
          <w:b/>
        </w:rPr>
      </w:pPr>
      <w:r>
        <w:t xml:space="preserve">       </w:t>
      </w:r>
      <w:r>
        <w:rPr>
          <w:b/>
        </w:rPr>
        <w:t xml:space="preserve">  Деятельность Администрации муниципального образования «Верхнебогатырское» за 2019 год.</w:t>
      </w:r>
    </w:p>
    <w:p w:rsidR="00BF51A0" w:rsidRDefault="00BF51A0" w:rsidP="00BF51A0">
      <w:r>
        <w:rPr>
          <w:sz w:val="26"/>
          <w:szCs w:val="26"/>
        </w:rPr>
        <w:t xml:space="preserve">          </w:t>
      </w:r>
      <w:r>
        <w:t xml:space="preserve">Исполнительным  органом – Администрацией – проведена  плановая  работа  по  выполнению  возложенных  полномочий  в  пределах  утвержденного  бюджета. </w:t>
      </w:r>
    </w:p>
    <w:p w:rsidR="00BF51A0" w:rsidRDefault="00BF51A0" w:rsidP="00BF51A0">
      <w:r>
        <w:t>(Отчет об исполнении бюджета прилагается)</w:t>
      </w:r>
    </w:p>
    <w:p w:rsidR="00BF51A0" w:rsidRDefault="00BF51A0" w:rsidP="00BF51A0"/>
    <w:p w:rsidR="00BF51A0" w:rsidRDefault="00BF51A0" w:rsidP="00BF51A0"/>
    <w:p w:rsidR="00BF51A0" w:rsidRDefault="00BF51A0" w:rsidP="00BF51A0">
      <w:pPr>
        <w:jc w:val="both"/>
      </w:pPr>
      <w:r>
        <w:rPr>
          <w:color w:val="800000"/>
        </w:rPr>
        <w:t xml:space="preserve">   </w:t>
      </w:r>
      <w:r>
        <w:t>Кроме исполнения бюджета и решения вопросов на местах, Администрация исполняет два государственных полномочия: по воинскому учету и регистрации граждан. Работает ТОСП (территориально-обособленное структурное подразделение). В Администрации сельского поселения работает один муниципальный служащий.</w:t>
      </w:r>
    </w:p>
    <w:p w:rsidR="00BF51A0" w:rsidRDefault="00BF51A0" w:rsidP="00BF51A0">
      <w:pPr>
        <w:jc w:val="both"/>
        <w:rPr>
          <w:b/>
        </w:rPr>
      </w:pPr>
      <w:r>
        <w:rPr>
          <w:b/>
        </w:rPr>
        <w:t xml:space="preserve">    Работа, проведенная в 2019 году:</w:t>
      </w:r>
    </w:p>
    <w:p w:rsidR="00BF51A0" w:rsidRDefault="00BF51A0" w:rsidP="00BF51A0">
      <w:pPr>
        <w:jc w:val="both"/>
      </w:pPr>
      <w:r>
        <w:t xml:space="preserve">- в 2019 году работа по обслуживанию дорог (ремонт, расчистка) осуществлялась несколькими организациями: АО ДП «Ижевское», ИП </w:t>
      </w:r>
      <w:proofErr w:type="spellStart"/>
      <w:r>
        <w:t>Ураков</w:t>
      </w:r>
      <w:proofErr w:type="spellEnd"/>
      <w:r>
        <w:t xml:space="preserve"> И.А., ООО </w:t>
      </w:r>
      <w:proofErr w:type="gramStart"/>
      <w:r>
        <w:t>Северный</w:t>
      </w:r>
      <w:proofErr w:type="gramEnd"/>
      <w:r>
        <w:t>, физ. лица: Антонов К.Г. и Сергеев С.В.</w:t>
      </w:r>
    </w:p>
    <w:p w:rsidR="00BF51A0" w:rsidRDefault="00BF51A0" w:rsidP="00BF51A0">
      <w:pPr>
        <w:jc w:val="both"/>
      </w:pPr>
      <w:r>
        <w:t xml:space="preserve">-  в 2019 году начат ремонт автодороги от </w:t>
      </w:r>
      <w:proofErr w:type="spellStart"/>
      <w:r>
        <w:t>д</w:t>
      </w:r>
      <w:proofErr w:type="gramStart"/>
      <w:r>
        <w:t>.Д</w:t>
      </w:r>
      <w:proofErr w:type="gramEnd"/>
      <w:r>
        <w:t>ондыкар</w:t>
      </w:r>
      <w:proofErr w:type="spellEnd"/>
      <w:r>
        <w:t xml:space="preserve"> до </w:t>
      </w:r>
      <w:proofErr w:type="spellStart"/>
      <w:r>
        <w:t>д.Чажайский</w:t>
      </w:r>
      <w:proofErr w:type="spellEnd"/>
      <w:r>
        <w:t xml:space="preserve"> лесоучасток, произведен ремонт моста через </w:t>
      </w:r>
      <w:proofErr w:type="spellStart"/>
      <w:r>
        <w:t>р.Люмка</w:t>
      </w:r>
      <w:proofErr w:type="spellEnd"/>
      <w:r>
        <w:t xml:space="preserve"> в с.Люм, ремонт участков дорог по </w:t>
      </w:r>
      <w:proofErr w:type="spellStart"/>
      <w:r>
        <w:t>ул.Южной</w:t>
      </w:r>
      <w:proofErr w:type="spellEnd"/>
      <w:r>
        <w:t xml:space="preserve"> и Новой с.Люм.</w:t>
      </w:r>
    </w:p>
    <w:p w:rsidR="00BF51A0" w:rsidRDefault="00BF51A0" w:rsidP="00BF51A0">
      <w:pPr>
        <w:jc w:val="both"/>
      </w:pPr>
      <w:r>
        <w:t xml:space="preserve">-  решается вопрос по уличному освещению населенных пунктов. Общее количество светильников на сегодняшний день - 84. В 2017 году было 38 светильников, 2018 год – 63 светильника, в 2019 – 84 светильника. В 2019 планируется установить до 30 светильников. </w:t>
      </w:r>
    </w:p>
    <w:p w:rsidR="00BF51A0" w:rsidRDefault="00BF51A0" w:rsidP="00BF51A0">
      <w:pPr>
        <w:jc w:val="both"/>
      </w:pPr>
      <w:r>
        <w:t>- в 2019 году сельское поселение приняло активное участие в инициативном бюджетировании (</w:t>
      </w:r>
      <w:proofErr w:type="spellStart"/>
      <w:r>
        <w:t>д</w:t>
      </w:r>
      <w:proofErr w:type="gramStart"/>
      <w:r>
        <w:t>.Д</w:t>
      </w:r>
      <w:proofErr w:type="gramEnd"/>
      <w:r>
        <w:t>ондыкар</w:t>
      </w:r>
      <w:proofErr w:type="spellEnd"/>
      <w:r>
        <w:t xml:space="preserve">, </w:t>
      </w:r>
      <w:proofErr w:type="spellStart"/>
      <w:r>
        <w:t>д.Пышкец</w:t>
      </w:r>
      <w:proofErr w:type="spellEnd"/>
      <w:r>
        <w:t xml:space="preserve">). </w:t>
      </w:r>
    </w:p>
    <w:p w:rsidR="00BF51A0" w:rsidRDefault="00BF51A0" w:rsidP="00BF51A0">
      <w:pPr>
        <w:jc w:val="both"/>
      </w:pPr>
    </w:p>
    <w:p w:rsidR="00BF51A0" w:rsidRDefault="00BF51A0" w:rsidP="00BF51A0">
      <w:pPr>
        <w:jc w:val="both"/>
      </w:pPr>
      <w:r>
        <w:t>-вместе с тем остаются проблемы по работе с земельными вопросами в связи с отсутствием специалиста, также необходимо усилить работу по привлечению на территорию поселения инвестиций путем проектной деятельности и создания «точек роста».</w:t>
      </w:r>
    </w:p>
    <w:p w:rsidR="00BF51A0" w:rsidRDefault="00BF51A0" w:rsidP="00BF51A0">
      <w:pPr>
        <w:jc w:val="both"/>
      </w:pPr>
      <w:r>
        <w:lastRenderedPageBreak/>
        <w:t xml:space="preserve">       В области сельскохозяйственного производства на территории поселения в 2019 году работали КФХ </w:t>
      </w:r>
      <w:proofErr w:type="spellStart"/>
      <w:r>
        <w:t>Хаймин</w:t>
      </w:r>
      <w:proofErr w:type="spellEnd"/>
      <w:r>
        <w:t xml:space="preserve"> Н.В., ООО «Северный», СХПК «Заречный».</w:t>
      </w:r>
    </w:p>
    <w:p w:rsidR="00BF51A0" w:rsidRDefault="00BF51A0" w:rsidP="00BF51A0">
      <w:pPr>
        <w:ind w:firstLine="708"/>
        <w:jc w:val="both"/>
      </w:pPr>
      <w:r>
        <w:rPr>
          <w:b/>
        </w:rPr>
        <w:t>В сфере общественного порядка</w:t>
      </w:r>
      <w:r>
        <w:t xml:space="preserve"> и безопасности все поступающие жалобы своевременно передаются и оперативно решаются участковым уполномоченным Ефимовым М.С. Остаются вопросы по продаже спиртсодержащей продукции в д. Шудзя и д. Нижняя Богатырка. Для выполнения хозяйственных работ в Администрацию сельского поселения было направлено на исправительные работы 2 человека.</w:t>
      </w:r>
    </w:p>
    <w:p w:rsidR="00BF51A0" w:rsidRDefault="00BF51A0" w:rsidP="00BF51A0">
      <w:pPr>
        <w:jc w:val="both"/>
      </w:pPr>
    </w:p>
    <w:p w:rsidR="00BF51A0" w:rsidRDefault="00BF51A0" w:rsidP="00BF51A0">
      <w:pPr>
        <w:jc w:val="both"/>
        <w:rPr>
          <w:u w:val="single"/>
        </w:rPr>
      </w:pPr>
      <w:r>
        <w:rPr>
          <w:u w:val="single"/>
        </w:rPr>
        <w:t xml:space="preserve">     О планах работы Администрации на 2020 год:</w:t>
      </w:r>
    </w:p>
    <w:p w:rsidR="00BF51A0" w:rsidRDefault="00BF51A0" w:rsidP="00BF51A0">
      <w:pPr>
        <w:jc w:val="both"/>
      </w:pPr>
      <w:r>
        <w:t>- продолжение работ по благоустройству территории (установка уличного освещения, ремонт дорог, озеленение, досуговые площадки</w:t>
      </w:r>
      <w:proofErr w:type="gramStart"/>
      <w:r>
        <w:t>;)</w:t>
      </w:r>
      <w:proofErr w:type="gramEnd"/>
    </w:p>
    <w:p w:rsidR="00BF51A0" w:rsidRDefault="00BF51A0" w:rsidP="00BF51A0">
      <w:pPr>
        <w:jc w:val="both"/>
      </w:pPr>
      <w:r>
        <w:t>- продолжение работы по вопросам пожарной безопасности населенных пунктов;</w:t>
      </w:r>
    </w:p>
    <w:p w:rsidR="00BF51A0" w:rsidRDefault="00BF51A0" w:rsidP="00BF51A0">
      <w:pPr>
        <w:jc w:val="both"/>
      </w:pPr>
      <w:r>
        <w:t>- продолжение работ по невостребованным земельным долям.</w:t>
      </w:r>
    </w:p>
    <w:p w:rsidR="00BF51A0" w:rsidRDefault="00BF51A0" w:rsidP="00BF51A0">
      <w:pPr>
        <w:jc w:val="both"/>
      </w:pPr>
      <w:r>
        <w:t>- дальнейшее участие в проектной деятельности.</w:t>
      </w:r>
    </w:p>
    <w:p w:rsidR="00BF51A0" w:rsidRDefault="00BF51A0" w:rsidP="00BF51A0">
      <w:pPr>
        <w:jc w:val="both"/>
      </w:pPr>
      <w:r>
        <w:t>- передача на обслуживание канализационных сетей д. Дондыкар и д. Верхняя Слудка. Продолжение работы по оформлению в собственность сельского поселения канализационных сетей с. Люм с дальнейшим проведением капитального ремонта за счет субсидий УР.</w:t>
      </w:r>
    </w:p>
    <w:p w:rsidR="00BF51A0" w:rsidRDefault="00BF51A0" w:rsidP="00BF51A0">
      <w:pPr>
        <w:jc w:val="both"/>
      </w:pPr>
    </w:p>
    <w:p w:rsidR="00BF51A0" w:rsidRDefault="00BF51A0" w:rsidP="00BF51A0"/>
    <w:p w:rsidR="00BF51A0" w:rsidRDefault="00BF51A0" w:rsidP="00BF51A0"/>
    <w:p w:rsidR="00BF51A0" w:rsidRDefault="00BF51A0">
      <w:bookmarkStart w:id="0" w:name="_GoBack"/>
      <w:bookmarkEnd w:id="0"/>
    </w:p>
    <w:sectPr w:rsidR="00BF5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A632E"/>
    <w:multiLevelType w:val="hybridMultilevel"/>
    <w:tmpl w:val="FFB8BE44"/>
    <w:lvl w:ilvl="0" w:tplc="BA6C37C6">
      <w:start w:val="1"/>
      <w:numFmt w:val="decimal"/>
      <w:lvlText w:val="%1."/>
      <w:lvlJc w:val="left"/>
      <w:pPr>
        <w:ind w:left="1668" w:hanging="9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158"/>
    <w:rsid w:val="00324787"/>
    <w:rsid w:val="00A61158"/>
    <w:rsid w:val="00BB4EE9"/>
    <w:rsid w:val="00BF51A0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E9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customStyle="1" w:styleId="2">
    <w:name w:val="Тема2"/>
    <w:basedOn w:val="a"/>
    <w:uiPriority w:val="99"/>
    <w:rsid w:val="00BB4EE9"/>
    <w:pPr>
      <w:widowControl w:val="0"/>
      <w:ind w:right="5902"/>
    </w:pPr>
  </w:style>
  <w:style w:type="character" w:customStyle="1" w:styleId="a4">
    <w:name w:val="Абзац списка Знак"/>
    <w:link w:val="1"/>
    <w:uiPriority w:val="99"/>
    <w:locked/>
    <w:rsid w:val="00BB4EE9"/>
    <w:rPr>
      <w:sz w:val="24"/>
    </w:rPr>
  </w:style>
  <w:style w:type="paragraph" w:customStyle="1" w:styleId="1">
    <w:name w:val="Абзац списка1"/>
    <w:basedOn w:val="a"/>
    <w:link w:val="a4"/>
    <w:uiPriority w:val="99"/>
    <w:rsid w:val="00BB4EE9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E9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customStyle="1" w:styleId="2">
    <w:name w:val="Тема2"/>
    <w:basedOn w:val="a"/>
    <w:uiPriority w:val="99"/>
    <w:rsid w:val="00BB4EE9"/>
    <w:pPr>
      <w:widowControl w:val="0"/>
      <w:ind w:right="5902"/>
    </w:pPr>
  </w:style>
  <w:style w:type="character" w:customStyle="1" w:styleId="a4">
    <w:name w:val="Абзац списка Знак"/>
    <w:link w:val="1"/>
    <w:uiPriority w:val="99"/>
    <w:locked/>
    <w:rsid w:val="00BB4EE9"/>
    <w:rPr>
      <w:sz w:val="24"/>
    </w:rPr>
  </w:style>
  <w:style w:type="paragraph" w:customStyle="1" w:styleId="1">
    <w:name w:val="Абзац списка1"/>
    <w:basedOn w:val="a"/>
    <w:link w:val="a4"/>
    <w:uiPriority w:val="99"/>
    <w:rsid w:val="00BB4EE9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765F-9E51-418D-A61C-69848507B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815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2020-02-20T09:22:00Z</dcterms:created>
  <dcterms:modified xsi:type="dcterms:W3CDTF">2020-04-13T07:55:00Z</dcterms:modified>
</cp:coreProperties>
</file>