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8E" w:rsidRDefault="0072318E" w:rsidP="0072318E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АДМИНИСТРАЦИЯ МУНИЦИПАЛЬНОГО ОБРАЗОВАНИЯ « КОЖИ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ЛЬСКОЕ»</w:t>
      </w:r>
    </w:p>
    <w:p w:rsidR="0072318E" w:rsidRDefault="0072318E" w:rsidP="0072318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КОЖЙЫЛ» МУНИЦИПАЛ КЫЛДЫТЭТЛЭН  АДМИНИСТРАЦИЕЗ</w:t>
      </w:r>
    </w:p>
    <w:p w:rsidR="0072318E" w:rsidRDefault="0072318E" w:rsidP="0072318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18E" w:rsidRDefault="0072318E" w:rsidP="007231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2318E" w:rsidRDefault="0072318E" w:rsidP="007231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18E" w:rsidRDefault="0072318E" w:rsidP="0072318E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 октября 2015г                                                                            </w:t>
      </w:r>
      <w:r w:rsidR="0013485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№   62</w:t>
      </w:r>
    </w:p>
    <w:p w:rsidR="0072318E" w:rsidRDefault="0072318E" w:rsidP="001348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72318E" w:rsidRDefault="0072318E" w:rsidP="0072318E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18E" w:rsidRDefault="0072318E" w:rsidP="0072318E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адреса</w:t>
      </w:r>
    </w:p>
    <w:p w:rsidR="0072318E" w:rsidRDefault="0072318E" w:rsidP="0072318E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2318E" w:rsidRDefault="0072318E" w:rsidP="0072318E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2318E" w:rsidRDefault="0072318E" w:rsidP="0072318E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 Законом « О  наименованиях географических объектов» от 18.12.1997 года № 152 и в целях нормализации в употреблении наименований населенных пунктов, улиц, нумерации домов и земельных участков </w:t>
      </w:r>
    </w:p>
    <w:p w:rsidR="0072318E" w:rsidRDefault="0072318E" w:rsidP="0072318E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18E" w:rsidRDefault="0072318E" w:rsidP="0072318E">
      <w:pPr>
        <w:spacing w:after="24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 Кожильское»  </w:t>
      </w:r>
      <w:r w:rsidRPr="009470D9">
        <w:rPr>
          <w:rFonts w:ascii="Times New Roman" w:hAnsi="Times New Roman" w:cs="Times New Roman"/>
          <w:b/>
          <w:sz w:val="24"/>
          <w:szCs w:val="24"/>
        </w:rPr>
        <w:t>ПОСТАНОВЛЯЕТ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2318E" w:rsidRDefault="0072318E" w:rsidP="0072318E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1.Присвоить  адрес земельному участку с кадастровым номером 18:05:076001:253 площадью 1600 кв.м.: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ыпка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д.1.</w:t>
      </w:r>
    </w:p>
    <w:p w:rsidR="0072318E" w:rsidRDefault="0072318E" w:rsidP="0072318E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18E" w:rsidRDefault="0072318E" w:rsidP="0072318E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земель – земли населенных пунктов.</w:t>
      </w:r>
    </w:p>
    <w:p w:rsidR="0072318E" w:rsidRDefault="0072318E" w:rsidP="0072318E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Разрешенное использование – малоэтажная жилая застройка (индивидуальное жилищное строительство)  (2.1) – размещение жилого дома, не предназначенного для раздела на квартиры (дом, высотой не выше трех надземных этажей).</w:t>
      </w:r>
    </w:p>
    <w:p w:rsidR="0072318E" w:rsidRDefault="0072318E" w:rsidP="0072318E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18E" w:rsidRDefault="0072318E" w:rsidP="0072318E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18E" w:rsidRDefault="0072318E" w:rsidP="0072318E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18E" w:rsidRDefault="0072318E" w:rsidP="0072318E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72318E" w:rsidRDefault="0072318E" w:rsidP="0072318E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4443EB">
        <w:rPr>
          <w:rFonts w:ascii="Times New Roman" w:hAnsi="Times New Roman" w:cs="Times New Roman"/>
          <w:b/>
          <w:sz w:val="24"/>
          <w:szCs w:val="24"/>
        </w:rPr>
        <w:t xml:space="preserve"> «Кожильское»                                                                Э. В. Ельцова</w:t>
      </w:r>
    </w:p>
    <w:p w:rsidR="0072318E" w:rsidRDefault="0072318E" w:rsidP="007231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18E" w:rsidRDefault="0072318E" w:rsidP="0072318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2318E" w:rsidRDefault="0072318E" w:rsidP="0072318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2318E" w:rsidRDefault="0072318E" w:rsidP="0072318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2318E" w:rsidRDefault="0072318E" w:rsidP="0072318E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15CD3" w:rsidRDefault="00134857"/>
    <w:sectPr w:rsidR="00615CD3" w:rsidSect="004624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18E"/>
    <w:rsid w:val="00134857"/>
    <w:rsid w:val="00182F6D"/>
    <w:rsid w:val="002223C5"/>
    <w:rsid w:val="00590387"/>
    <w:rsid w:val="0072318E"/>
    <w:rsid w:val="00802B03"/>
    <w:rsid w:val="00D3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8E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>CtrlSoft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2015-10-21T05:39:00Z</dcterms:created>
  <dcterms:modified xsi:type="dcterms:W3CDTF">2015-11-02T05:55:00Z</dcterms:modified>
</cp:coreProperties>
</file>