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3686"/>
      </w:tblGrid>
      <w:tr w:rsidR="00CF2938" w:rsidRPr="005178E4" w:rsidTr="00541C4B">
        <w:trPr>
          <w:trHeight w:val="994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Утверждено </w:t>
            </w:r>
          </w:p>
          <w:p w:rsidR="00CF2938" w:rsidRPr="005178E4" w:rsidRDefault="00CF2938" w:rsidP="00541C4B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CF2938" w:rsidRPr="005178E4" w:rsidRDefault="00CF2938" w:rsidP="00541C4B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«Глазовский район»  от </w:t>
            </w:r>
            <w:r w:rsidRPr="005178E4">
              <w:rPr>
                <w:sz w:val="20"/>
              </w:rPr>
              <w:t>15.10.2018</w:t>
            </w:r>
            <w:r w:rsidRPr="005178E4">
              <w:rPr>
                <w:bCs/>
                <w:sz w:val="20"/>
              </w:rPr>
              <w:t xml:space="preserve"> года   № 2.343</w:t>
            </w:r>
          </w:p>
          <w:p w:rsidR="00CF2938" w:rsidRPr="005178E4" w:rsidRDefault="00CF2938" w:rsidP="00541C4B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CF2938" w:rsidRPr="005178E4" w:rsidRDefault="00CF2938" w:rsidP="00541C4B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1. ИЗВЕЩЕНИЕ</w:t>
            </w:r>
          </w:p>
          <w:p w:rsidR="00CF2938" w:rsidRPr="005178E4" w:rsidRDefault="00CF2938" w:rsidP="00541C4B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о проведен</w:t>
            </w:r>
            <w:proofErr w:type="gramStart"/>
            <w:r w:rsidRPr="005178E4">
              <w:rPr>
                <w:bCs/>
                <w:sz w:val="20"/>
              </w:rPr>
              <w:t>ии ау</w:t>
            </w:r>
            <w:proofErr w:type="gramEnd"/>
            <w:r w:rsidRPr="005178E4">
              <w:rPr>
                <w:bCs/>
                <w:sz w:val="20"/>
              </w:rPr>
              <w:t>кциона по продаже земельных участков</w:t>
            </w:r>
            <w:bookmarkStart w:id="0" w:name="_GoBack"/>
            <w:bookmarkEnd w:id="0"/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CF2938" w:rsidRPr="005178E4" w:rsidTr="00541C4B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 w:rsidRPr="005178E4">
              <w:rPr>
                <w:sz w:val="20"/>
              </w:rPr>
              <w:t>ии ау</w:t>
            </w:r>
            <w:proofErr w:type="gramEnd"/>
            <w:r w:rsidRPr="005178E4">
              <w:rPr>
                <w:sz w:val="20"/>
              </w:rPr>
              <w:t>кциона и реквизиты решения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Распоряжение Министерства имущественных отношений Удмуртской Республики от 19.09.2018 № 1619-р</w:t>
            </w:r>
          </w:p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Распоряжение Правительства Удмуртской Республики от 17.07.2017 № 993-р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</w:tc>
      </w:tr>
      <w:tr w:rsidR="00CF2938" w:rsidRPr="005178E4" w:rsidTr="00541C4B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4.Место, дата, время проведения аукциона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Начало аукциона </w:t>
            </w:r>
            <w:r w:rsidRPr="005178E4">
              <w:rPr>
                <w:sz w:val="20"/>
              </w:rPr>
              <w:t xml:space="preserve">в </w:t>
            </w:r>
            <w:r w:rsidRPr="005178E4">
              <w:rPr>
                <w:b/>
                <w:sz w:val="20"/>
                <w:u w:val="single"/>
              </w:rPr>
              <w:t xml:space="preserve">10.00 </w:t>
            </w:r>
            <w:r w:rsidRPr="005178E4">
              <w:rPr>
                <w:sz w:val="20"/>
                <w:u w:val="single"/>
              </w:rPr>
              <w:t>часов по местному времени</w:t>
            </w:r>
            <w:r w:rsidRPr="005178E4">
              <w:rPr>
                <w:b/>
                <w:sz w:val="20"/>
                <w:u w:val="single"/>
              </w:rPr>
              <w:t xml:space="preserve"> 29.11.2018 г</w:t>
            </w:r>
            <w:r w:rsidRPr="005178E4">
              <w:rPr>
                <w:sz w:val="20"/>
              </w:rPr>
              <w:t>.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Зал Заседаний Администрации Глазовского района по адресу: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5178E4">
              <w:rPr>
                <w:color w:val="000000"/>
                <w:sz w:val="20"/>
              </w:rPr>
              <w:t>каб</w:t>
            </w:r>
            <w:proofErr w:type="spellEnd"/>
            <w:r w:rsidRPr="005178E4">
              <w:rPr>
                <w:color w:val="000000"/>
                <w:sz w:val="20"/>
              </w:rPr>
              <w:t xml:space="preserve">. 308. 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CF2938" w:rsidRPr="005178E4" w:rsidTr="00541C4B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5. Порядок проведения аукциона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Приложение №1 к настоящему Извещению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6. Предмет аукциона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продажа земельного  участка</w:t>
            </w:r>
          </w:p>
        </w:tc>
      </w:tr>
      <w:tr w:rsidR="00CF2938" w:rsidRPr="005178E4" w:rsidTr="00541C4B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Лот №1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Лот № 2</w:t>
            </w:r>
          </w:p>
        </w:tc>
      </w:tr>
      <w:tr w:rsidR="00CF2938" w:rsidRPr="005178E4" w:rsidTr="00541C4B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Сведения о земельном участке:</w:t>
            </w:r>
          </w:p>
          <w:p w:rsidR="00CF2938" w:rsidRPr="005178E4" w:rsidRDefault="00CF2938" w:rsidP="00541C4B">
            <w:pPr>
              <w:pStyle w:val="a3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Местоположение: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УР, Глазовский район, </w:t>
            </w:r>
          </w:p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д. </w:t>
            </w:r>
            <w:proofErr w:type="gramStart"/>
            <w:r w:rsidRPr="005178E4">
              <w:rPr>
                <w:sz w:val="20"/>
                <w:szCs w:val="20"/>
              </w:rPr>
              <w:t>Нижняя</w:t>
            </w:r>
            <w:proofErr w:type="gramEnd"/>
            <w:r w:rsidRPr="005178E4">
              <w:rPr>
                <w:sz w:val="20"/>
                <w:szCs w:val="20"/>
              </w:rPr>
              <w:t xml:space="preserve"> Кузьма, </w:t>
            </w:r>
          </w:p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ул. Береговая, д.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УР, Глазовский район, </w:t>
            </w:r>
          </w:p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д. Верхняя</w:t>
            </w:r>
            <w:proofErr w:type="gramStart"/>
            <w:r w:rsidRPr="005178E4">
              <w:rPr>
                <w:sz w:val="20"/>
                <w:szCs w:val="20"/>
              </w:rPr>
              <w:t xml:space="preserve"> У</w:t>
            </w:r>
            <w:proofErr w:type="gramEnd"/>
            <w:r w:rsidRPr="005178E4">
              <w:rPr>
                <w:sz w:val="20"/>
                <w:szCs w:val="20"/>
              </w:rPr>
              <w:t xml:space="preserve">быть, </w:t>
            </w:r>
          </w:p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ул. Верх-</w:t>
            </w:r>
            <w:proofErr w:type="spellStart"/>
            <w:r w:rsidRPr="005178E4">
              <w:rPr>
                <w:sz w:val="20"/>
                <w:szCs w:val="20"/>
              </w:rPr>
              <w:t>Убытская</w:t>
            </w:r>
            <w:proofErr w:type="spellEnd"/>
            <w:r w:rsidRPr="005178E4">
              <w:rPr>
                <w:sz w:val="20"/>
                <w:szCs w:val="20"/>
              </w:rPr>
              <w:t>, уч. 11</w:t>
            </w:r>
          </w:p>
        </w:tc>
      </w:tr>
      <w:tr w:rsidR="00CF2938" w:rsidRPr="005178E4" w:rsidTr="00541C4B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площадь (</w:t>
            </w:r>
            <w:proofErr w:type="spellStart"/>
            <w:r w:rsidRPr="005178E4">
              <w:rPr>
                <w:sz w:val="20"/>
              </w:rPr>
              <w:t>кв.м</w:t>
            </w:r>
            <w:proofErr w:type="spellEnd"/>
            <w:r w:rsidRPr="005178E4">
              <w:rPr>
                <w:sz w:val="20"/>
              </w:rPr>
              <w:t>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1352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1800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права на земельный участок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обременения, ограничения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отсутствуют</w:t>
            </w:r>
          </w:p>
        </w:tc>
      </w:tr>
      <w:tr w:rsidR="00CF2938" w:rsidRPr="005178E4" w:rsidTr="00541C4B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кадастровый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18:05:000000:1620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18:05:126001:258</w:t>
            </w:r>
          </w:p>
        </w:tc>
      </w:tr>
      <w:tr w:rsidR="00CF2938" w:rsidRPr="005178E4" w:rsidTr="00541C4B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категория земель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Земли  населенных пунктов</w:t>
            </w:r>
          </w:p>
        </w:tc>
      </w:tr>
      <w:tr w:rsidR="00CF2938" w:rsidRPr="005178E4" w:rsidTr="00541C4B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- разрешенное использование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</w:tr>
      <w:tr w:rsidR="00CF2938" w:rsidRPr="005178E4" w:rsidTr="00541C4B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1.Технические условия № 1 № 7-21233-ТУ/2018 от 21.09.2018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5178E4">
              <w:rPr>
                <w:sz w:val="20"/>
                <w:szCs w:val="20"/>
              </w:rPr>
              <w:t>пищеприготовление</w:t>
            </w:r>
            <w:proofErr w:type="spellEnd"/>
            <w:r w:rsidRPr="005178E4"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./час</w:t>
            </w:r>
            <w:r w:rsidRPr="005178E4">
              <w:rPr>
                <w:color w:val="FF0000"/>
                <w:sz w:val="20"/>
                <w:szCs w:val="20"/>
              </w:rPr>
              <w:t xml:space="preserve"> </w:t>
            </w:r>
          </w:p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2.Технические  условия № 372 на подключение к системам холодного водоснабжения  предоставлены МУП «Водоканал г. Глазова»:  - срок действия до 07.09.2019 г.;</w:t>
            </w:r>
          </w:p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Разрешаемый расход  1,0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</w:t>
            </w:r>
            <w:proofErr w:type="spellStart"/>
            <w:r w:rsidRPr="005178E4">
              <w:rPr>
                <w:sz w:val="20"/>
                <w:szCs w:val="20"/>
              </w:rPr>
              <w:t>сут</w:t>
            </w:r>
            <w:proofErr w:type="spellEnd"/>
            <w:r w:rsidRPr="005178E4">
              <w:rPr>
                <w:sz w:val="20"/>
                <w:szCs w:val="20"/>
              </w:rPr>
              <w:t>.</w:t>
            </w:r>
          </w:p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 w:rsidRPr="005178E4">
              <w:rPr>
                <w:sz w:val="20"/>
                <w:szCs w:val="20"/>
              </w:rPr>
              <w:t>энергопринимающих</w:t>
            </w:r>
            <w:proofErr w:type="spellEnd"/>
            <w:r w:rsidRPr="005178E4"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</w:t>
            </w:r>
            <w:r w:rsidRPr="005178E4">
              <w:rPr>
                <w:sz w:val="20"/>
                <w:szCs w:val="20"/>
              </w:rPr>
              <w:lastRenderedPageBreak/>
              <w:t>иным лицам, к электрическим сетям», утвержденными Постановлением Правительства РФ от 27.12.2004 № 861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lastRenderedPageBreak/>
              <w:t xml:space="preserve"> 1.Технические условия № 1 № 7-21032-ТУ/2018 от 09.07.2018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5178E4">
              <w:rPr>
                <w:sz w:val="20"/>
                <w:szCs w:val="20"/>
              </w:rPr>
              <w:t>пищеприготовление</w:t>
            </w:r>
            <w:proofErr w:type="spellEnd"/>
            <w:r w:rsidRPr="005178E4"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 w:rsidRPr="005178E4">
              <w:rPr>
                <w:sz w:val="20"/>
                <w:szCs w:val="20"/>
              </w:rPr>
              <w:t>куб</w:t>
            </w:r>
            <w:proofErr w:type="gramStart"/>
            <w:r w:rsidRPr="005178E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178E4">
              <w:rPr>
                <w:sz w:val="20"/>
                <w:szCs w:val="20"/>
              </w:rPr>
              <w:t>/час</w:t>
            </w:r>
            <w:r w:rsidRPr="005178E4">
              <w:rPr>
                <w:color w:val="FF0000"/>
                <w:sz w:val="20"/>
                <w:szCs w:val="20"/>
              </w:rPr>
              <w:t xml:space="preserve"> </w:t>
            </w:r>
          </w:p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2.Технические  условия № 395 на подключение к системам холодного водоснабжения  предоставлены МУП «Водоканал г. Глазова»:  - срок действия до 26.07.2021 г.;</w:t>
            </w:r>
          </w:p>
          <w:p w:rsidR="00CF2938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Разрешаемый расход</w:t>
            </w:r>
            <w:proofErr w:type="gramStart"/>
            <w:r w:rsidRPr="005178E4">
              <w:rPr>
                <w:sz w:val="20"/>
                <w:szCs w:val="20"/>
              </w:rPr>
              <w:t xml:space="preserve"> :</w:t>
            </w:r>
            <w:proofErr w:type="gramEnd"/>
            <w:r w:rsidRPr="005178E4">
              <w:rPr>
                <w:sz w:val="20"/>
                <w:szCs w:val="20"/>
              </w:rPr>
              <w:t xml:space="preserve"> 1,0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</w:t>
            </w:r>
            <w:proofErr w:type="spellStart"/>
            <w:r w:rsidRPr="005178E4">
              <w:rPr>
                <w:sz w:val="20"/>
                <w:szCs w:val="20"/>
              </w:rPr>
              <w:t>сут</w:t>
            </w:r>
            <w:proofErr w:type="spellEnd"/>
            <w:r w:rsidRPr="005178E4">
              <w:rPr>
                <w:sz w:val="20"/>
                <w:szCs w:val="20"/>
              </w:rPr>
              <w:t>.</w:t>
            </w:r>
          </w:p>
          <w:p w:rsidR="00CF2938" w:rsidRPr="005178E4" w:rsidRDefault="00CF2938" w:rsidP="00541C4B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 w:rsidRPr="005178E4">
              <w:rPr>
                <w:sz w:val="20"/>
                <w:szCs w:val="20"/>
              </w:rPr>
              <w:t>энергопринимающих</w:t>
            </w:r>
            <w:proofErr w:type="spellEnd"/>
            <w:r w:rsidRPr="005178E4"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</w:t>
            </w:r>
            <w:r w:rsidRPr="005178E4">
              <w:rPr>
                <w:sz w:val="20"/>
                <w:szCs w:val="20"/>
              </w:rPr>
              <w:lastRenderedPageBreak/>
              <w:t>иным лицам, к электрическим сетям», утвержденными Постановлением Правительства РФ от 27.12.2004 № 861</w:t>
            </w:r>
          </w:p>
        </w:tc>
      </w:tr>
      <w:tr w:rsidR="00CF2938" w:rsidRPr="005178E4" w:rsidTr="00541C4B">
        <w:trPr>
          <w:trHeight w:val="1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 Этажность - не более </w:t>
            </w:r>
            <w:r>
              <w:rPr>
                <w:sz w:val="20"/>
                <w:szCs w:val="20"/>
              </w:rPr>
              <w:t>2</w:t>
            </w:r>
            <w:r w:rsidRPr="005178E4">
              <w:rPr>
                <w:sz w:val="20"/>
                <w:szCs w:val="20"/>
              </w:rPr>
              <w:t xml:space="preserve"> этажей;</w:t>
            </w:r>
          </w:p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2. Максимальный процент застройки - </w:t>
            </w:r>
            <w:r>
              <w:rPr>
                <w:sz w:val="20"/>
                <w:szCs w:val="20"/>
              </w:rPr>
              <w:t>4</w:t>
            </w:r>
            <w:r w:rsidRPr="005178E4">
              <w:rPr>
                <w:sz w:val="20"/>
                <w:szCs w:val="20"/>
              </w:rPr>
              <w:t>0%</w:t>
            </w:r>
          </w:p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 Минимальный процент озеленения - </w:t>
            </w:r>
            <w:r>
              <w:rPr>
                <w:sz w:val="20"/>
                <w:szCs w:val="20"/>
              </w:rPr>
              <w:t>3</w:t>
            </w:r>
            <w:r w:rsidRPr="005178E4">
              <w:rPr>
                <w:sz w:val="20"/>
                <w:szCs w:val="20"/>
              </w:rPr>
              <w:t xml:space="preserve">0% </w:t>
            </w:r>
          </w:p>
          <w:p w:rsidR="00CF2938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4. Максимальная высота ограждений земельных участков жилой застройки</w:t>
            </w:r>
            <w:r>
              <w:rPr>
                <w:sz w:val="20"/>
                <w:szCs w:val="20"/>
              </w:rPr>
              <w:t>:</w:t>
            </w:r>
          </w:p>
          <w:p w:rsidR="00CF2938" w:rsidRDefault="00CF2938" w:rsidP="0054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вдоль улиц и проездов</w:t>
            </w:r>
            <w:r>
              <w:rPr>
                <w:sz w:val="20"/>
                <w:szCs w:val="20"/>
              </w:rPr>
              <w:t xml:space="preserve"> – 1,8 м</w:t>
            </w:r>
            <w:r w:rsidRPr="005178E4">
              <w:rPr>
                <w:sz w:val="20"/>
                <w:szCs w:val="20"/>
              </w:rPr>
              <w:t xml:space="preserve">, </w:t>
            </w:r>
          </w:p>
          <w:p w:rsidR="00CF2938" w:rsidRDefault="00CF2938" w:rsidP="0054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«сетчатом» или «решетчатом» исполнении</w:t>
            </w:r>
            <w:r w:rsidRPr="005178E4">
              <w:rPr>
                <w:sz w:val="20"/>
                <w:szCs w:val="20"/>
              </w:rPr>
              <w:t xml:space="preserve"> -1,8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., </w:t>
            </w:r>
          </w:p>
          <w:p w:rsidR="00CF2938" w:rsidRDefault="00CF2938" w:rsidP="0054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«глухом» исполнении – 1,5 м,</w:t>
            </w:r>
          </w:p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согласованию со смежными землепользователями – более 1,8 м (не выше 2,2 м.)</w:t>
            </w:r>
          </w:p>
          <w:p w:rsidR="00CF2938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5. Минимальные отступы</w:t>
            </w:r>
            <w:r>
              <w:rPr>
                <w:sz w:val="20"/>
                <w:szCs w:val="20"/>
              </w:rPr>
              <w:t>:</w:t>
            </w:r>
          </w:p>
          <w:p w:rsidR="00CF2938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от границ земельного участка по фронту улиц  и проездов - </w:t>
            </w:r>
            <w:r>
              <w:rPr>
                <w:sz w:val="20"/>
                <w:szCs w:val="20"/>
              </w:rPr>
              <w:t>5</w:t>
            </w:r>
            <w:r w:rsidRPr="005178E4">
              <w:rPr>
                <w:sz w:val="20"/>
                <w:szCs w:val="20"/>
              </w:rPr>
              <w:t xml:space="preserve"> м, </w:t>
            </w:r>
          </w:p>
          <w:p w:rsidR="00CF2938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– 5 м,</w:t>
            </w:r>
          </w:p>
          <w:p w:rsidR="00CF2938" w:rsidRPr="005178E4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границ земельного участка – 3м.</w:t>
            </w:r>
          </w:p>
          <w:p w:rsidR="00CF2938" w:rsidRPr="005178E4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6. Предельная высота для индивидуального жилого дома- </w:t>
            </w:r>
            <w:r>
              <w:rPr>
                <w:sz w:val="20"/>
                <w:szCs w:val="20"/>
              </w:rPr>
              <w:t>9,6</w:t>
            </w:r>
            <w:r w:rsidRPr="005178E4">
              <w:rPr>
                <w:sz w:val="20"/>
                <w:szCs w:val="20"/>
              </w:rPr>
              <w:t xml:space="preserve"> м.</w:t>
            </w:r>
          </w:p>
          <w:p w:rsidR="00CF2938" w:rsidRPr="005178E4" w:rsidRDefault="00CF2938" w:rsidP="00541C4B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Pr="005178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</w:t>
            </w:r>
            <w:r w:rsidRPr="005178E4">
              <w:rPr>
                <w:sz w:val="20"/>
                <w:szCs w:val="20"/>
              </w:rPr>
              <w:t xml:space="preserve">граждение земельного участка </w:t>
            </w:r>
            <w:r>
              <w:rPr>
                <w:sz w:val="20"/>
                <w:szCs w:val="20"/>
              </w:rPr>
              <w:t>может</w:t>
            </w:r>
            <w:r w:rsidRPr="005178E4">
              <w:rPr>
                <w:sz w:val="20"/>
                <w:szCs w:val="20"/>
              </w:rPr>
              <w:t xml:space="preserve"> быть в «сквозном»</w:t>
            </w:r>
            <w:r>
              <w:rPr>
                <w:sz w:val="20"/>
                <w:szCs w:val="20"/>
              </w:rPr>
              <w:t>, «решетчатом»</w:t>
            </w:r>
            <w:r w:rsidRPr="005178E4">
              <w:rPr>
                <w:sz w:val="20"/>
                <w:szCs w:val="20"/>
              </w:rPr>
              <w:t xml:space="preserve"> или «глухом» исполнении.</w:t>
            </w:r>
          </w:p>
        </w:tc>
      </w:tr>
      <w:tr w:rsidR="00CF2938" w:rsidRPr="005178E4" w:rsidTr="00541C4B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7. Начальная цена продажи,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42 885,44</w:t>
            </w:r>
            <w:r w:rsidRPr="005178E4">
              <w:rPr>
                <w:sz w:val="20"/>
              </w:rPr>
              <w:t xml:space="preserve"> 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сорок две</w:t>
            </w:r>
            <w:r w:rsidRPr="005178E4">
              <w:rPr>
                <w:sz w:val="20"/>
              </w:rPr>
              <w:t xml:space="preserve"> тысяч</w:t>
            </w:r>
            <w:r>
              <w:rPr>
                <w:sz w:val="20"/>
              </w:rPr>
              <w:t>и</w:t>
            </w:r>
            <w:r w:rsidRPr="005178E4">
              <w:rPr>
                <w:sz w:val="20"/>
              </w:rPr>
              <w:t xml:space="preserve"> восемьсот </w:t>
            </w:r>
            <w:r>
              <w:rPr>
                <w:sz w:val="20"/>
              </w:rPr>
              <w:t>восемь</w:t>
            </w:r>
            <w:r w:rsidRPr="005178E4">
              <w:rPr>
                <w:sz w:val="20"/>
              </w:rPr>
              <w:t xml:space="preserve">десят </w:t>
            </w:r>
            <w:r>
              <w:rPr>
                <w:sz w:val="20"/>
              </w:rPr>
              <w:t>пя</w:t>
            </w:r>
            <w:r w:rsidRPr="005178E4">
              <w:rPr>
                <w:sz w:val="20"/>
              </w:rPr>
              <w:t xml:space="preserve">ть руб. </w:t>
            </w:r>
            <w:r>
              <w:rPr>
                <w:sz w:val="20"/>
              </w:rPr>
              <w:t>44</w:t>
            </w:r>
            <w:r w:rsidRPr="005178E4">
              <w:rPr>
                <w:sz w:val="20"/>
              </w:rPr>
              <w:t xml:space="preserve">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47 700,00</w:t>
            </w:r>
            <w:r w:rsidRPr="005178E4">
              <w:rPr>
                <w:sz w:val="20"/>
              </w:rPr>
              <w:t xml:space="preserve">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сорок семь</w:t>
            </w:r>
            <w:r w:rsidRPr="005178E4">
              <w:rPr>
                <w:sz w:val="20"/>
              </w:rPr>
              <w:t xml:space="preserve"> тысяч семь</w:t>
            </w:r>
            <w:r>
              <w:rPr>
                <w:sz w:val="20"/>
              </w:rPr>
              <w:t>сот</w:t>
            </w:r>
            <w:r w:rsidRPr="005178E4">
              <w:rPr>
                <w:sz w:val="20"/>
              </w:rPr>
              <w:t xml:space="preserve"> руб. 00 коп.)</w:t>
            </w:r>
          </w:p>
        </w:tc>
      </w:tr>
      <w:tr w:rsidR="00CF2938" w:rsidRPr="005178E4" w:rsidTr="00541C4B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1 286,56</w:t>
            </w:r>
            <w:r w:rsidRPr="005178E4">
              <w:rPr>
                <w:sz w:val="20"/>
              </w:rPr>
              <w:t xml:space="preserve"> 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одна тысяча двести восемьдесят шесть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56</w:t>
            </w:r>
            <w:r w:rsidRPr="005178E4">
              <w:rPr>
                <w:sz w:val="20"/>
              </w:rPr>
              <w:t xml:space="preserve">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1 431,00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одна тысяча четыреста тридцать один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0</w:t>
            </w:r>
            <w:r w:rsidRPr="005178E4">
              <w:rPr>
                <w:sz w:val="20"/>
              </w:rPr>
              <w:t>0 коп.)</w:t>
            </w:r>
          </w:p>
        </w:tc>
      </w:tr>
      <w:tr w:rsidR="00CF2938" w:rsidRPr="005178E4" w:rsidTr="00541C4B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9. Размер задатка (20% от начальной цены)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8 577,09</w:t>
            </w:r>
            <w:r w:rsidRPr="005178E4">
              <w:rPr>
                <w:sz w:val="20"/>
              </w:rPr>
              <w:t xml:space="preserve"> 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восемь</w:t>
            </w:r>
            <w:r w:rsidRPr="005178E4">
              <w:rPr>
                <w:sz w:val="20"/>
              </w:rPr>
              <w:t xml:space="preserve"> тысяч </w:t>
            </w:r>
            <w:r>
              <w:rPr>
                <w:sz w:val="20"/>
              </w:rPr>
              <w:t>пят</w:t>
            </w:r>
            <w:r w:rsidRPr="005178E4">
              <w:rPr>
                <w:sz w:val="20"/>
              </w:rPr>
              <w:t xml:space="preserve">ьсот семьдесят </w:t>
            </w:r>
            <w:r>
              <w:rPr>
                <w:sz w:val="20"/>
              </w:rPr>
              <w:t>семь</w:t>
            </w:r>
            <w:r w:rsidRPr="005178E4">
              <w:rPr>
                <w:sz w:val="20"/>
              </w:rPr>
              <w:t xml:space="preserve"> руб. 0</w:t>
            </w:r>
            <w:r>
              <w:rPr>
                <w:sz w:val="20"/>
              </w:rPr>
              <w:t>9</w:t>
            </w:r>
            <w:r w:rsidRPr="005178E4">
              <w:rPr>
                <w:sz w:val="20"/>
              </w:rPr>
              <w:t xml:space="preserve">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9 540</w:t>
            </w:r>
            <w:r w:rsidRPr="005178E4">
              <w:rPr>
                <w:sz w:val="20"/>
              </w:rPr>
              <w:t>,00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девять</w:t>
            </w:r>
            <w:r w:rsidRPr="005178E4">
              <w:rPr>
                <w:sz w:val="20"/>
              </w:rPr>
              <w:t xml:space="preserve"> тысяч </w:t>
            </w:r>
            <w:r>
              <w:rPr>
                <w:sz w:val="20"/>
              </w:rPr>
              <w:t>пят</w:t>
            </w:r>
            <w:r w:rsidRPr="005178E4">
              <w:rPr>
                <w:sz w:val="20"/>
              </w:rPr>
              <w:t xml:space="preserve">ьсот </w:t>
            </w:r>
            <w:r>
              <w:rPr>
                <w:sz w:val="20"/>
              </w:rPr>
              <w:t xml:space="preserve">сорок </w:t>
            </w:r>
            <w:r w:rsidRPr="005178E4">
              <w:rPr>
                <w:sz w:val="20"/>
              </w:rPr>
              <w:t>руб. 00 коп.)</w:t>
            </w:r>
          </w:p>
        </w:tc>
      </w:tr>
      <w:tr w:rsidR="00CF2938" w:rsidRPr="005178E4" w:rsidTr="00541C4B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10.Порядок внесения задатка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11. Банковские реквизиты  для перечисления задаткам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Получатель</w:t>
            </w:r>
            <w:r w:rsidRPr="005178E4"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5178E4">
              <w:rPr>
                <w:sz w:val="20"/>
                <w:szCs w:val="20"/>
              </w:rPr>
              <w:t>л</w:t>
            </w:r>
            <w:proofErr w:type="gramEnd"/>
            <w:r w:rsidRPr="005178E4">
              <w:rPr>
                <w:sz w:val="20"/>
                <w:szCs w:val="20"/>
              </w:rPr>
              <w:t>/с 05133015070</w:t>
            </w:r>
          </w:p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ИНН</w:t>
            </w:r>
            <w:r w:rsidRPr="005178E4">
              <w:rPr>
                <w:sz w:val="20"/>
                <w:szCs w:val="20"/>
              </w:rPr>
              <w:t xml:space="preserve"> 1805004049, </w:t>
            </w:r>
            <w:r w:rsidRPr="005178E4">
              <w:rPr>
                <w:b/>
                <w:sz w:val="20"/>
                <w:szCs w:val="20"/>
              </w:rPr>
              <w:t>КПП</w:t>
            </w:r>
            <w:r w:rsidRPr="005178E4">
              <w:rPr>
                <w:sz w:val="20"/>
                <w:szCs w:val="20"/>
              </w:rPr>
              <w:t xml:space="preserve"> 183701001</w:t>
            </w:r>
          </w:p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Банк получателя:</w:t>
            </w:r>
            <w:r w:rsidRPr="005178E4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5178E4">
              <w:rPr>
                <w:sz w:val="20"/>
                <w:szCs w:val="20"/>
              </w:rPr>
              <w:t>г</w:t>
            </w:r>
            <w:proofErr w:type="gramStart"/>
            <w:r w:rsidRPr="005178E4">
              <w:rPr>
                <w:sz w:val="20"/>
                <w:szCs w:val="20"/>
              </w:rPr>
              <w:t>.И</w:t>
            </w:r>
            <w:proofErr w:type="gramEnd"/>
            <w:r w:rsidRPr="005178E4">
              <w:rPr>
                <w:sz w:val="20"/>
                <w:szCs w:val="20"/>
              </w:rPr>
              <w:t>жевск</w:t>
            </w:r>
            <w:proofErr w:type="spellEnd"/>
          </w:p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Расчетный счет продавца</w:t>
            </w:r>
            <w:r w:rsidRPr="005178E4">
              <w:rPr>
                <w:sz w:val="20"/>
                <w:szCs w:val="20"/>
              </w:rPr>
              <w:t xml:space="preserve"> № 40302810494013000134; </w:t>
            </w:r>
            <w:r w:rsidRPr="005178E4">
              <w:rPr>
                <w:b/>
                <w:sz w:val="20"/>
                <w:szCs w:val="20"/>
              </w:rPr>
              <w:t>БИК</w:t>
            </w:r>
            <w:r w:rsidRPr="005178E4">
              <w:rPr>
                <w:sz w:val="20"/>
                <w:szCs w:val="20"/>
              </w:rPr>
              <w:t xml:space="preserve"> 049401001.</w:t>
            </w:r>
          </w:p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b/>
                <w:bCs/>
                <w:sz w:val="20"/>
              </w:rPr>
              <w:t xml:space="preserve">Наименование платежа: </w:t>
            </w:r>
            <w:r w:rsidRPr="005178E4"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12.Возврат  задатка: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CF2938" w:rsidRPr="005178E4" w:rsidTr="00541C4B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CF2938" w:rsidRPr="005178E4" w:rsidTr="00541C4B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13. Задаток не возвращается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14.Форма заявки на участие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15. Порядок приема</w:t>
            </w:r>
          </w:p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 заявок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CF2938" w:rsidRPr="005178E4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CF2938" w:rsidRPr="00CF2938" w:rsidRDefault="00CF2938" w:rsidP="00541C4B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заявка подается лично </w:t>
            </w:r>
          </w:p>
          <w:p w:rsidR="00CF2938" w:rsidRPr="005178E4" w:rsidRDefault="00CF2938" w:rsidP="00541C4B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  <w:lang w:val="en-US"/>
              </w:rPr>
              <w:t>1</w:t>
            </w:r>
            <w:r w:rsidRPr="005178E4">
              <w:rPr>
                <w:sz w:val="20"/>
              </w:rPr>
              <w:t>6.Адрес места приема заявок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CF2938" w:rsidRPr="005178E4" w:rsidTr="00541C4B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17. Прием заявок на участие в аукционе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Ежедневно </w:t>
            </w:r>
            <w:r w:rsidRPr="005178E4">
              <w:rPr>
                <w:b/>
                <w:bCs/>
                <w:sz w:val="20"/>
              </w:rPr>
              <w:t>с 2</w:t>
            </w:r>
            <w:r>
              <w:rPr>
                <w:b/>
                <w:bCs/>
                <w:sz w:val="20"/>
              </w:rPr>
              <w:t>2</w:t>
            </w:r>
            <w:r w:rsidRPr="005178E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октября</w:t>
            </w:r>
            <w:r w:rsidRPr="005178E4">
              <w:rPr>
                <w:b/>
                <w:bCs/>
                <w:sz w:val="20"/>
              </w:rPr>
              <w:t xml:space="preserve"> 2018  по </w:t>
            </w:r>
            <w:r>
              <w:rPr>
                <w:b/>
                <w:bCs/>
                <w:sz w:val="20"/>
              </w:rPr>
              <w:t>26 ноября</w:t>
            </w:r>
            <w:r w:rsidRPr="005178E4">
              <w:rPr>
                <w:b/>
                <w:bCs/>
                <w:sz w:val="20"/>
              </w:rPr>
              <w:t xml:space="preserve"> 2018</w:t>
            </w:r>
            <w:r w:rsidRPr="005178E4">
              <w:rPr>
                <w:bCs/>
                <w:sz w:val="20"/>
              </w:rPr>
              <w:t xml:space="preserve"> с 8.00 до 17.00, обед с 12.00 </w:t>
            </w:r>
            <w:proofErr w:type="gramStart"/>
            <w:r w:rsidRPr="005178E4">
              <w:rPr>
                <w:bCs/>
                <w:sz w:val="20"/>
              </w:rPr>
              <w:t>до</w:t>
            </w:r>
            <w:proofErr w:type="gramEnd"/>
            <w:r w:rsidRPr="005178E4">
              <w:rPr>
                <w:bCs/>
                <w:sz w:val="20"/>
              </w:rPr>
              <w:t xml:space="preserve"> 13.00, </w:t>
            </w:r>
            <w:proofErr w:type="gramStart"/>
            <w:r w:rsidRPr="005178E4">
              <w:rPr>
                <w:bCs/>
                <w:sz w:val="20"/>
              </w:rPr>
              <w:t>кроме</w:t>
            </w:r>
            <w:proofErr w:type="gramEnd"/>
            <w:r w:rsidRPr="005178E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праздничных и </w:t>
            </w:r>
            <w:r w:rsidRPr="005178E4">
              <w:rPr>
                <w:bCs/>
                <w:sz w:val="20"/>
              </w:rPr>
              <w:t>выходных дней (суббота, воскресенье), среда – не приемный день</w:t>
            </w:r>
          </w:p>
        </w:tc>
      </w:tr>
      <w:tr w:rsidR="00CF2938" w:rsidRPr="005178E4" w:rsidTr="00541C4B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18.</w:t>
            </w:r>
            <w:proofErr w:type="gramStart"/>
            <w:r w:rsidRPr="005178E4">
              <w:rPr>
                <w:sz w:val="20"/>
              </w:rPr>
              <w:t>Документы</w:t>
            </w:r>
            <w:proofErr w:type="gramEnd"/>
            <w:r w:rsidRPr="005178E4">
              <w:rPr>
                <w:sz w:val="20"/>
              </w:rPr>
              <w:t xml:space="preserve"> прилагаемые к заявке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CF2938" w:rsidRPr="005178E4" w:rsidRDefault="00CF2938" w:rsidP="00541C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CF2938" w:rsidRPr="005178E4" w:rsidRDefault="00CF2938" w:rsidP="00541C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CF2938" w:rsidRPr="005178E4" w:rsidRDefault="00CF2938" w:rsidP="00541C4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CF2938" w:rsidRPr="005178E4" w:rsidTr="00541C4B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19.Проект договора купли-продажи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38" w:rsidRPr="005178E4" w:rsidRDefault="00CF2938" w:rsidP="00541C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DE38AB" w:rsidRPr="00B40F45" w:rsidRDefault="00DE38AB" w:rsidP="00B40F45"/>
    <w:sectPr w:rsidR="00DE38AB" w:rsidRPr="00B40F45" w:rsidSect="00CF29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21"/>
    <w:rsid w:val="005156D1"/>
    <w:rsid w:val="007D6B21"/>
    <w:rsid w:val="00993D11"/>
    <w:rsid w:val="00B40F45"/>
    <w:rsid w:val="00CF2938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2018-04-11T06:18:00Z</dcterms:created>
  <dcterms:modified xsi:type="dcterms:W3CDTF">2018-10-18T09:10:00Z</dcterms:modified>
</cp:coreProperties>
</file>