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4058C" w:rsidRPr="00C02486" w:rsidTr="003037CF">
        <w:tc>
          <w:tcPr>
            <w:tcW w:w="4361" w:type="dxa"/>
            <w:shd w:val="clear" w:color="auto" w:fill="auto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ECC5A26" wp14:editId="60AB483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04058C" w:rsidRPr="00C02486" w:rsidRDefault="0004058C" w:rsidP="0004058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04058C" w:rsidRPr="00C02486" w:rsidRDefault="0004058C" w:rsidP="0004058C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4D7">
        <w:rPr>
          <w:rFonts w:ascii="Times New Roman" w:hAnsi="Times New Roman" w:cs="Times New Roman"/>
          <w:b/>
          <w:sz w:val="24"/>
          <w:szCs w:val="24"/>
        </w:rPr>
        <w:t>О ходе весенних полевых работ в сельскохозяйственных предприятиях</w:t>
      </w:r>
    </w:p>
    <w:p w:rsidR="0004058C" w:rsidRPr="009D74D7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74D7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48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__ мая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58C" w:rsidRPr="005676B3" w:rsidRDefault="0004058C" w:rsidP="0004058C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начальника отдела сельского хозяйства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Суслопаровой Галины Александровны </w:t>
      </w:r>
      <w:r w:rsidRPr="005676B3">
        <w:rPr>
          <w:rFonts w:ascii="Times New Roman" w:hAnsi="Times New Roman" w:cs="Times New Roman"/>
          <w:sz w:val="24"/>
        </w:rPr>
        <w:t>«</w:t>
      </w:r>
      <w:r w:rsidRPr="009D74D7">
        <w:rPr>
          <w:rFonts w:ascii="Times New Roman" w:hAnsi="Times New Roman" w:cs="Times New Roman"/>
          <w:sz w:val="24"/>
          <w:szCs w:val="24"/>
        </w:rPr>
        <w:t xml:space="preserve">О ходе весенних полевых работ в сельскохозяйственных предприятиях </w:t>
      </w:r>
      <w:proofErr w:type="spellStart"/>
      <w:r w:rsidRPr="009D74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в 2024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6E775E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04058C" w:rsidRPr="005676B3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04058C" w:rsidRDefault="0004058C" w:rsidP="000405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D74D7">
        <w:rPr>
          <w:rFonts w:ascii="Times New Roman" w:hAnsi="Times New Roman" w:cs="Times New Roman"/>
          <w:sz w:val="24"/>
          <w:szCs w:val="24"/>
        </w:rPr>
        <w:t xml:space="preserve"> ходе весенних полевых работ в сельскохозяйственных предприятиях </w:t>
      </w:r>
      <w:proofErr w:type="spellStart"/>
      <w:r w:rsidRPr="009D74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в 2024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</w:rPr>
        <w:t xml:space="preserve"> принять к сведению. </w:t>
      </w:r>
    </w:p>
    <w:p w:rsidR="0004058C" w:rsidRPr="005676B3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4058C" w:rsidRPr="00C02486" w:rsidRDefault="0004058C" w:rsidP="000405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04058C" w:rsidRPr="00C02486" w:rsidRDefault="0004058C" w:rsidP="0004058C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  <w:proofErr w:type="spellEnd"/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___мая  </w:t>
      </w:r>
      <w:r>
        <w:rPr>
          <w:rFonts w:ascii="Times New Roman" w:hAnsi="Times New Roman" w:cs="Times New Roman"/>
          <w:b/>
          <w:sz w:val="24"/>
          <w:szCs w:val="24"/>
        </w:rPr>
        <w:t>2024</w:t>
      </w:r>
      <w:r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</w:t>
      </w:r>
    </w:p>
    <w:p w:rsidR="00627E5F" w:rsidRDefault="00627E5F"/>
    <w:p w:rsidR="0004058C" w:rsidRDefault="0004058C"/>
    <w:p w:rsidR="0004058C" w:rsidRDefault="0004058C" w:rsidP="0004058C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Информация о ходе весенних полевых работах в сельскохозяйственных предприятиях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в 2024 году.</w:t>
      </w:r>
    </w:p>
    <w:p w:rsidR="0004058C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преддверии посевной кампании в сельскохозяйственных организациях под контролем специалистов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Ростехнадзора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прошли  технические осмотры техники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Вся выставленная техника после техосмотров допущена к эксплуатации. Лучшими стали  СПК «Коммунар»,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СПК  «Луч», где ответственно подошли к подготовке техники. </w:t>
      </w:r>
    </w:p>
    <w:p w:rsidR="0004058C" w:rsidRDefault="0004058C" w:rsidP="000405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выполнения полевых работ в агротехнические сроки обновляется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машино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-тракторный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парк. В текущем году сельскохозяйственными предприятиями приобретены трактор МТЗ, сеялка зернотравяная, гидравлические бороны на общую сумму 5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млн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750 тыс. рублей.</w:t>
      </w:r>
    </w:p>
    <w:p w:rsidR="0004058C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посевная площадь в 2024 году составила по плану  более 43856 га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сельхозорганизациям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КФХ. В том отведено:</w:t>
      </w:r>
    </w:p>
    <w:p w:rsidR="0004058C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- 13635 га  -  под яровые зерновые и зернобобовые;</w:t>
      </w:r>
    </w:p>
    <w:p w:rsidR="0004058C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- 377 га – под технические и масленичные культуры;</w:t>
      </w:r>
    </w:p>
    <w:p w:rsidR="0004058C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- 25146 га – под  кормовые культуры;</w:t>
      </w:r>
    </w:p>
    <w:p w:rsidR="0004058C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- 2743 га – под озимые культуры.</w:t>
      </w:r>
    </w:p>
    <w:p w:rsidR="0004058C" w:rsidRDefault="0004058C" w:rsidP="000405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сегодняшний день для получения хороших урожаев под весенний сев закуплено удобрений из расчета 18,6 кг действующего вещества на 1 га посевной площади (19,5кг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д.в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1 га в 2023 году). Наибольшее количество удобрений на данный момент приобретено в ООО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Чура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 - 54,3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кг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.д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; 25,2 – СПК «Луч»; 19,7 – СПК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Кожильский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»; 33,8 – СПК «Коммунар», ООО «Октябрьский» - 25,7. </w:t>
      </w:r>
    </w:p>
    <w:p w:rsidR="0004058C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 хорошего урожая – это качество семян. Над качеством хозяйства работали всю зиму и весну. Шла сортировка посадочного материала, семена направлялись регулярно для  исследования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Россельхозцентр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происследовано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99%  от плана,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кондиционность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семян составила по району 98 %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проверенного. </w:t>
      </w:r>
    </w:p>
    <w:p w:rsidR="0004058C" w:rsidRDefault="0004058C" w:rsidP="000405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Обеспеченность семенами зерновых и зернобобовых культур составляет 100 %. Также хозяйствами приобретены семена многолетних трав высоких репродукций (СПК «Луч», ООО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Чура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ООО «Октябрьский»). Протравлено 1699 тонн семян для защиты растений от болезней и вредителей. Элитно-семеноводческие хозяйства (СПК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Кожильский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», СПК «Коммунар», ООО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Чура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») закупили оригинальные семена для дальнейшего размножения и обеспечения района и Республики элитными семенами. </w:t>
      </w:r>
    </w:p>
    <w:p w:rsidR="0004058C" w:rsidRDefault="0004058C" w:rsidP="0004058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Погода снова внесла свои коррективы в посевную кампанию 2024 года, которая началась на две недели позже 2023 года. </w:t>
      </w:r>
    </w:p>
    <w:p w:rsidR="0004058C" w:rsidRDefault="0004058C" w:rsidP="0004058C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20 мая 2024 года идет активная весенне полевая работа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</w:p>
    <w:p w:rsidR="0004058C" w:rsidRDefault="0004058C" w:rsidP="000405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боронование зяби (закрытие влаги) проведено на площади 11067 га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79% от плана) На 20.05.2023г.  боронование было проведено уже 100%.</w:t>
      </w:r>
    </w:p>
    <w:p w:rsidR="0004058C" w:rsidRDefault="0004058C" w:rsidP="000405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Боронование  многолетних трав сделано на площади 6414 га (31%), подкормка многолетних трав – 22%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4436 га)</w:t>
      </w:r>
    </w:p>
    <w:p w:rsidR="0004058C" w:rsidRDefault="0004058C" w:rsidP="000405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проведена подкормка озимых культур на 1921га (70% от плана)</w:t>
      </w:r>
    </w:p>
    <w:p w:rsidR="0004058C" w:rsidRDefault="0004058C" w:rsidP="000405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посев яровых составил 47% от плана или на 6353 га Хорошо продвигаются СПК «Коммунар» - 66%, СПК «Луч» - 67%,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Парзинский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- 65%, ООО «Северный» - 60%, ООО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Чура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- 61%, ООО «Октябрьский» - 59%;</w:t>
      </w:r>
    </w:p>
    <w:p w:rsidR="0004058C" w:rsidRDefault="0004058C" w:rsidP="000405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году на данную дату было посеяно яровых зерновых – 95% или 12331 га.</w:t>
      </w:r>
    </w:p>
    <w:p w:rsidR="0004058C" w:rsidRDefault="0004058C" w:rsidP="0004058C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подсев однолетних трав – 80 га (3%)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058C" w:rsidRDefault="0004058C" w:rsidP="000405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058C" w:rsidRDefault="0004058C" w:rsidP="0004058C"/>
    <w:p w:rsidR="0004058C" w:rsidRDefault="0004058C"/>
    <w:sectPr w:rsidR="0004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88"/>
    <w:rsid w:val="0004058C"/>
    <w:rsid w:val="00555788"/>
    <w:rsid w:val="00572CE3"/>
    <w:rsid w:val="0062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58C"/>
    <w:pPr>
      <w:spacing w:after="120"/>
    </w:pPr>
  </w:style>
  <w:style w:type="character" w:customStyle="1" w:styleId="a4">
    <w:name w:val="Основной текст Знак"/>
    <w:basedOn w:val="a0"/>
    <w:link w:val="a3"/>
    <w:rsid w:val="000405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58C"/>
    <w:pPr>
      <w:spacing w:after="120"/>
    </w:pPr>
  </w:style>
  <w:style w:type="character" w:customStyle="1" w:styleId="a4">
    <w:name w:val="Основной текст Знак"/>
    <w:basedOn w:val="a0"/>
    <w:link w:val="a3"/>
    <w:rsid w:val="000405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2024-05-20T07:23:00Z</dcterms:created>
  <dcterms:modified xsi:type="dcterms:W3CDTF">2024-05-20T08:11:00Z</dcterms:modified>
</cp:coreProperties>
</file>