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E1" w:rsidRDefault="007262E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262E1" w:rsidRDefault="007262E1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7262E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262E1" w:rsidRDefault="007262E1">
            <w:pPr>
              <w:pStyle w:val="ConsPlusNormal"/>
            </w:pPr>
            <w:r>
              <w:t>5 октября 2018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262E1" w:rsidRDefault="007262E1">
            <w:pPr>
              <w:pStyle w:val="ConsPlusNormal"/>
              <w:jc w:val="right"/>
            </w:pPr>
            <w:r>
              <w:t>N 61-РЗ</w:t>
            </w:r>
          </w:p>
        </w:tc>
      </w:tr>
    </w:tbl>
    <w:p w:rsidR="007262E1" w:rsidRDefault="007262E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262E1" w:rsidRDefault="007262E1">
      <w:pPr>
        <w:pStyle w:val="ConsPlusNormal"/>
        <w:jc w:val="both"/>
      </w:pPr>
    </w:p>
    <w:p w:rsidR="007262E1" w:rsidRDefault="007262E1">
      <w:pPr>
        <w:pStyle w:val="ConsPlusTitle"/>
        <w:jc w:val="center"/>
      </w:pPr>
      <w:r>
        <w:t>ЗАКОН</w:t>
      </w:r>
    </w:p>
    <w:p w:rsidR="007262E1" w:rsidRDefault="007262E1">
      <w:pPr>
        <w:pStyle w:val="ConsPlusTitle"/>
        <w:jc w:val="center"/>
      </w:pPr>
      <w:r>
        <w:t>УДМУРТСКОЙ РЕСПУБЛИКИ</w:t>
      </w:r>
    </w:p>
    <w:p w:rsidR="007262E1" w:rsidRDefault="007262E1">
      <w:pPr>
        <w:pStyle w:val="ConsPlusTitle"/>
        <w:jc w:val="center"/>
      </w:pPr>
    </w:p>
    <w:p w:rsidR="007262E1" w:rsidRDefault="007262E1">
      <w:pPr>
        <w:pStyle w:val="ConsPlusTitle"/>
        <w:jc w:val="center"/>
      </w:pPr>
      <w:r>
        <w:t>О РАЗМЕЩЕНИИ НЕСТАЦИОНАРНЫХ ТОРГОВЫХ ОБЪЕКТОВ</w:t>
      </w:r>
    </w:p>
    <w:p w:rsidR="007262E1" w:rsidRDefault="007262E1">
      <w:pPr>
        <w:pStyle w:val="ConsPlusTitle"/>
        <w:jc w:val="center"/>
      </w:pPr>
      <w:r>
        <w:t>НА ТЕРРИТОРИИ УДМУРТСКОЙ РЕСПУБЛИКИ</w:t>
      </w:r>
    </w:p>
    <w:p w:rsidR="007262E1" w:rsidRDefault="007262E1">
      <w:pPr>
        <w:pStyle w:val="ConsPlusNormal"/>
        <w:jc w:val="both"/>
      </w:pPr>
    </w:p>
    <w:p w:rsidR="007262E1" w:rsidRDefault="007262E1">
      <w:pPr>
        <w:pStyle w:val="ConsPlusNormal"/>
        <w:jc w:val="right"/>
      </w:pPr>
      <w:proofErr w:type="gramStart"/>
      <w:r>
        <w:t>Принят</w:t>
      </w:r>
      <w:proofErr w:type="gramEnd"/>
    </w:p>
    <w:p w:rsidR="007262E1" w:rsidRDefault="007262E1">
      <w:pPr>
        <w:pStyle w:val="ConsPlusNormal"/>
        <w:jc w:val="right"/>
      </w:pPr>
      <w:r>
        <w:t>Государственным Советом</w:t>
      </w:r>
    </w:p>
    <w:p w:rsidR="007262E1" w:rsidRDefault="007262E1">
      <w:pPr>
        <w:pStyle w:val="ConsPlusNormal"/>
        <w:jc w:val="right"/>
      </w:pPr>
      <w:r>
        <w:t>Удмуртской Республики</w:t>
      </w:r>
    </w:p>
    <w:p w:rsidR="007262E1" w:rsidRDefault="007262E1">
      <w:pPr>
        <w:pStyle w:val="ConsPlusNormal"/>
        <w:jc w:val="right"/>
      </w:pPr>
      <w:r>
        <w:t xml:space="preserve">18 сентября 2018 г. </w:t>
      </w:r>
      <w:hyperlink r:id="rId6" w:history="1">
        <w:r>
          <w:rPr>
            <w:color w:val="0000FF"/>
          </w:rPr>
          <w:t>N 239-VI</w:t>
        </w:r>
      </w:hyperlink>
    </w:p>
    <w:p w:rsidR="007262E1" w:rsidRDefault="007262E1">
      <w:pPr>
        <w:pStyle w:val="ConsPlusNormal"/>
        <w:jc w:val="both"/>
      </w:pPr>
    </w:p>
    <w:p w:rsidR="007262E1" w:rsidRDefault="007262E1">
      <w:pPr>
        <w:pStyle w:val="ConsPlusTitle"/>
        <w:ind w:firstLine="540"/>
        <w:jc w:val="both"/>
        <w:outlineLvl w:val="0"/>
      </w:pPr>
      <w:r>
        <w:t>Статья 1. Общие положения</w:t>
      </w:r>
    </w:p>
    <w:p w:rsidR="007262E1" w:rsidRDefault="007262E1">
      <w:pPr>
        <w:pStyle w:val="ConsPlusNormal"/>
        <w:jc w:val="both"/>
      </w:pPr>
    </w:p>
    <w:p w:rsidR="007262E1" w:rsidRDefault="007262E1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Закон в соответствии с Земельным </w:t>
      </w:r>
      <w:hyperlink r:id="rId7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28 декабря 2009 года N 381-ФЗ "Об основах государственного регулирования торговой деятельности в Российской Федерации",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26 июля 2006 года N 135-ФЗ "О защите конкуренции" регулирует правоотношения по размещению нестационарных торговых объектов на землях и земельных участках, находящихся в собственности Удмуртской Республики или муниципальной собственности, а</w:t>
      </w:r>
      <w:proofErr w:type="gramEnd"/>
      <w:r>
        <w:t xml:space="preserve"> также на землях и земельных участках, государственная собственность на которые не разграничена, расположенных на территории Удмуртской Республики.</w:t>
      </w:r>
    </w:p>
    <w:p w:rsidR="007262E1" w:rsidRDefault="007262E1">
      <w:pPr>
        <w:pStyle w:val="ConsPlusNormal"/>
        <w:spacing w:before="240"/>
        <w:ind w:firstLine="540"/>
        <w:jc w:val="both"/>
      </w:pPr>
      <w:r>
        <w:t xml:space="preserve">2. Положения настоящего Закона не распространяются на правоотношения, связанные </w:t>
      </w:r>
      <w:proofErr w:type="gramStart"/>
      <w:r>
        <w:t>с</w:t>
      </w:r>
      <w:proofErr w:type="gramEnd"/>
      <w:r>
        <w:t>:</w:t>
      </w:r>
    </w:p>
    <w:p w:rsidR="007262E1" w:rsidRDefault="007262E1">
      <w:pPr>
        <w:pStyle w:val="ConsPlusNormal"/>
        <w:spacing w:before="240"/>
        <w:ind w:firstLine="540"/>
        <w:jc w:val="both"/>
      </w:pPr>
      <w:r>
        <w:t>1) продажей товаров на ярмарках, розничных рынках, торговым обслуживанием при проведении массовых праздничных, общественно-политических, культурно-массовых и спортивно-массовых мероприятий, проводимых по решению исполнительных органов государственной власти Удмуртской Республики или органов местного самоуправления в Удмуртской Республике;</w:t>
      </w:r>
    </w:p>
    <w:p w:rsidR="007262E1" w:rsidRDefault="007262E1">
      <w:pPr>
        <w:pStyle w:val="ConsPlusNormal"/>
        <w:spacing w:before="240"/>
        <w:ind w:firstLine="540"/>
        <w:jc w:val="both"/>
      </w:pPr>
      <w:r>
        <w:t>2) размещением сезонных нестационарных торговых объектов, летних кафе, порядок размещения которых утверждается органами местного самоуправления в Удмуртской Республике.</w:t>
      </w:r>
    </w:p>
    <w:p w:rsidR="007262E1" w:rsidRDefault="007262E1">
      <w:pPr>
        <w:pStyle w:val="ConsPlusNormal"/>
        <w:jc w:val="both"/>
      </w:pPr>
    </w:p>
    <w:p w:rsidR="007262E1" w:rsidRDefault="007262E1">
      <w:pPr>
        <w:pStyle w:val="ConsPlusTitle"/>
        <w:ind w:firstLine="540"/>
        <w:jc w:val="both"/>
        <w:outlineLvl w:val="0"/>
      </w:pPr>
      <w:r>
        <w:t>Статья 2. Размещение нестационарных торговых объектов на территории Удмуртской Республики</w:t>
      </w:r>
    </w:p>
    <w:p w:rsidR="007262E1" w:rsidRDefault="007262E1">
      <w:pPr>
        <w:pStyle w:val="ConsPlusNormal"/>
        <w:jc w:val="both"/>
      </w:pPr>
    </w:p>
    <w:p w:rsidR="007262E1" w:rsidRDefault="007262E1">
      <w:pPr>
        <w:pStyle w:val="ConsPlusNormal"/>
        <w:ind w:firstLine="540"/>
        <w:jc w:val="both"/>
      </w:pPr>
      <w:r>
        <w:t xml:space="preserve">1. </w:t>
      </w:r>
      <w:proofErr w:type="gramStart"/>
      <w:r>
        <w:t>Размещение нестационарных торговых объектов на землях и земельных участках, находящихся в собственности Удмуртской Республики или муниципальной собственности, а также на землях и земельных участках, государственная собственность на которые не разграничена, осуществляется в соответствии со схемой размещения нестационарных торговых объектов 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объектов, без предоставления земельных участков и</w:t>
      </w:r>
      <w:proofErr w:type="gramEnd"/>
      <w:r>
        <w:t xml:space="preserve"> установления сервитутов.</w:t>
      </w:r>
    </w:p>
    <w:p w:rsidR="007262E1" w:rsidRDefault="007262E1">
      <w:pPr>
        <w:pStyle w:val="ConsPlusNormal"/>
        <w:spacing w:before="240"/>
        <w:ind w:firstLine="540"/>
        <w:jc w:val="both"/>
      </w:pPr>
      <w:r>
        <w:lastRenderedPageBreak/>
        <w:t>2. Основанием для размещения нестационарного торгового объекта является договор на размещение нестационарного торгового объекта (далее - договор).</w:t>
      </w:r>
    </w:p>
    <w:p w:rsidR="007262E1" w:rsidRDefault="007262E1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 xml:space="preserve">Заключение договора осуществляется исполнительным органом государственной власти Удмуртской Республики или органом местного самоуправления в Удмуртской Республике, уполномоченным на распоряжение землями или земельными участками, находящимися в собственности Удмуртской Республики или муниципальной собственности, а также землями и земельными участками, государственная собственность на которые не разграничена, соответственно (далее - уполномоченный орган) с хозяйствующим субъектом в соответствии с Земельным </w:t>
      </w:r>
      <w:hyperlink r:id="rId10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  <w:proofErr w:type="gramEnd"/>
    </w:p>
    <w:p w:rsidR="007262E1" w:rsidRDefault="007262E1">
      <w:pPr>
        <w:pStyle w:val="ConsPlusNormal"/>
        <w:spacing w:before="240"/>
        <w:ind w:firstLine="540"/>
        <w:jc w:val="both"/>
      </w:pPr>
      <w:r>
        <w:t xml:space="preserve">4. Договор заключается по итогам аукциона на право заключения договора (далее - аукцион), за исключением случаев, предусмотренных </w:t>
      </w:r>
      <w:hyperlink w:anchor="P28" w:history="1">
        <w:r>
          <w:rPr>
            <w:color w:val="0000FF"/>
          </w:rPr>
          <w:t>частью 5</w:t>
        </w:r>
      </w:hyperlink>
      <w:r>
        <w:t xml:space="preserve"> настоящей статьи.</w:t>
      </w:r>
    </w:p>
    <w:p w:rsidR="007262E1" w:rsidRDefault="007262E1">
      <w:pPr>
        <w:pStyle w:val="ConsPlusNormal"/>
        <w:spacing w:before="240"/>
        <w:ind w:firstLine="540"/>
        <w:jc w:val="both"/>
      </w:pPr>
      <w:bookmarkStart w:id="0" w:name="P28"/>
      <w:bookmarkEnd w:id="0"/>
      <w:r>
        <w:t>5. Договор без проведения аукциона заключается с хозяйствующим субъектом, с которым у уполномоченного органа был заключен договор аренды земельного участка под размещение нестационарного торгового объекта при наличии в совокупности следующих условий:</w:t>
      </w:r>
    </w:p>
    <w:p w:rsidR="007262E1" w:rsidRDefault="007262E1">
      <w:pPr>
        <w:pStyle w:val="ConsPlusNormal"/>
        <w:spacing w:before="240"/>
        <w:ind w:firstLine="540"/>
        <w:jc w:val="both"/>
      </w:pPr>
      <w:r>
        <w:t>1) место размещения нестационарного торгового объекта включено в схему размещения нестационарных торговых объектов на территории соответствующего муниципального образования;</w:t>
      </w:r>
    </w:p>
    <w:p w:rsidR="007262E1" w:rsidRDefault="007262E1">
      <w:pPr>
        <w:pStyle w:val="ConsPlusNormal"/>
        <w:spacing w:before="240"/>
        <w:ind w:firstLine="540"/>
        <w:jc w:val="both"/>
      </w:pPr>
      <w:r>
        <w:t>2) договор аренды земельного участка под размещение нестационарного торгового объекта, заключенный уполномоченным органом с хозяйствующим субъектом, является действующим на день подачи заявления о заключении договора;</w:t>
      </w:r>
    </w:p>
    <w:p w:rsidR="007262E1" w:rsidRDefault="007262E1">
      <w:pPr>
        <w:pStyle w:val="ConsPlusNormal"/>
        <w:spacing w:before="240"/>
        <w:ind w:firstLine="540"/>
        <w:jc w:val="both"/>
      </w:pPr>
      <w:r>
        <w:t>3) у хозяйствующего субъекта на день подачи заявления о заключении договора отсутствует просроченная задолженность по оплате по договору аренды земельного участка под размещение нестационарного торгового объекта;</w:t>
      </w:r>
    </w:p>
    <w:p w:rsidR="007262E1" w:rsidRDefault="007262E1">
      <w:pPr>
        <w:pStyle w:val="ConsPlusNormal"/>
        <w:spacing w:before="240"/>
        <w:ind w:firstLine="540"/>
        <w:jc w:val="both"/>
      </w:pPr>
      <w:proofErr w:type="gramStart"/>
      <w:r>
        <w:t xml:space="preserve">4) в период действия договора аренды земельного участка отсутствовали факты нарушения на нестационарном торговом объекте </w:t>
      </w:r>
      <w:hyperlink r:id="rId11" w:history="1">
        <w:r>
          <w:rPr>
            <w:color w:val="0000FF"/>
          </w:rPr>
          <w:t>статьи 16</w:t>
        </w:r>
      </w:hyperlink>
      <w:r>
        <w:t xml:space="preserve"> Федерального закона от 22 ноября 1995 года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подтвержденные вступившими в законную силу постановлениями судов и (или) органов (должностных лиц), уполномоченных на осуществление</w:t>
      </w:r>
      <w:proofErr w:type="gramEnd"/>
      <w:r>
        <w:t xml:space="preserve"> государственного контроля (надзора).</w:t>
      </w:r>
    </w:p>
    <w:p w:rsidR="007262E1" w:rsidRDefault="007262E1">
      <w:pPr>
        <w:pStyle w:val="ConsPlusNormal"/>
        <w:spacing w:before="240"/>
        <w:ind w:firstLine="540"/>
        <w:jc w:val="both"/>
      </w:pPr>
      <w:r>
        <w:t>6. Право на заключение договора без проведения аукциона предоставляется хозяйствующему субъекту, подавшему в уполномоченный орган заявление о заключении договора.</w:t>
      </w:r>
    </w:p>
    <w:p w:rsidR="007262E1" w:rsidRDefault="007262E1">
      <w:pPr>
        <w:pStyle w:val="ConsPlusNormal"/>
        <w:spacing w:before="240"/>
        <w:ind w:firstLine="540"/>
        <w:jc w:val="both"/>
      </w:pPr>
      <w:r>
        <w:t xml:space="preserve">Заключение договора без проведения аукциона в соответствии с </w:t>
      </w:r>
      <w:hyperlink w:anchor="P28" w:history="1">
        <w:r>
          <w:rPr>
            <w:color w:val="0000FF"/>
          </w:rPr>
          <w:t>частью 5</w:t>
        </w:r>
      </w:hyperlink>
      <w:r>
        <w:t xml:space="preserve"> настоящей статьи допускается только один раз.</w:t>
      </w:r>
    </w:p>
    <w:p w:rsidR="007262E1" w:rsidRDefault="007262E1">
      <w:pPr>
        <w:pStyle w:val="ConsPlusNormal"/>
        <w:spacing w:before="240"/>
        <w:ind w:firstLine="540"/>
        <w:jc w:val="both"/>
      </w:pPr>
      <w:r>
        <w:t>Порядок принятия решений о заключении договора без проведения аукциона в соответствии с настоящим Законом устанавливается правовым актом уполномоченного органа.</w:t>
      </w:r>
    </w:p>
    <w:p w:rsidR="007262E1" w:rsidRDefault="007262E1">
      <w:pPr>
        <w:pStyle w:val="ConsPlusNormal"/>
        <w:spacing w:before="240"/>
        <w:ind w:firstLine="540"/>
        <w:jc w:val="both"/>
      </w:pPr>
      <w:r>
        <w:t xml:space="preserve">7. Размер ежегодной платы по договору, заключаемому без проведения аукциона, а также начальный размер годовой платы по договору, заключаемому по итогам аукциона, устанавливается в размере рыночной стоимости платы за размещение нестационарного торгового объекта в соответствии с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29 июля 1998 года N 135-ФЗ </w:t>
      </w:r>
      <w:r>
        <w:lastRenderedPageBreak/>
        <w:t>"Об оценочной деятельности в Российской Федерации".</w:t>
      </w:r>
    </w:p>
    <w:p w:rsidR="007262E1" w:rsidRDefault="007262E1">
      <w:pPr>
        <w:pStyle w:val="ConsPlusNormal"/>
        <w:spacing w:before="240"/>
        <w:ind w:firstLine="540"/>
        <w:jc w:val="both"/>
      </w:pPr>
      <w:r>
        <w:t>8. Договор на размещение нестационарного торгового объекта заключается на срок 7 лет.</w:t>
      </w:r>
    </w:p>
    <w:p w:rsidR="007262E1" w:rsidRDefault="007262E1">
      <w:pPr>
        <w:pStyle w:val="ConsPlusNormal"/>
        <w:jc w:val="both"/>
      </w:pPr>
    </w:p>
    <w:p w:rsidR="007262E1" w:rsidRDefault="007262E1">
      <w:pPr>
        <w:pStyle w:val="ConsPlusTitle"/>
        <w:ind w:firstLine="540"/>
        <w:jc w:val="both"/>
        <w:outlineLvl w:val="0"/>
      </w:pPr>
      <w:r>
        <w:t>Статья 3. Полномочия исполнительного органа государственной власти Удмуртской Республики</w:t>
      </w:r>
    </w:p>
    <w:p w:rsidR="007262E1" w:rsidRDefault="007262E1">
      <w:pPr>
        <w:pStyle w:val="ConsPlusNormal"/>
        <w:jc w:val="both"/>
      </w:pPr>
    </w:p>
    <w:p w:rsidR="007262E1" w:rsidRDefault="007262E1">
      <w:pPr>
        <w:pStyle w:val="ConsPlusNormal"/>
        <w:ind w:firstLine="540"/>
        <w:jc w:val="both"/>
      </w:pPr>
      <w:r>
        <w:t>Исполнительный орган государственной власти Удмуртской Республики, осуществляющий функции по выработке государственной политики и нормативно-правовому регулированию в сфере торговли, утверждает:</w:t>
      </w:r>
    </w:p>
    <w:p w:rsidR="007262E1" w:rsidRDefault="007262E1">
      <w:pPr>
        <w:pStyle w:val="ConsPlusNormal"/>
        <w:spacing w:before="240"/>
        <w:ind w:firstLine="540"/>
        <w:jc w:val="both"/>
      </w:pPr>
      <w:r>
        <w:t>1) порядок разработки и утверждения схемы размещения нестационарных торговых объектов на территории Удмуртской Республики;</w:t>
      </w:r>
    </w:p>
    <w:p w:rsidR="007262E1" w:rsidRDefault="007262E1">
      <w:pPr>
        <w:pStyle w:val="ConsPlusNormal"/>
        <w:spacing w:before="240"/>
        <w:ind w:firstLine="540"/>
        <w:jc w:val="both"/>
      </w:pPr>
      <w:r>
        <w:t>2) порядок организации и проведения аукциона на территории Удмуртской Республики.</w:t>
      </w:r>
    </w:p>
    <w:p w:rsidR="007262E1" w:rsidRDefault="007262E1">
      <w:pPr>
        <w:pStyle w:val="ConsPlusNormal"/>
        <w:jc w:val="both"/>
      </w:pPr>
    </w:p>
    <w:p w:rsidR="007262E1" w:rsidRDefault="007262E1">
      <w:pPr>
        <w:pStyle w:val="ConsPlusTitle"/>
        <w:ind w:firstLine="540"/>
        <w:jc w:val="both"/>
        <w:outlineLvl w:val="0"/>
      </w:pPr>
      <w:r>
        <w:t>Статья 4. Вступление в силу настоящего Закона</w:t>
      </w:r>
    </w:p>
    <w:p w:rsidR="007262E1" w:rsidRDefault="007262E1">
      <w:pPr>
        <w:pStyle w:val="ConsPlusNormal"/>
        <w:jc w:val="both"/>
      </w:pPr>
    </w:p>
    <w:p w:rsidR="007262E1" w:rsidRDefault="007262E1">
      <w:pPr>
        <w:pStyle w:val="ConsPlusNormal"/>
        <w:ind w:firstLine="540"/>
        <w:jc w:val="both"/>
      </w:pPr>
      <w:r>
        <w:t>Настоящий Закон вступает в силу через десять дней после его официального опубликования.</w:t>
      </w:r>
    </w:p>
    <w:p w:rsidR="007262E1" w:rsidRDefault="007262E1">
      <w:pPr>
        <w:pStyle w:val="ConsPlusNormal"/>
        <w:jc w:val="both"/>
      </w:pPr>
    </w:p>
    <w:p w:rsidR="007262E1" w:rsidRDefault="007262E1">
      <w:pPr>
        <w:pStyle w:val="ConsPlusNormal"/>
        <w:jc w:val="right"/>
      </w:pPr>
      <w:r>
        <w:t>Глава</w:t>
      </w:r>
    </w:p>
    <w:p w:rsidR="007262E1" w:rsidRDefault="007262E1">
      <w:pPr>
        <w:pStyle w:val="ConsPlusNormal"/>
        <w:jc w:val="right"/>
      </w:pPr>
      <w:r>
        <w:t>Удмуртской Республики</w:t>
      </w:r>
    </w:p>
    <w:p w:rsidR="007262E1" w:rsidRDefault="007262E1">
      <w:pPr>
        <w:pStyle w:val="ConsPlusNormal"/>
        <w:jc w:val="right"/>
      </w:pPr>
      <w:r>
        <w:t>А.В.БРЕЧАЛОВ</w:t>
      </w:r>
    </w:p>
    <w:p w:rsidR="007262E1" w:rsidRDefault="007262E1">
      <w:pPr>
        <w:pStyle w:val="ConsPlusNormal"/>
      </w:pPr>
      <w:r>
        <w:t>г. Ижевск</w:t>
      </w:r>
    </w:p>
    <w:p w:rsidR="007262E1" w:rsidRDefault="007262E1">
      <w:pPr>
        <w:pStyle w:val="ConsPlusNormal"/>
        <w:spacing w:before="240"/>
      </w:pPr>
      <w:r>
        <w:t>5 октября 2018 года</w:t>
      </w:r>
    </w:p>
    <w:p w:rsidR="007262E1" w:rsidRDefault="007262E1">
      <w:pPr>
        <w:pStyle w:val="ConsPlusNormal"/>
        <w:spacing w:before="240"/>
      </w:pPr>
      <w:r>
        <w:t>N 61-РЗ</w:t>
      </w:r>
    </w:p>
    <w:p w:rsidR="007262E1" w:rsidRDefault="007262E1">
      <w:pPr>
        <w:pStyle w:val="ConsPlusNormal"/>
        <w:jc w:val="both"/>
      </w:pPr>
    </w:p>
    <w:p w:rsidR="007262E1" w:rsidRDefault="007262E1">
      <w:pPr>
        <w:pStyle w:val="ConsPlusNormal"/>
        <w:jc w:val="both"/>
      </w:pPr>
    </w:p>
    <w:p w:rsidR="007262E1" w:rsidRDefault="007262E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F53EF" w:rsidRDefault="005F53EF">
      <w:bookmarkStart w:id="1" w:name="_GoBack"/>
      <w:bookmarkEnd w:id="1"/>
    </w:p>
    <w:sectPr w:rsidR="005F53EF" w:rsidSect="00130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2E1"/>
    <w:rsid w:val="005F53EF"/>
    <w:rsid w:val="007262E1"/>
    <w:rsid w:val="00E5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7262E1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7262E1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7262E1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7262E1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7262E1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7262E1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37F940EE34B30A882778C2586408A4D6AF2FBE8659169CCF732D3E378F7470A873FF506C9C74EB27A0933D74644F37E1A3A1A16E51E4E3BBQB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37F940EE34B30A882778C2586408A4D6AF2DBC8453169CCF732D3E378F7470BA73A75C6E9C6AEF2FB5C56C31B3Q9F" TargetMode="External"/><Relationship Id="rId12" Type="http://schemas.openxmlformats.org/officeDocument/2006/relationships/hyperlink" Target="consultantplus://offline/ref=CD37F940EE34B30A882778C2586408A4D6AF28B98757169CCF732D3E378F7470BA73A75C6E9C6AEF2FB5C56C31B3Q9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D37F940EE34B30A882766C6570F56ACD6A472B587561CCC98717C6B398A7C20E063A315399176EE30AAC672323143B3QDF" TargetMode="External"/><Relationship Id="rId11" Type="http://schemas.openxmlformats.org/officeDocument/2006/relationships/hyperlink" Target="consultantplus://offline/ref=CD37F940EE34B30A882778C2586408A4D6AF28BA8959169CCF732D3E378F7470A873FF506C9C7CEF2DA0933D74644F37E1A3A1A16E51E4E3BBQBF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CD37F940EE34B30A882778C2586408A4D6AF2DBC8453169CCF732D3E378F7470BA73A75C6E9C6AEF2FB5C56C31B3Q9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37F940EE34B30A882778C2586408A4D7A62DBA8850169CCF732D3E378F7470BA73A75C6E9C6AEF2FB5C56C31B3Q9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2018-11-20T05:16:00Z</dcterms:created>
  <dcterms:modified xsi:type="dcterms:W3CDTF">2018-11-20T05:16:00Z</dcterms:modified>
</cp:coreProperties>
</file>