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7344" w:rsidRDefault="00947344" w:rsidP="0097090E">
      <w:pPr>
        <w:jc w:val="center"/>
        <w:rPr>
          <w:b/>
        </w:rPr>
      </w:pPr>
      <w:r>
        <w:rPr>
          <w:b/>
        </w:rPr>
        <w:t>СОВЕТ ДЕПУТАТОВ МУНИЦИПАЛЬНОГО ОБРАЗОВАНИЯ  «ВЕРХНЕБОГАТЫРСКОЕ»</w:t>
      </w:r>
    </w:p>
    <w:p w:rsidR="00947344" w:rsidRDefault="00947344" w:rsidP="0097090E">
      <w:pPr>
        <w:jc w:val="center"/>
        <w:rPr>
          <w:b/>
        </w:rPr>
      </w:pPr>
      <w:r>
        <w:rPr>
          <w:b/>
        </w:rPr>
        <w:t>«БОГАТЫР» МУНИЦИПАЛ КЫЛДЭТЫСЬ ДЕПУТАТЪЁСЛЭН КЕНЕШСЫ</w:t>
      </w:r>
    </w:p>
    <w:p w:rsidR="008D3A69" w:rsidRDefault="008D3A69" w:rsidP="0097090E">
      <w:pPr>
        <w:jc w:val="center"/>
        <w:rPr>
          <w:b/>
        </w:rPr>
      </w:pPr>
    </w:p>
    <w:p w:rsidR="00947344" w:rsidRDefault="00A368FD" w:rsidP="0097090E">
      <w:pPr>
        <w:jc w:val="center"/>
        <w:rPr>
          <w:b/>
        </w:rPr>
      </w:pPr>
      <w:bookmarkStart w:id="0" w:name="_GoBack"/>
      <w:bookmarkEnd w:id="0"/>
      <w:r>
        <w:rPr>
          <w:b/>
        </w:rPr>
        <w:t>Тридцать</w:t>
      </w:r>
      <w:r w:rsidR="00947344">
        <w:rPr>
          <w:b/>
        </w:rPr>
        <w:t xml:space="preserve"> седьмая очередная сессия Совета депутатов муниципального </w:t>
      </w:r>
    </w:p>
    <w:p w:rsidR="00947344" w:rsidRPr="00713EB3" w:rsidRDefault="00947344" w:rsidP="0097090E">
      <w:pPr>
        <w:jc w:val="center"/>
        <w:rPr>
          <w:b/>
        </w:rPr>
      </w:pPr>
      <w:r w:rsidRPr="00713EB3">
        <w:rPr>
          <w:b/>
        </w:rPr>
        <w:t>образования «Верхнебогатырское» четвертого созыва</w:t>
      </w:r>
    </w:p>
    <w:p w:rsidR="00947344" w:rsidRDefault="00947344" w:rsidP="0097090E"/>
    <w:p w:rsidR="00947344" w:rsidRDefault="00947344" w:rsidP="0097090E">
      <w:pPr>
        <w:jc w:val="center"/>
        <w:rPr>
          <w:b/>
        </w:rPr>
      </w:pPr>
      <w:r>
        <w:rPr>
          <w:b/>
        </w:rPr>
        <w:t>РЕШЕНИЕ</w:t>
      </w:r>
    </w:p>
    <w:p w:rsidR="00947344" w:rsidRDefault="00947344" w:rsidP="0097090E">
      <w:pPr>
        <w:jc w:val="center"/>
        <w:rPr>
          <w:b/>
        </w:rPr>
      </w:pPr>
    </w:p>
    <w:p w:rsidR="00947344" w:rsidRDefault="00A368FD" w:rsidP="0097090E">
      <w:pPr>
        <w:rPr>
          <w:b/>
        </w:rPr>
      </w:pPr>
      <w:r>
        <w:rPr>
          <w:b/>
        </w:rPr>
        <w:t>29 мая</w:t>
      </w:r>
      <w:r w:rsidR="00947344">
        <w:rPr>
          <w:b/>
        </w:rPr>
        <w:t xml:space="preserve"> 2019года</w:t>
      </w:r>
      <w:r w:rsidR="00947344">
        <w:rPr>
          <w:b/>
        </w:rPr>
        <w:tab/>
      </w:r>
      <w:r w:rsidR="00947344">
        <w:rPr>
          <w:b/>
        </w:rPr>
        <w:tab/>
      </w:r>
      <w:r w:rsidR="00947344">
        <w:rPr>
          <w:b/>
        </w:rPr>
        <w:tab/>
      </w:r>
      <w:r w:rsidR="00947344">
        <w:rPr>
          <w:b/>
        </w:rPr>
        <w:tab/>
      </w:r>
      <w:r w:rsidR="00947344">
        <w:rPr>
          <w:b/>
        </w:rPr>
        <w:tab/>
      </w:r>
      <w:r w:rsidR="00947344">
        <w:rPr>
          <w:b/>
        </w:rPr>
        <w:tab/>
      </w:r>
      <w:r w:rsidR="00947344">
        <w:rPr>
          <w:b/>
        </w:rPr>
        <w:tab/>
        <w:t xml:space="preserve">     </w:t>
      </w:r>
      <w:r>
        <w:rPr>
          <w:b/>
        </w:rPr>
        <w:t xml:space="preserve">                           № 202</w:t>
      </w:r>
    </w:p>
    <w:p w:rsidR="00947344" w:rsidRDefault="00947344" w:rsidP="0097090E">
      <w:pPr>
        <w:ind w:right="4135"/>
        <w:jc w:val="both"/>
        <w:rPr>
          <w:b/>
          <w:bCs/>
        </w:rPr>
      </w:pPr>
    </w:p>
    <w:p w:rsidR="00947344" w:rsidRPr="0097090E" w:rsidRDefault="00947344" w:rsidP="0097090E">
      <w:pPr>
        <w:rPr>
          <w:b/>
        </w:rPr>
      </w:pPr>
      <w:r w:rsidRPr="0097090E">
        <w:rPr>
          <w:b/>
        </w:rPr>
        <w:t xml:space="preserve"> «О результатах  публичных слушаний по проекту решения </w:t>
      </w:r>
    </w:p>
    <w:p w:rsidR="00947344" w:rsidRPr="0097090E" w:rsidRDefault="00947344" w:rsidP="0097090E">
      <w:pPr>
        <w:rPr>
          <w:b/>
        </w:rPr>
      </w:pPr>
      <w:r w:rsidRPr="0097090E">
        <w:rPr>
          <w:b/>
        </w:rPr>
        <w:t>Совета депутатов муниципального образования «Верхнебогатырское»</w:t>
      </w:r>
    </w:p>
    <w:p w:rsidR="00947344" w:rsidRPr="0097090E" w:rsidRDefault="00947344" w:rsidP="0097090E">
      <w:pPr>
        <w:rPr>
          <w:b/>
        </w:rPr>
      </w:pPr>
      <w:r w:rsidRPr="0097090E">
        <w:rPr>
          <w:b/>
        </w:rPr>
        <w:t xml:space="preserve"> «Об исполнении  бюджета муниципального образования</w:t>
      </w:r>
    </w:p>
    <w:p w:rsidR="00947344" w:rsidRPr="0097090E" w:rsidRDefault="00A368FD" w:rsidP="0097090E">
      <w:pPr>
        <w:rPr>
          <w:b/>
          <w:bCs/>
        </w:rPr>
      </w:pPr>
      <w:r>
        <w:rPr>
          <w:b/>
        </w:rPr>
        <w:t xml:space="preserve"> «Верхнебогатырское»  за  2019</w:t>
      </w:r>
      <w:r w:rsidR="00947344" w:rsidRPr="0097090E">
        <w:rPr>
          <w:b/>
        </w:rPr>
        <w:t xml:space="preserve"> год» </w:t>
      </w:r>
    </w:p>
    <w:p w:rsidR="00947344" w:rsidRDefault="00947344" w:rsidP="0097090E">
      <w:pPr>
        <w:jc w:val="both"/>
      </w:pPr>
    </w:p>
    <w:p w:rsidR="00947344" w:rsidRDefault="00947344" w:rsidP="0097090E">
      <w:pPr>
        <w:ind w:firstLine="708"/>
        <w:jc w:val="both"/>
        <w:rPr>
          <w:b/>
        </w:rPr>
      </w:pPr>
      <w:r>
        <w:t xml:space="preserve">Руководствуясь  статьей 28 Федерального Закона от 06.10.2003 № 131-ФЗ «Об общих принципах организации местного самоуправления в Российской Федерации», Уставом муниципального образования «Верхнебогатырское», </w:t>
      </w:r>
      <w:r>
        <w:rPr>
          <w:b/>
        </w:rPr>
        <w:t>Совет депутатов муниципального образования «Верхнебогатырское» РЕШИЛ:</w:t>
      </w:r>
    </w:p>
    <w:p w:rsidR="00947344" w:rsidRDefault="00947344" w:rsidP="0097090E">
      <w:pPr>
        <w:ind w:firstLine="708"/>
        <w:jc w:val="both"/>
        <w:rPr>
          <w:b/>
        </w:rPr>
      </w:pPr>
    </w:p>
    <w:p w:rsidR="00947344" w:rsidRDefault="00947344" w:rsidP="0097090E">
      <w:pPr>
        <w:jc w:val="both"/>
        <w:rPr>
          <w:b/>
        </w:rPr>
      </w:pPr>
      <w:r>
        <w:rPr>
          <w:b/>
        </w:rPr>
        <w:tab/>
      </w:r>
      <w:r>
        <w:t>1. Утвердить прилагаемое заключение по результатам публичных  слушаний  по проекту решения Совета депутатов  муниципального образования «Верхнебогатырское»  «Об исполнении бюджета муниципального образования «Верхнебогатырское</w:t>
      </w:r>
      <w:r w:rsidR="00A368FD">
        <w:t>» за 2019</w:t>
      </w:r>
      <w:r>
        <w:t xml:space="preserve"> год».</w:t>
      </w:r>
    </w:p>
    <w:p w:rsidR="00947344" w:rsidRDefault="00947344" w:rsidP="0097090E">
      <w:pPr>
        <w:ind w:firstLine="360"/>
        <w:jc w:val="both"/>
        <w:rPr>
          <w:bCs/>
        </w:rPr>
      </w:pPr>
      <w:r>
        <w:rPr>
          <w:bCs/>
        </w:rPr>
        <w:tab/>
        <w:t>2. Заключение о результатах публичных слушаний подлежит официальному опубликованию.</w:t>
      </w:r>
    </w:p>
    <w:p w:rsidR="00947344" w:rsidRDefault="00947344" w:rsidP="0097090E">
      <w:pPr>
        <w:jc w:val="both"/>
        <w:rPr>
          <w:b/>
        </w:rPr>
      </w:pPr>
    </w:p>
    <w:p w:rsidR="00947344" w:rsidRDefault="00947344" w:rsidP="0097090E">
      <w:pPr>
        <w:jc w:val="both"/>
        <w:rPr>
          <w:b/>
        </w:rPr>
      </w:pPr>
    </w:p>
    <w:p w:rsidR="00947344" w:rsidRDefault="00947344" w:rsidP="0097090E">
      <w:pPr>
        <w:jc w:val="both"/>
        <w:rPr>
          <w:b/>
        </w:rPr>
      </w:pPr>
      <w:r>
        <w:rPr>
          <w:b/>
        </w:rPr>
        <w:t xml:space="preserve">Глава </w:t>
      </w:r>
      <w:proofErr w:type="gramStart"/>
      <w:r>
        <w:rPr>
          <w:b/>
        </w:rPr>
        <w:t>муниципального</w:t>
      </w:r>
      <w:proofErr w:type="gramEnd"/>
    </w:p>
    <w:p w:rsidR="00947344" w:rsidRDefault="00947344" w:rsidP="0097090E">
      <w:pPr>
        <w:rPr>
          <w:b/>
        </w:rPr>
      </w:pPr>
      <w:r>
        <w:rPr>
          <w:b/>
        </w:rPr>
        <w:t xml:space="preserve">образования «Верхнебогатырское»                                                         </w:t>
      </w:r>
      <w:proofErr w:type="spellStart"/>
      <w:r>
        <w:rPr>
          <w:b/>
        </w:rPr>
        <w:t>Р.А.Булдаков</w:t>
      </w:r>
      <w:proofErr w:type="spellEnd"/>
    </w:p>
    <w:p w:rsidR="00947344" w:rsidRDefault="00947344" w:rsidP="0097090E">
      <w:pPr>
        <w:pStyle w:val="2"/>
        <w:spacing w:line="240" w:lineRule="auto"/>
        <w:ind w:firstLine="709"/>
        <w:jc w:val="both"/>
      </w:pPr>
    </w:p>
    <w:p w:rsidR="00947344" w:rsidRDefault="00947344" w:rsidP="0097090E"/>
    <w:p w:rsidR="00947344" w:rsidRDefault="00947344" w:rsidP="0097090E">
      <w:pPr>
        <w:jc w:val="center"/>
        <w:rPr>
          <w:b/>
        </w:rPr>
      </w:pPr>
    </w:p>
    <w:p w:rsidR="00947344" w:rsidRDefault="00947344" w:rsidP="0097090E">
      <w:pPr>
        <w:jc w:val="center"/>
        <w:rPr>
          <w:b/>
        </w:rPr>
      </w:pPr>
    </w:p>
    <w:p w:rsidR="00947344" w:rsidRDefault="00947344" w:rsidP="0097090E">
      <w:pPr>
        <w:jc w:val="center"/>
        <w:rPr>
          <w:b/>
        </w:rPr>
      </w:pPr>
    </w:p>
    <w:p w:rsidR="00947344" w:rsidRDefault="00947344" w:rsidP="0097090E">
      <w:pPr>
        <w:jc w:val="center"/>
        <w:rPr>
          <w:b/>
        </w:rPr>
      </w:pPr>
    </w:p>
    <w:p w:rsidR="00947344" w:rsidRDefault="00947344" w:rsidP="0097090E">
      <w:pPr>
        <w:jc w:val="center"/>
        <w:rPr>
          <w:b/>
        </w:rPr>
      </w:pPr>
    </w:p>
    <w:p w:rsidR="00947344" w:rsidRDefault="00947344" w:rsidP="0097090E">
      <w:pPr>
        <w:jc w:val="center"/>
        <w:rPr>
          <w:b/>
        </w:rPr>
      </w:pPr>
    </w:p>
    <w:p w:rsidR="00947344" w:rsidRDefault="00947344" w:rsidP="0097090E">
      <w:pPr>
        <w:jc w:val="center"/>
        <w:rPr>
          <w:b/>
        </w:rPr>
      </w:pPr>
    </w:p>
    <w:p w:rsidR="00947344" w:rsidRDefault="00947344" w:rsidP="0097090E">
      <w:pPr>
        <w:jc w:val="center"/>
        <w:rPr>
          <w:b/>
        </w:rPr>
      </w:pPr>
    </w:p>
    <w:p w:rsidR="00947344" w:rsidRDefault="00947344" w:rsidP="0097090E">
      <w:pPr>
        <w:jc w:val="center"/>
        <w:rPr>
          <w:b/>
        </w:rPr>
      </w:pPr>
    </w:p>
    <w:p w:rsidR="00947344" w:rsidRDefault="00947344" w:rsidP="0097090E">
      <w:pPr>
        <w:jc w:val="center"/>
        <w:rPr>
          <w:b/>
        </w:rPr>
      </w:pPr>
    </w:p>
    <w:p w:rsidR="00947344" w:rsidRDefault="00947344" w:rsidP="0097090E">
      <w:pPr>
        <w:jc w:val="center"/>
        <w:rPr>
          <w:b/>
        </w:rPr>
      </w:pPr>
    </w:p>
    <w:p w:rsidR="00947344" w:rsidRDefault="00947344" w:rsidP="0097090E">
      <w:pPr>
        <w:jc w:val="center"/>
        <w:rPr>
          <w:b/>
        </w:rPr>
      </w:pPr>
    </w:p>
    <w:p w:rsidR="00947344" w:rsidRDefault="00947344" w:rsidP="0097090E">
      <w:pPr>
        <w:jc w:val="center"/>
        <w:rPr>
          <w:b/>
        </w:rPr>
      </w:pPr>
    </w:p>
    <w:p w:rsidR="00947344" w:rsidRDefault="00947344" w:rsidP="0097090E">
      <w:pPr>
        <w:jc w:val="center"/>
        <w:rPr>
          <w:b/>
        </w:rPr>
      </w:pPr>
    </w:p>
    <w:p w:rsidR="00947344" w:rsidRDefault="00947344" w:rsidP="0097090E">
      <w:pPr>
        <w:jc w:val="center"/>
        <w:rPr>
          <w:b/>
        </w:rPr>
      </w:pPr>
    </w:p>
    <w:p w:rsidR="00947344" w:rsidRDefault="00947344" w:rsidP="0097090E">
      <w:pPr>
        <w:jc w:val="center"/>
        <w:rPr>
          <w:b/>
        </w:rPr>
      </w:pPr>
    </w:p>
    <w:p w:rsidR="00947344" w:rsidRDefault="00947344" w:rsidP="0097090E">
      <w:pPr>
        <w:jc w:val="center"/>
        <w:rPr>
          <w:b/>
        </w:rPr>
      </w:pPr>
    </w:p>
    <w:p w:rsidR="00947344" w:rsidRDefault="00947344" w:rsidP="0097090E">
      <w:pPr>
        <w:jc w:val="center"/>
        <w:rPr>
          <w:b/>
        </w:rPr>
      </w:pPr>
    </w:p>
    <w:p w:rsidR="00947344" w:rsidRDefault="00947344" w:rsidP="0097090E">
      <w:pPr>
        <w:ind w:left="4111"/>
      </w:pPr>
      <w:r>
        <w:rPr>
          <w:b/>
        </w:rPr>
        <w:lastRenderedPageBreak/>
        <w:t xml:space="preserve">ПРИЛОЖЕНИЕ </w:t>
      </w:r>
      <w:r>
        <w:t>к Решению</w:t>
      </w:r>
      <w:r>
        <w:rPr>
          <w:b/>
        </w:rPr>
        <w:t xml:space="preserve"> </w:t>
      </w:r>
      <w:r>
        <w:t>Совета депутатов муниципального образования «Верхнебогатырское»</w:t>
      </w:r>
    </w:p>
    <w:p w:rsidR="00947344" w:rsidRDefault="00A368FD" w:rsidP="0097090E">
      <w:pPr>
        <w:ind w:left="4111"/>
        <w:rPr>
          <w:b/>
        </w:rPr>
      </w:pPr>
      <w:r>
        <w:t xml:space="preserve"> № 202  от 29.05.2020</w:t>
      </w:r>
      <w:r w:rsidR="00947344">
        <w:t xml:space="preserve"> года </w:t>
      </w:r>
    </w:p>
    <w:p w:rsidR="00947344" w:rsidRDefault="00947344" w:rsidP="0097090E">
      <w:pPr>
        <w:jc w:val="center"/>
        <w:rPr>
          <w:b/>
        </w:rPr>
      </w:pPr>
    </w:p>
    <w:p w:rsidR="00947344" w:rsidRDefault="00947344" w:rsidP="0097090E">
      <w:pPr>
        <w:jc w:val="center"/>
        <w:rPr>
          <w:b/>
        </w:rPr>
      </w:pPr>
      <w:r>
        <w:rPr>
          <w:b/>
        </w:rPr>
        <w:t xml:space="preserve">Заключение </w:t>
      </w:r>
    </w:p>
    <w:p w:rsidR="00947344" w:rsidRDefault="00947344" w:rsidP="0097090E">
      <w:pPr>
        <w:jc w:val="center"/>
        <w:rPr>
          <w:b/>
        </w:rPr>
      </w:pPr>
      <w:r>
        <w:rPr>
          <w:b/>
        </w:rPr>
        <w:t>по результатам публичных слушаний по  проекту решения  Совета депутатов муниципального образования «Верхнебогатырское» «Об исполнении бюджета муниципального образов</w:t>
      </w:r>
      <w:r w:rsidR="00A368FD">
        <w:rPr>
          <w:b/>
        </w:rPr>
        <w:t>ания «Верхнебогатырское» за 2019</w:t>
      </w:r>
      <w:r>
        <w:rPr>
          <w:b/>
        </w:rPr>
        <w:t xml:space="preserve"> год»</w:t>
      </w:r>
    </w:p>
    <w:p w:rsidR="00947344" w:rsidRDefault="00947344" w:rsidP="0097090E">
      <w:pPr>
        <w:jc w:val="both"/>
        <w:rPr>
          <w:sz w:val="22"/>
          <w:szCs w:val="22"/>
        </w:rPr>
      </w:pPr>
    </w:p>
    <w:p w:rsidR="00947344" w:rsidRDefault="00947344" w:rsidP="0097090E">
      <w:pPr>
        <w:ind w:firstLine="706"/>
        <w:jc w:val="both"/>
      </w:pPr>
      <w:proofErr w:type="gramStart"/>
      <w:r>
        <w:t>Публичные слушания по проекту  решения Совета депутатов муниципального образования «Верхнебогатырское» «Об исполнении бюджета муниципального образов</w:t>
      </w:r>
      <w:r w:rsidR="00A368FD">
        <w:t>ания «Верхнебогатырское» за 2019</w:t>
      </w:r>
      <w:r>
        <w:t xml:space="preserve"> год» проведены на основании постановления Главы муниципального образ</w:t>
      </w:r>
      <w:r w:rsidR="00A368FD">
        <w:t>ования «Верхнебогатырское» от 13 мая 2020 года № 4</w:t>
      </w:r>
      <w:r>
        <w:t>, требований статьи 28 Федерального Закона от 06.10.2003 № 131-ФЗ «Об общих принципах организации местного самоуправления в Российской Федерации», Устава муниципального образования «Верхнебогатырское», Положения о порядке  организации и проведения</w:t>
      </w:r>
      <w:proofErr w:type="gramEnd"/>
      <w:r>
        <w:t xml:space="preserve"> публичных слушаний  в муниципальном образовании «Верхнебогатырское».</w:t>
      </w:r>
    </w:p>
    <w:p w:rsidR="00947344" w:rsidRDefault="00947344" w:rsidP="0097090E">
      <w:pPr>
        <w:ind w:firstLine="708"/>
        <w:jc w:val="both"/>
      </w:pPr>
      <w:r>
        <w:t>Информирование населения  о теме, месте и времени проведения публичных слушаний определено постановлением Главы муниципального образ</w:t>
      </w:r>
      <w:r w:rsidR="00A368FD">
        <w:t>ования «Верхнебогатырское» от 13 мая 2020 года № 4</w:t>
      </w:r>
      <w:r>
        <w:t>.</w:t>
      </w:r>
    </w:p>
    <w:p w:rsidR="00947344" w:rsidRDefault="00947344" w:rsidP="0097090E">
      <w:pPr>
        <w:ind w:firstLine="708"/>
        <w:jc w:val="both"/>
      </w:pPr>
      <w:r>
        <w:t>Постановление о назначении публичных слушаний и проект решения «Об исполнении бюджета муниципального образов</w:t>
      </w:r>
      <w:r w:rsidR="00A368FD">
        <w:t>ания «Верхнебогатырское» за 2019</w:t>
      </w:r>
      <w:r>
        <w:t xml:space="preserve"> год» опубликованы в «Вестнике правовых актов муниципального образования «Верхнебогатырское</w:t>
      </w:r>
      <w:r w:rsidR="00A368FD">
        <w:t>»  № 2 от 14</w:t>
      </w:r>
      <w:r w:rsidRPr="00D11670">
        <w:t xml:space="preserve"> </w:t>
      </w:r>
      <w:r w:rsidR="00A368FD">
        <w:t>мая 2020</w:t>
      </w:r>
      <w:r w:rsidRPr="00D11670">
        <w:t xml:space="preserve"> года</w:t>
      </w:r>
      <w:r w:rsidRPr="00E80DE2">
        <w:t xml:space="preserve">  </w:t>
      </w:r>
      <w:r>
        <w:t>и  размещены на официальном портале муниципального образования «Глазовский район».</w:t>
      </w:r>
    </w:p>
    <w:p w:rsidR="00947344" w:rsidRDefault="00947344" w:rsidP="0097090E">
      <w:pPr>
        <w:ind w:firstLine="708"/>
        <w:jc w:val="both"/>
      </w:pPr>
      <w:r>
        <w:t xml:space="preserve">  Письменных замечаний и предложений по проекту решения Совета депутатов, вынесенному на публичные слушания для включения в протокол от жителей муниципального образования «Верхнебогатырское», не поступило.</w:t>
      </w:r>
    </w:p>
    <w:p w:rsidR="00947344" w:rsidRDefault="00947344" w:rsidP="0097090E">
      <w:pPr>
        <w:ind w:firstLine="720"/>
        <w:jc w:val="both"/>
      </w:pPr>
      <w:r>
        <w:rPr>
          <w:color w:val="000000"/>
          <w:spacing w:val="-2"/>
        </w:rPr>
        <w:t>Время и место п</w:t>
      </w:r>
      <w:r w:rsidR="00A368FD">
        <w:rPr>
          <w:color w:val="000000"/>
          <w:spacing w:val="-2"/>
        </w:rPr>
        <w:t>роведения публичных слушаний: 28 мая 2020 года в 14.0</w:t>
      </w:r>
      <w:r>
        <w:rPr>
          <w:color w:val="000000"/>
          <w:spacing w:val="-2"/>
        </w:rPr>
        <w:t xml:space="preserve">0 часов </w:t>
      </w:r>
      <w:r>
        <w:t xml:space="preserve">в помещении Администрации МО «Верхнебогатырское», расположенном по адресу: д.Верхняя Слудка, </w:t>
      </w:r>
      <w:proofErr w:type="spellStart"/>
      <w:r>
        <w:t>ул</w:t>
      </w:r>
      <w:proofErr w:type="gramStart"/>
      <w:r>
        <w:t>.С</w:t>
      </w:r>
      <w:proofErr w:type="gramEnd"/>
      <w:r>
        <w:t>адовая</w:t>
      </w:r>
      <w:proofErr w:type="spellEnd"/>
      <w:r>
        <w:t xml:space="preserve">. д.7 </w:t>
      </w:r>
    </w:p>
    <w:p w:rsidR="00947344" w:rsidRPr="00D11670" w:rsidRDefault="00947344" w:rsidP="0097090E">
      <w:pPr>
        <w:ind w:firstLine="708"/>
        <w:jc w:val="both"/>
        <w:rPr>
          <w:b/>
        </w:rPr>
      </w:pPr>
      <w:r>
        <w:t xml:space="preserve">По итогам регистрации участников в публичных слушаниях приняло участие </w:t>
      </w:r>
      <w:r w:rsidRPr="00D11670">
        <w:t>5 человек. В числе участников слушаний - жители поселения.</w:t>
      </w:r>
    </w:p>
    <w:p w:rsidR="00947344" w:rsidRDefault="00947344" w:rsidP="0097090E">
      <w:pPr>
        <w:ind w:firstLine="706"/>
        <w:jc w:val="both"/>
      </w:pPr>
      <w:r>
        <w:t xml:space="preserve">В ходе </w:t>
      </w:r>
      <w:proofErr w:type="gramStart"/>
      <w:r>
        <w:t>обсуждения проекта решения  Совета депутатов муниципального</w:t>
      </w:r>
      <w:proofErr w:type="gramEnd"/>
      <w:r>
        <w:t xml:space="preserve"> образования «Верхнебогатырское»  «Об исполнении бюджета муниципального образов</w:t>
      </w:r>
      <w:r w:rsidR="00A368FD">
        <w:t>ания «Верхнебогатырское» за 2019</w:t>
      </w:r>
      <w:r>
        <w:t xml:space="preserve"> год» заслушан доклад Главы муниципального образования «Верхнебогатырское» </w:t>
      </w:r>
      <w:proofErr w:type="spellStart"/>
      <w:r>
        <w:t>Р.А.Булдакова</w:t>
      </w:r>
      <w:proofErr w:type="spellEnd"/>
      <w:r>
        <w:t>.</w:t>
      </w:r>
    </w:p>
    <w:p w:rsidR="00B7215F" w:rsidRPr="00B7215F" w:rsidRDefault="00B7215F" w:rsidP="00B7215F">
      <w:r w:rsidRPr="00B7215F">
        <w:t>Бюджет МО «Верхнебогатырское»  за 2019 год исполнен в целом по доходам в объеме 5581,9 тыс. руб., что составляет 95,8% к плану 2019 года (Приложение 1),  в том числе:</w:t>
      </w:r>
    </w:p>
    <w:p w:rsidR="00B7215F" w:rsidRPr="00B7215F" w:rsidRDefault="00B7215F" w:rsidP="00B7215F">
      <w:pPr>
        <w:tabs>
          <w:tab w:val="left" w:pos="540"/>
        </w:tabs>
        <w:ind w:firstLine="709"/>
      </w:pPr>
      <w:r w:rsidRPr="00B7215F">
        <w:t xml:space="preserve">- получены налоговые и неналоговые доходы в сумме 659,9 тыс. руб. (78,8% от плана 2019 года), </w:t>
      </w:r>
    </w:p>
    <w:p w:rsidR="00B7215F" w:rsidRPr="00B7215F" w:rsidRDefault="00B7215F" w:rsidP="00B7215F">
      <w:pPr>
        <w:tabs>
          <w:tab w:val="left" w:pos="540"/>
        </w:tabs>
        <w:ind w:firstLine="709"/>
        <w:rPr>
          <w:highlight w:val="yellow"/>
        </w:rPr>
      </w:pPr>
      <w:r w:rsidRPr="00B7215F">
        <w:t>- получены безвозмездные поступления в сумме 4922,0 тыс. руб. (98,6% от плана 2019 года).</w:t>
      </w:r>
    </w:p>
    <w:p w:rsidR="00B7215F" w:rsidRPr="00B7215F" w:rsidRDefault="00B7215F" w:rsidP="00B7215F">
      <w:pPr>
        <w:tabs>
          <w:tab w:val="left" w:pos="540"/>
        </w:tabs>
        <w:ind w:firstLine="709"/>
      </w:pPr>
      <w:r w:rsidRPr="00B7215F">
        <w:t xml:space="preserve">В соответствии с пунктом 5 статьи 242 Бюджетного Кодекса РФ произведен возврат остатков субсидий, субвенций и иных межбюджетных трансфертов за 2018 год в сумме 36,3 тыс. руб. </w:t>
      </w:r>
    </w:p>
    <w:p w:rsidR="00B7215F" w:rsidRPr="00B7215F" w:rsidRDefault="00B7215F" w:rsidP="00B7215F">
      <w:pPr>
        <w:tabs>
          <w:tab w:val="left" w:pos="540"/>
        </w:tabs>
        <w:ind w:firstLine="709"/>
      </w:pPr>
      <w:r w:rsidRPr="00B7215F">
        <w:t>Доля собственных доходов в общем объеме составляет 11,8%.</w:t>
      </w:r>
    </w:p>
    <w:p w:rsidR="00B7215F" w:rsidRPr="00B7215F" w:rsidRDefault="00B7215F" w:rsidP="00B7215F">
      <w:pPr>
        <w:ind w:firstLine="709"/>
      </w:pPr>
      <w:r w:rsidRPr="00B7215F">
        <w:t xml:space="preserve">К аналогичному периоду прошлого года исполнение собственных доходов составило 101,5% или получено доходов больше на 9,5 тыс. руб., за счет денежных поступлений на реализацию проектов поддержки местных инициатив «Наше село» и </w:t>
      </w:r>
      <w:r w:rsidRPr="00B7215F">
        <w:lastRenderedPageBreak/>
        <w:t xml:space="preserve">проекта развития общественной инфраструктуры в сумме 164,1 тыс. руб. (в 2018г такие поступления отсутствуют). </w:t>
      </w:r>
    </w:p>
    <w:p w:rsidR="00B7215F" w:rsidRPr="00B7215F" w:rsidRDefault="00B7215F" w:rsidP="00B7215F">
      <w:pPr>
        <w:ind w:firstLine="709"/>
      </w:pPr>
      <w:r w:rsidRPr="00B7215F">
        <w:t xml:space="preserve">Из собственных доходов налоговые платежи составили 494,2 тыс. руб. и неналоговые 165,7 тыс. руб. </w:t>
      </w:r>
    </w:p>
    <w:p w:rsidR="00B7215F" w:rsidRPr="00B7215F" w:rsidRDefault="00B7215F" w:rsidP="00B7215F">
      <w:pPr>
        <w:ind w:firstLine="709"/>
      </w:pPr>
      <w:r w:rsidRPr="00B7215F">
        <w:t>Получены доходы от использования имущества, находящегося в муниципальной собственности в сумме 1,2 тыс. руб. (аренда земельных участков).</w:t>
      </w:r>
    </w:p>
    <w:p w:rsidR="00B7215F" w:rsidRPr="00B7215F" w:rsidRDefault="00B7215F" w:rsidP="00B7215F">
      <w:pPr>
        <w:ind w:firstLine="709"/>
      </w:pPr>
      <w:r w:rsidRPr="00B7215F">
        <w:t>Получены доходы от компенсации затрат бюджетов сельских поселений в сумме 0,4 тыс. руб. (возврат дебиторской задолженности прошлых лет с Фонда социального страхования).</w:t>
      </w:r>
    </w:p>
    <w:p w:rsidR="00B7215F" w:rsidRPr="00B7215F" w:rsidRDefault="00B7215F" w:rsidP="00B7215F">
      <w:pPr>
        <w:ind w:firstLine="709"/>
      </w:pPr>
      <w:r w:rsidRPr="00B7215F">
        <w:t>Получены денежные поступления от населения на реализацию проектов поддержки местных инициатив по проекту «Наше село» в сумме 35,1 тыс. руб., что составляет 100,0% от плана 12 месяцев и денежные поступления от населения и организаций на реализацию проекта развития общественной инфраструктуры в сумме 129,0 тыс. руб. (100% от плана 12 месяцев).</w:t>
      </w:r>
    </w:p>
    <w:p w:rsidR="00B7215F" w:rsidRPr="00B7215F" w:rsidRDefault="00B7215F" w:rsidP="00B7215F">
      <w:pPr>
        <w:ind w:firstLine="709"/>
      </w:pPr>
      <w:r w:rsidRPr="00B7215F">
        <w:t>Наибольший удельный вес по структуре собственных доходов бюджета поселения составляет земельный налог – 317,2 тыс. руб. или 48,1%.</w:t>
      </w:r>
    </w:p>
    <w:p w:rsidR="00B7215F" w:rsidRPr="00B7215F" w:rsidRDefault="00B7215F" w:rsidP="00B7215F">
      <w:pPr>
        <w:ind w:firstLine="709"/>
      </w:pPr>
      <w:r w:rsidRPr="00B7215F">
        <w:t>Не выполнен план:</w:t>
      </w:r>
    </w:p>
    <w:p w:rsidR="00B7215F" w:rsidRPr="00B7215F" w:rsidRDefault="00B7215F" w:rsidP="00B7215F">
      <w:pPr>
        <w:ind w:firstLine="709"/>
      </w:pPr>
      <w:r w:rsidRPr="00B7215F">
        <w:t>- по земельному налогу, при плане  478,7 тыс. руб. поступило 317,2 тыс. руб. или 66,3% к плану 2019 года, недополучено 161,5 тыс. руб. в связи с имеющейся недоимкой;</w:t>
      </w:r>
    </w:p>
    <w:p w:rsidR="00B7215F" w:rsidRPr="00B7215F" w:rsidRDefault="00B7215F" w:rsidP="00B7215F">
      <w:pPr>
        <w:ind w:firstLine="709"/>
      </w:pPr>
      <w:r w:rsidRPr="00B7215F">
        <w:t xml:space="preserve">- по налогу на доходы физ. лиц, при плане 122,0 тыс. руб., поступило 92,2 тыс. руб. или 75,6% к плану 2019 года, недополучено 29,8 тыс. руб., в связи с имеющейся недоимкой прошлых лет и задолженностью текущего года СХПК «Заречный». </w:t>
      </w:r>
    </w:p>
    <w:p w:rsidR="00B7215F" w:rsidRPr="00B7215F" w:rsidRDefault="00B7215F" w:rsidP="00B7215F">
      <w:pPr>
        <w:ind w:firstLine="709"/>
      </w:pPr>
      <w:r w:rsidRPr="00B7215F">
        <w:t xml:space="preserve">По данным Межрайонной ИФНС России № 2 по УР недоимка в бюджет поселения по сравнению с началом года увеличилась на 37,0 тыс. руб. и составила на 01.01.2020г. в сумме 209,1 тыс. руб. в </w:t>
      </w:r>
      <w:proofErr w:type="spellStart"/>
      <w:r w:rsidRPr="00B7215F">
        <w:t>т.ч</w:t>
      </w:r>
      <w:proofErr w:type="spellEnd"/>
      <w:r w:rsidRPr="00B7215F">
        <w:t>.:</w:t>
      </w:r>
    </w:p>
    <w:p w:rsidR="00B7215F" w:rsidRPr="00B7215F" w:rsidRDefault="00B7215F" w:rsidP="00B7215F">
      <w:pPr>
        <w:tabs>
          <w:tab w:val="left" w:pos="540"/>
        </w:tabs>
        <w:ind w:firstLine="709"/>
      </w:pPr>
      <w:r w:rsidRPr="00B7215F">
        <w:t>- по налогу на имущество физ. лиц  в сумме 17,8 тыс. руб.;</w:t>
      </w:r>
    </w:p>
    <w:p w:rsidR="00B7215F" w:rsidRPr="00B7215F" w:rsidRDefault="00B7215F" w:rsidP="00B7215F">
      <w:pPr>
        <w:tabs>
          <w:tab w:val="left" w:pos="540"/>
        </w:tabs>
        <w:ind w:firstLine="709"/>
      </w:pPr>
      <w:r w:rsidRPr="00B7215F">
        <w:t>- по земельному налогу в сумме 184,1 тыс. руб.;</w:t>
      </w:r>
    </w:p>
    <w:p w:rsidR="00B7215F" w:rsidRPr="00B7215F" w:rsidRDefault="00B7215F" w:rsidP="00B7215F">
      <w:pPr>
        <w:tabs>
          <w:tab w:val="left" w:pos="540"/>
        </w:tabs>
        <w:ind w:firstLine="709"/>
      </w:pPr>
      <w:r w:rsidRPr="00B7215F">
        <w:t>- по налогу на доходы физ. лиц в сумме 7,2 тыс. руб.</w:t>
      </w:r>
    </w:p>
    <w:p w:rsidR="00B7215F" w:rsidRPr="00B7215F" w:rsidRDefault="00B7215F" w:rsidP="00B7215F">
      <w:pPr>
        <w:ind w:firstLine="709"/>
        <w:rPr>
          <w:highlight w:val="yellow"/>
        </w:rPr>
      </w:pPr>
    </w:p>
    <w:p w:rsidR="00B7215F" w:rsidRPr="00B7215F" w:rsidRDefault="00B7215F" w:rsidP="00B7215F">
      <w:pPr>
        <w:rPr>
          <w:highlight w:val="yellow"/>
        </w:rPr>
      </w:pPr>
    </w:p>
    <w:p w:rsidR="00B7215F" w:rsidRPr="00B7215F" w:rsidRDefault="00B7215F" w:rsidP="00B7215F">
      <w:r w:rsidRPr="00B7215F">
        <w:t xml:space="preserve">            Бюджет поселения по расходам за 12 месяцев 2019 года исполнен в объеме 5185,9 тыс. руб. или  88,1 % исполнения к уточненному плану, в том числе: </w:t>
      </w:r>
    </w:p>
    <w:p w:rsidR="00B7215F" w:rsidRPr="00B7215F" w:rsidRDefault="00B7215F" w:rsidP="00B7215F">
      <w:r w:rsidRPr="00B7215F">
        <w:t xml:space="preserve">            По разделу «Общегосударственные вопросы» исполнение составило 1577,7  тыс. руб. или 94,9% исполнения к уточненному плану (за аналогичный период 2018 года – 1602,2 тыс. рублей). На выплату заработной платы с отчислениями   направлено 1371,7 тыс. руб., что составило 86,9 % всех расходов  по органам управления. На оплату услуг связи израсходовано 27,8 тыс. руб. (за аналогичный период 2018 года – 17,8 тыс. рублей), на оплату коммунальных услуг расходы составили  23,3 тыс. руб.  (за аналогичный период  2018 года расходы составили 25,4 тыс. рублей), на ГСМ – 60,7 тыс. руб. (за аналогичный период 2018 года – 43,6  тыс. рублей). </w:t>
      </w:r>
    </w:p>
    <w:p w:rsidR="00B7215F" w:rsidRPr="00B7215F" w:rsidRDefault="00B7215F" w:rsidP="00B7215F">
      <w:r w:rsidRPr="00B7215F">
        <w:t xml:space="preserve">            За 12 месяцев 2019 года  по подразделу 0111 «Резервные фонды» расходы не осуществлялись (годовой план 10,0 тыс. руб.).</w:t>
      </w:r>
    </w:p>
    <w:p w:rsidR="00B7215F" w:rsidRPr="00B7215F" w:rsidRDefault="00B7215F" w:rsidP="00B7215F">
      <w:pPr>
        <w:ind w:firstLine="720"/>
      </w:pPr>
      <w:r w:rsidRPr="00B7215F">
        <w:t>Расходы по первичному воинскому учету по подразделу 0203 составили 85,4 тыс. руб. при плане 86,0 тыс. руб., за счет данных сре</w:t>
      </w:r>
      <w:proofErr w:type="gramStart"/>
      <w:r w:rsidRPr="00B7215F">
        <w:t>дств пр</w:t>
      </w:r>
      <w:proofErr w:type="gramEnd"/>
      <w:r w:rsidRPr="00B7215F">
        <w:t xml:space="preserve">оизведены расходы по оплате труда с отчислениями. </w:t>
      </w:r>
    </w:p>
    <w:p w:rsidR="00B7215F" w:rsidRPr="00B7215F" w:rsidRDefault="00B7215F" w:rsidP="00B7215F">
      <w:pPr>
        <w:ind w:firstLine="720"/>
      </w:pPr>
      <w:r w:rsidRPr="00B7215F">
        <w:t>По подразделу 0309 «Защита населения и территории от чрезвычайных ситуаций природного и техногенного характера, гражданская оборона» расходы составили 1,0 тыс. рублей (годовой план 1,0 тыс. рублей).</w:t>
      </w:r>
    </w:p>
    <w:p w:rsidR="00B7215F" w:rsidRPr="00B7215F" w:rsidRDefault="00B7215F" w:rsidP="00B7215F">
      <w:pPr>
        <w:ind w:firstLine="720"/>
      </w:pPr>
      <w:r w:rsidRPr="00B7215F">
        <w:t>По подразделу 0310 «Обеспечение пожарной безопасности» расходы составили 206,1 тыс. руб. при плане 207,9 тыс. руб.</w:t>
      </w:r>
    </w:p>
    <w:p w:rsidR="00B7215F" w:rsidRPr="00B7215F" w:rsidRDefault="00B7215F" w:rsidP="00B7215F">
      <w:pPr>
        <w:ind w:firstLine="720"/>
      </w:pPr>
      <w:r w:rsidRPr="00B7215F">
        <w:lastRenderedPageBreak/>
        <w:t>По подразделу 0314 «Другие вопросы в области национальной безопасности и правоохранительной деятельности» расходы на содержание народных дружин составили 3,0 тыс. рублей (годовой план 3,0 тыс. руб.).</w:t>
      </w:r>
    </w:p>
    <w:p w:rsidR="00B7215F" w:rsidRPr="00B7215F" w:rsidRDefault="00B7215F" w:rsidP="00B7215F">
      <w:pPr>
        <w:ind w:firstLine="720"/>
      </w:pPr>
      <w:r w:rsidRPr="00B7215F">
        <w:t>По подразделу 0405 « Сельское хозяйство и рыболовство» расходы составили 219,6 тыс. рублей (годовой план 767,2 тыс. рублей).</w:t>
      </w:r>
    </w:p>
    <w:p w:rsidR="00B7215F" w:rsidRPr="00B7215F" w:rsidRDefault="00B7215F" w:rsidP="00B7215F">
      <w:pPr>
        <w:ind w:firstLine="720"/>
      </w:pPr>
      <w:r w:rsidRPr="00B7215F">
        <w:t>По подразделу 0409 «Дорожное хозяйство (дорожные фонды)» расходы на содержание дорог составили 2914,0 тыс. рублей (при годовом плане 2950,5 тыс. рублей).</w:t>
      </w:r>
    </w:p>
    <w:p w:rsidR="00B7215F" w:rsidRPr="00B7215F" w:rsidRDefault="00B7215F" w:rsidP="00B7215F">
      <w:pPr>
        <w:ind w:firstLine="720"/>
      </w:pPr>
      <w:r w:rsidRPr="00B7215F">
        <w:t>По разделу 0500 «Жилищно-коммунальное хозяйство» расходы  составили 44,5 тыс. рублей (при годовом плане 67,5 тыс. рублей).</w:t>
      </w:r>
    </w:p>
    <w:p w:rsidR="00B7215F" w:rsidRPr="00B7215F" w:rsidRDefault="00B7215F" w:rsidP="00B7215F">
      <w:pPr>
        <w:ind w:firstLine="720"/>
      </w:pPr>
      <w:r w:rsidRPr="00B7215F">
        <w:t>По  подразделу 0707 «Молодежная политика» расходы составили 1,5 тыс. руб. (годовой план 1,5 тыс. руб.).</w:t>
      </w:r>
    </w:p>
    <w:p w:rsidR="00B7215F" w:rsidRPr="00B7215F" w:rsidRDefault="00B7215F" w:rsidP="00B7215F">
      <w:pPr>
        <w:ind w:firstLine="720"/>
      </w:pPr>
      <w:r w:rsidRPr="00B7215F">
        <w:t>По подразделу 1001 «Пенсионное обеспечение» при годовом плане 129,4 тыс. рублей исполнение составило 127,3 тыс. рублей.</w:t>
      </w:r>
    </w:p>
    <w:p w:rsidR="00B7215F" w:rsidRPr="00B7215F" w:rsidRDefault="00B7215F" w:rsidP="00B7215F">
      <w:pPr>
        <w:ind w:firstLine="720"/>
      </w:pPr>
      <w:r w:rsidRPr="00B7215F">
        <w:t>По разделу  1100 «Физическая культура и спорт»  кассовый расход составил 5,8 тыс. рублей, при годовом  плане 7,3 тыс. руб.</w:t>
      </w:r>
    </w:p>
    <w:p w:rsidR="00B7215F" w:rsidRPr="00B7215F" w:rsidRDefault="00B7215F" w:rsidP="00B7215F">
      <w:pPr>
        <w:ind w:firstLine="720"/>
      </w:pPr>
      <w:r w:rsidRPr="00B7215F">
        <w:t>За 12 месяцев 2019 года решениями Совета депутатов МО «Глазовский район» выделены дополнительные средства:</w:t>
      </w:r>
    </w:p>
    <w:p w:rsidR="00B7215F" w:rsidRPr="00B7215F" w:rsidRDefault="00B7215F" w:rsidP="00B7215F">
      <w:pPr>
        <w:ind w:firstLine="720"/>
      </w:pPr>
      <w:r w:rsidRPr="00B7215F">
        <w:t>- на ремонт и содержание дорог (дорожные фонды) в размере 798,9 тыс. руб.;</w:t>
      </w:r>
    </w:p>
    <w:p w:rsidR="00B7215F" w:rsidRPr="00B7215F" w:rsidRDefault="00B7215F" w:rsidP="00B7215F">
      <w:pPr>
        <w:ind w:firstLine="720"/>
      </w:pPr>
      <w:r w:rsidRPr="00B7215F">
        <w:t>- на погашение кредиторской задолженности 2018 г. по содержанию дорог в размере 35,6 тыс. рублей;</w:t>
      </w:r>
    </w:p>
    <w:p w:rsidR="00B7215F" w:rsidRPr="00B7215F" w:rsidRDefault="00B7215F" w:rsidP="00B7215F">
      <w:pPr>
        <w:ind w:firstLine="720"/>
      </w:pPr>
      <w:r w:rsidRPr="00B7215F">
        <w:t>- дотация на стимулирование муниципальных образований в размере 5,5 тыс. рублей;</w:t>
      </w:r>
    </w:p>
    <w:p w:rsidR="00B7215F" w:rsidRPr="00B7215F" w:rsidRDefault="00B7215F" w:rsidP="00B7215F">
      <w:pPr>
        <w:ind w:firstLine="720"/>
      </w:pPr>
      <w:r w:rsidRPr="00B7215F">
        <w:t>- дотация на сбалансированность в размере 187,7 тыс. рублей.</w:t>
      </w:r>
    </w:p>
    <w:p w:rsidR="00B7215F" w:rsidRPr="00B7215F" w:rsidRDefault="00B7215F" w:rsidP="00B7215F">
      <w:pPr>
        <w:autoSpaceDE w:val="0"/>
        <w:autoSpaceDN w:val="0"/>
        <w:adjustRightInd w:val="0"/>
        <w:ind w:firstLine="540"/>
      </w:pPr>
      <w:r w:rsidRPr="00B7215F">
        <w:t xml:space="preserve">   - на расходы по обеспечению деятельности добровольной пожарной охраны 4,0 тыс. рублей;</w:t>
      </w:r>
    </w:p>
    <w:p w:rsidR="00B7215F" w:rsidRPr="00B7215F" w:rsidRDefault="00B7215F" w:rsidP="00B7215F">
      <w:pPr>
        <w:autoSpaceDE w:val="0"/>
        <w:autoSpaceDN w:val="0"/>
        <w:adjustRightInd w:val="0"/>
        <w:ind w:firstLine="540"/>
      </w:pPr>
      <w:r w:rsidRPr="00B7215F">
        <w:t xml:space="preserve">   - на обеспечение первичных мер пожарной безопасности 3,5 тыс. рублей;</w:t>
      </w:r>
    </w:p>
    <w:p w:rsidR="00B7215F" w:rsidRPr="00B7215F" w:rsidRDefault="00B7215F" w:rsidP="00B7215F">
      <w:pPr>
        <w:ind w:right="-581" w:firstLine="720"/>
      </w:pPr>
      <w:r w:rsidRPr="00B7215F">
        <w:t>За 12 месяцев 2019 года из бюджета УР для МО «Верхнебогатырское» была выделена субсидия на проведение кадастровых работ по образованию земельных участков 748,1 тыс. рублей.</w:t>
      </w:r>
    </w:p>
    <w:p w:rsidR="00B7215F" w:rsidRPr="00B7215F" w:rsidRDefault="00B7215F" w:rsidP="00B7215F">
      <w:pPr>
        <w:ind w:right="-581" w:firstLine="720"/>
      </w:pPr>
      <w:r w:rsidRPr="00B7215F">
        <w:t xml:space="preserve">За 12 месяцев 2019 года из бюджета УР были выделены средства на </w:t>
      </w:r>
      <w:proofErr w:type="spellStart"/>
      <w:r w:rsidRPr="00B7215F">
        <w:t>софинансирование</w:t>
      </w:r>
      <w:proofErr w:type="spellEnd"/>
      <w:r w:rsidRPr="00B7215F">
        <w:t xml:space="preserve"> проекта развития общественной инфраструктуры, основанного на местной инициативе в размере 724,8 тыс. рублей.</w:t>
      </w:r>
    </w:p>
    <w:p w:rsidR="00B7215F" w:rsidRPr="00B7215F" w:rsidRDefault="00B7215F" w:rsidP="00B7215F">
      <w:pPr>
        <w:ind w:right="-852" w:firstLine="720"/>
      </w:pPr>
      <w:r w:rsidRPr="00B7215F">
        <w:t>За 12 месяцев 2019 года по Распоряжению Администрации №267 от 18.09.2019 года была уменьшена субвенция по воинскому учету в размере 12,2 тыс. рублей.</w:t>
      </w:r>
    </w:p>
    <w:p w:rsidR="00B7215F" w:rsidRPr="00B7215F" w:rsidRDefault="00B7215F" w:rsidP="00B7215F">
      <w:pPr>
        <w:ind w:firstLine="720"/>
      </w:pPr>
      <w:r w:rsidRPr="00B7215F">
        <w:t xml:space="preserve">За 12 месяцев 2019 года решениями Совета депутатов МО «Верхнебогатырское» были направлены переходящие остатки на следующие цели: </w:t>
      </w:r>
    </w:p>
    <w:p w:rsidR="00B7215F" w:rsidRPr="00B7215F" w:rsidRDefault="00B7215F" w:rsidP="00B7215F">
      <w:pPr>
        <w:ind w:right="-581" w:firstLine="720"/>
      </w:pPr>
      <w:r w:rsidRPr="00B7215F">
        <w:t>Тыс. рублей</w:t>
      </w:r>
    </w:p>
    <w:tbl>
      <w:tblPr>
        <w:tblW w:w="9843" w:type="dxa"/>
        <w:tblInd w:w="93" w:type="dxa"/>
        <w:tblLook w:val="04A0" w:firstRow="1" w:lastRow="0" w:firstColumn="1" w:lastColumn="0" w:noHBand="0" w:noVBand="1"/>
      </w:tblPr>
      <w:tblGrid>
        <w:gridCol w:w="2437"/>
        <w:gridCol w:w="264"/>
        <w:gridCol w:w="6386"/>
        <w:gridCol w:w="756"/>
      </w:tblGrid>
      <w:tr w:rsidR="00B7215F" w:rsidRPr="00B7215F" w:rsidTr="00B7215F">
        <w:trPr>
          <w:trHeight w:val="372"/>
        </w:trPr>
        <w:tc>
          <w:tcPr>
            <w:tcW w:w="243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7215F" w:rsidRPr="00B7215F" w:rsidRDefault="00B7215F" w:rsidP="00B7215F">
            <w:pPr>
              <w:rPr>
                <w:bCs/>
              </w:rPr>
            </w:pPr>
            <w:r w:rsidRPr="00B7215F">
              <w:rPr>
                <w:bCs/>
              </w:rPr>
              <w:t>МО "Верхнебогатырское" (</w:t>
            </w:r>
            <w:proofErr w:type="spellStart"/>
            <w:r w:rsidRPr="00B7215F">
              <w:rPr>
                <w:bCs/>
              </w:rPr>
              <w:t>реш</w:t>
            </w:r>
            <w:proofErr w:type="spellEnd"/>
            <w:r w:rsidRPr="00B7215F">
              <w:rPr>
                <w:bCs/>
              </w:rPr>
              <w:t>. №136 от 29.03.19)</w:t>
            </w:r>
          </w:p>
        </w:tc>
        <w:tc>
          <w:tcPr>
            <w:tcW w:w="6650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B7215F" w:rsidRPr="00B7215F" w:rsidRDefault="00B7215F" w:rsidP="00B7215F">
            <w:r w:rsidRPr="00B7215F">
              <w:t xml:space="preserve">     На зарплату аппарат</w:t>
            </w:r>
          </w:p>
        </w:tc>
        <w:tc>
          <w:tcPr>
            <w:tcW w:w="75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B7215F" w:rsidRPr="00B7215F" w:rsidRDefault="00B7215F" w:rsidP="00B7215F">
            <w:r w:rsidRPr="00B7215F">
              <w:t>69,3</w:t>
            </w:r>
          </w:p>
        </w:tc>
      </w:tr>
      <w:tr w:rsidR="00B7215F" w:rsidRPr="00B7215F" w:rsidTr="00B7215F">
        <w:trPr>
          <w:trHeight w:val="372"/>
        </w:trPr>
        <w:tc>
          <w:tcPr>
            <w:tcW w:w="243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7215F" w:rsidRPr="00B7215F" w:rsidRDefault="00B7215F" w:rsidP="00B7215F">
            <w:pPr>
              <w:rPr>
                <w:b/>
                <w:bCs/>
              </w:rPr>
            </w:pPr>
          </w:p>
        </w:tc>
        <w:tc>
          <w:tcPr>
            <w:tcW w:w="264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000000" w:fill="FFFFFF"/>
            <w:vAlign w:val="bottom"/>
          </w:tcPr>
          <w:p w:rsidR="00B7215F" w:rsidRPr="00B7215F" w:rsidRDefault="00B7215F" w:rsidP="00B7215F"/>
        </w:tc>
        <w:tc>
          <w:tcPr>
            <w:tcW w:w="638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B7215F" w:rsidRPr="00B7215F" w:rsidRDefault="00B7215F" w:rsidP="00B7215F">
            <w:r w:rsidRPr="00B7215F">
              <w:t>На коммунальные услуги пожарное депо</w:t>
            </w:r>
          </w:p>
        </w:tc>
        <w:tc>
          <w:tcPr>
            <w:tcW w:w="756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B7215F" w:rsidRPr="00B7215F" w:rsidRDefault="00B7215F" w:rsidP="00B7215F">
            <w:r w:rsidRPr="00B7215F">
              <w:t>34,2</w:t>
            </w:r>
          </w:p>
        </w:tc>
      </w:tr>
      <w:tr w:rsidR="00B7215F" w:rsidRPr="00B7215F" w:rsidTr="00B7215F">
        <w:trPr>
          <w:trHeight w:val="372"/>
        </w:trPr>
        <w:tc>
          <w:tcPr>
            <w:tcW w:w="243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7215F" w:rsidRPr="00B7215F" w:rsidRDefault="00B7215F" w:rsidP="00B7215F">
            <w:pPr>
              <w:rPr>
                <w:b/>
                <w:bCs/>
              </w:rPr>
            </w:pPr>
          </w:p>
        </w:tc>
        <w:tc>
          <w:tcPr>
            <w:tcW w:w="665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7215F" w:rsidRPr="00B7215F" w:rsidRDefault="00B7215F" w:rsidP="00B7215F">
            <w:pPr>
              <w:rPr>
                <w:bCs/>
              </w:rPr>
            </w:pPr>
            <w:r w:rsidRPr="00B7215F">
              <w:rPr>
                <w:bCs/>
              </w:rPr>
              <w:t>Итого:</w:t>
            </w:r>
          </w:p>
        </w:tc>
        <w:tc>
          <w:tcPr>
            <w:tcW w:w="75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7215F" w:rsidRPr="00B7215F" w:rsidRDefault="00B7215F" w:rsidP="00B7215F">
            <w:pPr>
              <w:rPr>
                <w:bCs/>
              </w:rPr>
            </w:pPr>
            <w:r w:rsidRPr="00B7215F">
              <w:rPr>
                <w:bCs/>
              </w:rPr>
              <w:t>103,5</w:t>
            </w:r>
          </w:p>
        </w:tc>
      </w:tr>
    </w:tbl>
    <w:p w:rsidR="00B7215F" w:rsidRPr="00B7215F" w:rsidRDefault="00B7215F" w:rsidP="00B7215F">
      <w:pPr>
        <w:ind w:right="-852" w:firstLine="720"/>
      </w:pPr>
    </w:p>
    <w:p w:rsidR="00B7215F" w:rsidRPr="00B7215F" w:rsidRDefault="00B7215F" w:rsidP="00B7215F">
      <w:pPr>
        <w:ind w:right="-581" w:firstLine="720"/>
      </w:pPr>
      <w:r w:rsidRPr="00B7215F">
        <w:t>За 12 месяцев 2019 года решениями Совета депутатов МО «Верхнебогатырское» были направлены дополнительные доходы на следующие цели:</w:t>
      </w:r>
    </w:p>
    <w:p w:rsidR="00B7215F" w:rsidRPr="00B7215F" w:rsidRDefault="00B7215F" w:rsidP="00B7215F">
      <w:pPr>
        <w:ind w:right="-297" w:firstLine="720"/>
      </w:pPr>
      <w:r w:rsidRPr="00B7215F">
        <w:t>Тыс. рублей</w:t>
      </w:r>
    </w:p>
    <w:tbl>
      <w:tblPr>
        <w:tblW w:w="10080" w:type="dxa"/>
        <w:tblInd w:w="93" w:type="dxa"/>
        <w:tblLook w:val="04A0" w:firstRow="1" w:lastRow="0" w:firstColumn="1" w:lastColumn="0" w:noHBand="0" w:noVBand="1"/>
      </w:tblPr>
      <w:tblGrid>
        <w:gridCol w:w="3169"/>
        <w:gridCol w:w="6095"/>
        <w:gridCol w:w="816"/>
      </w:tblGrid>
      <w:tr w:rsidR="00B7215F" w:rsidRPr="00B7215F" w:rsidTr="00B7215F">
        <w:trPr>
          <w:trHeight w:val="584"/>
        </w:trPr>
        <w:tc>
          <w:tcPr>
            <w:tcW w:w="327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7215F" w:rsidRPr="00B7215F" w:rsidRDefault="00B7215F" w:rsidP="00B7215F">
            <w:pPr>
              <w:rPr>
                <w:bCs/>
              </w:rPr>
            </w:pPr>
            <w:r w:rsidRPr="00B7215F">
              <w:rPr>
                <w:bCs/>
              </w:rPr>
              <w:t>МО "Верхнебогатырское" (</w:t>
            </w:r>
            <w:proofErr w:type="spellStart"/>
            <w:r w:rsidRPr="00B7215F">
              <w:rPr>
                <w:bCs/>
              </w:rPr>
              <w:t>реш</w:t>
            </w:r>
            <w:proofErr w:type="spellEnd"/>
            <w:r w:rsidRPr="00B7215F">
              <w:rPr>
                <w:bCs/>
              </w:rPr>
              <w:t xml:space="preserve">. №152 от 31.05.19, №162 от 16.07.19) </w:t>
            </w:r>
          </w:p>
        </w:tc>
        <w:tc>
          <w:tcPr>
            <w:tcW w:w="6095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7215F" w:rsidRPr="00B7215F" w:rsidRDefault="00B7215F" w:rsidP="00B7215F">
            <w:r w:rsidRPr="00B7215F">
              <w:t>Инициативное бюджетирование районный проект "Наше село"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B7215F" w:rsidRPr="00B7215F" w:rsidRDefault="00B7215F" w:rsidP="00B7215F">
            <w:r w:rsidRPr="00B7215F">
              <w:t>35,2</w:t>
            </w:r>
          </w:p>
        </w:tc>
      </w:tr>
      <w:tr w:rsidR="00B7215F" w:rsidRPr="00B7215F" w:rsidTr="00B7215F">
        <w:trPr>
          <w:trHeight w:val="277"/>
        </w:trPr>
        <w:tc>
          <w:tcPr>
            <w:tcW w:w="327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7215F" w:rsidRPr="00B7215F" w:rsidRDefault="00B7215F" w:rsidP="00B7215F">
            <w:pPr>
              <w:rPr>
                <w:b/>
                <w:bCs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15F" w:rsidRPr="00B7215F" w:rsidRDefault="00B7215F" w:rsidP="00B7215F">
            <w:proofErr w:type="gramStart"/>
            <w:r w:rsidRPr="00B7215F">
              <w:t>Инициативное</w:t>
            </w:r>
            <w:proofErr w:type="gramEnd"/>
            <w:r w:rsidRPr="00B7215F">
              <w:t xml:space="preserve"> бюджетирование республиканский проект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B7215F" w:rsidRPr="00B7215F" w:rsidRDefault="00B7215F" w:rsidP="00B7215F">
            <w:r w:rsidRPr="00B7215F">
              <w:t>129,0 </w:t>
            </w:r>
          </w:p>
        </w:tc>
      </w:tr>
      <w:tr w:rsidR="00B7215F" w:rsidRPr="00B7215F" w:rsidTr="00B7215F">
        <w:trPr>
          <w:trHeight w:val="584"/>
        </w:trPr>
        <w:tc>
          <w:tcPr>
            <w:tcW w:w="327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7215F" w:rsidRPr="00B7215F" w:rsidRDefault="00B7215F" w:rsidP="00B7215F">
            <w:pPr>
              <w:rPr>
                <w:b/>
                <w:bCs/>
              </w:rPr>
            </w:pPr>
          </w:p>
        </w:tc>
        <w:tc>
          <w:tcPr>
            <w:tcW w:w="609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15F" w:rsidRPr="00B7215F" w:rsidRDefault="00B7215F" w:rsidP="00B7215F">
            <w:pPr>
              <w:rPr>
                <w:bCs/>
              </w:rPr>
            </w:pPr>
            <w:r w:rsidRPr="00B7215F">
              <w:rPr>
                <w:bCs/>
              </w:rPr>
              <w:t>Итого: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B7215F" w:rsidRPr="00B7215F" w:rsidRDefault="00B7215F" w:rsidP="00B7215F">
            <w:pPr>
              <w:rPr>
                <w:bCs/>
              </w:rPr>
            </w:pPr>
            <w:r w:rsidRPr="00B7215F">
              <w:rPr>
                <w:bCs/>
              </w:rPr>
              <w:t>164,2</w:t>
            </w:r>
          </w:p>
        </w:tc>
      </w:tr>
    </w:tbl>
    <w:p w:rsidR="00B7215F" w:rsidRPr="00B7215F" w:rsidRDefault="00B7215F" w:rsidP="00B7215F">
      <w:pPr>
        <w:ind w:firstLine="720"/>
        <w:rPr>
          <w:highlight w:val="yellow"/>
        </w:rPr>
      </w:pPr>
    </w:p>
    <w:p w:rsidR="00B7215F" w:rsidRPr="00B7215F" w:rsidRDefault="00B7215F" w:rsidP="00B7215F">
      <w:pPr>
        <w:ind w:firstLine="720"/>
      </w:pPr>
      <w:r w:rsidRPr="00B7215F">
        <w:t xml:space="preserve">Просроченная дебиторская задолженность на 31.12.2019 г. составляет 249,5 тыс. рублей (задолженность </w:t>
      </w:r>
      <w:proofErr w:type="gramStart"/>
      <w:r w:rsidRPr="00B7215F">
        <w:t>Межрайонной</w:t>
      </w:r>
      <w:proofErr w:type="gramEnd"/>
      <w:r w:rsidRPr="00B7215F">
        <w:t xml:space="preserve"> ИФНС № 2 по УР), просроченная  кредиторская задолженность отсутствует.</w:t>
      </w:r>
    </w:p>
    <w:p w:rsidR="00B7215F" w:rsidRPr="00B7215F" w:rsidRDefault="00B7215F" w:rsidP="00B7215F">
      <w:pPr>
        <w:ind w:firstLine="709"/>
      </w:pPr>
      <w:r w:rsidRPr="00B7215F">
        <w:t>Остаток денежных средств на лицевом счете бюджета  МО «Верхнебогатырское» по состоянию на 31.12.2019 года составляет 549,4 тыс. руб.:</w:t>
      </w:r>
    </w:p>
    <w:p w:rsidR="00B7215F" w:rsidRPr="00B7215F" w:rsidRDefault="00B7215F" w:rsidP="00B7215F">
      <w:pPr>
        <w:shd w:val="clear" w:color="auto" w:fill="FFFFFF"/>
        <w:ind w:firstLine="540"/>
      </w:pPr>
      <w:r w:rsidRPr="00B7215F">
        <w:t xml:space="preserve">- средства дорожного </w:t>
      </w:r>
      <w:r w:rsidRPr="00B7215F">
        <w:rPr>
          <w:shd w:val="clear" w:color="auto" w:fill="FFFFFF"/>
        </w:rPr>
        <w:t>фонда 4,2</w:t>
      </w:r>
      <w:r w:rsidRPr="00B7215F">
        <w:t xml:space="preserve"> тыс. руб.;</w:t>
      </w:r>
    </w:p>
    <w:p w:rsidR="00B7215F" w:rsidRPr="00B7215F" w:rsidRDefault="00B7215F" w:rsidP="00B7215F">
      <w:pPr>
        <w:shd w:val="clear" w:color="auto" w:fill="FFFFFF"/>
        <w:ind w:firstLine="540"/>
      </w:pPr>
      <w:r w:rsidRPr="00B7215F">
        <w:t>- субсидия по кадастровым работам 542,6 тыс. руб.;</w:t>
      </w:r>
    </w:p>
    <w:p w:rsidR="00B7215F" w:rsidRPr="00B7215F" w:rsidRDefault="00B7215F" w:rsidP="00B7215F">
      <w:pPr>
        <w:ind w:firstLine="540"/>
      </w:pPr>
      <w:r w:rsidRPr="00B7215F">
        <w:t>- собственные средства 2,6 тыс. руб.</w:t>
      </w:r>
    </w:p>
    <w:p w:rsidR="00947344" w:rsidRPr="00B7215F" w:rsidRDefault="00B7215F" w:rsidP="00B7215F">
      <w:pPr>
        <w:ind w:firstLine="540"/>
      </w:pPr>
      <w:proofErr w:type="gramStart"/>
      <w:r w:rsidRPr="00B7215F">
        <w:t xml:space="preserve">По итогам 12 месяцев 2019 года бюджет поселения исполнен с профицитом в сумме 396 тыс. руб. </w:t>
      </w:r>
      <w:r w:rsidR="00947344" w:rsidRPr="00B7215F">
        <w:t xml:space="preserve">   В ходе обсуждения проекта муниципального правового акта участниками публичных слушаний принято решение одобрить предлагаемый проект решения Совета депутатов муниципального образования «Верхнебогатырское» «Об исполнении бюджета муниципального образования</w:t>
      </w:r>
      <w:r w:rsidRPr="00B7215F">
        <w:t xml:space="preserve"> «Верхнебогатырское» за 2019</w:t>
      </w:r>
      <w:r w:rsidR="00947344" w:rsidRPr="00B7215F">
        <w:t xml:space="preserve"> год»  </w:t>
      </w:r>
      <w:r w:rsidR="00947344" w:rsidRPr="00B7215F">
        <w:rPr>
          <w:color w:val="000000"/>
          <w:spacing w:val="-2"/>
        </w:rPr>
        <w:t xml:space="preserve">и </w:t>
      </w:r>
      <w:r w:rsidR="00947344" w:rsidRPr="00B7215F">
        <w:t>рекомендовать для утверждения Совету депутатов муниципального образования «Верхнебогатырское».</w:t>
      </w:r>
      <w:proofErr w:type="gramEnd"/>
    </w:p>
    <w:p w:rsidR="00947344" w:rsidRPr="00B7215F" w:rsidRDefault="00947344" w:rsidP="0097090E">
      <w:pPr>
        <w:ind w:firstLine="708"/>
        <w:jc w:val="both"/>
      </w:pPr>
    </w:p>
    <w:p w:rsidR="00947344" w:rsidRPr="00B7215F" w:rsidRDefault="00947344" w:rsidP="0097090E">
      <w:pPr>
        <w:ind w:firstLine="708"/>
        <w:jc w:val="both"/>
      </w:pPr>
    </w:p>
    <w:p w:rsidR="00947344" w:rsidRPr="00B7215F" w:rsidRDefault="00947344" w:rsidP="0097090E">
      <w:pPr>
        <w:ind w:firstLine="708"/>
        <w:jc w:val="both"/>
        <w:rPr>
          <w:b/>
        </w:rPr>
      </w:pPr>
    </w:p>
    <w:p w:rsidR="00947344" w:rsidRDefault="00947344" w:rsidP="0097090E"/>
    <w:p w:rsidR="00947344" w:rsidRDefault="00947344" w:rsidP="0097090E"/>
    <w:p w:rsidR="00947344" w:rsidRPr="0097090E" w:rsidRDefault="00947344">
      <w:pPr>
        <w:rPr>
          <w:b/>
        </w:rPr>
      </w:pPr>
    </w:p>
    <w:sectPr w:rsidR="00947344" w:rsidRPr="0097090E" w:rsidSect="00011C4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7090E"/>
    <w:rsid w:val="00007AF7"/>
    <w:rsid w:val="00011C43"/>
    <w:rsid w:val="001524FC"/>
    <w:rsid w:val="001847E1"/>
    <w:rsid w:val="001A4201"/>
    <w:rsid w:val="00204E39"/>
    <w:rsid w:val="00263FA3"/>
    <w:rsid w:val="002B0258"/>
    <w:rsid w:val="00324787"/>
    <w:rsid w:val="00364833"/>
    <w:rsid w:val="003809ED"/>
    <w:rsid w:val="004E2664"/>
    <w:rsid w:val="004F4926"/>
    <w:rsid w:val="00523E3E"/>
    <w:rsid w:val="005A15BD"/>
    <w:rsid w:val="005B48C9"/>
    <w:rsid w:val="006B4F46"/>
    <w:rsid w:val="00713EB3"/>
    <w:rsid w:val="00870ABE"/>
    <w:rsid w:val="00875A4B"/>
    <w:rsid w:val="008D01FE"/>
    <w:rsid w:val="008D3A69"/>
    <w:rsid w:val="00947344"/>
    <w:rsid w:val="0097090E"/>
    <w:rsid w:val="00A2770A"/>
    <w:rsid w:val="00A368FD"/>
    <w:rsid w:val="00A75A45"/>
    <w:rsid w:val="00A86C04"/>
    <w:rsid w:val="00AD59FD"/>
    <w:rsid w:val="00B32665"/>
    <w:rsid w:val="00B7215F"/>
    <w:rsid w:val="00BD0648"/>
    <w:rsid w:val="00BD4DDF"/>
    <w:rsid w:val="00BE2C27"/>
    <w:rsid w:val="00CD71A8"/>
    <w:rsid w:val="00D11670"/>
    <w:rsid w:val="00DA0CA0"/>
    <w:rsid w:val="00E05040"/>
    <w:rsid w:val="00E51DAC"/>
    <w:rsid w:val="00E70426"/>
    <w:rsid w:val="00E80DE2"/>
    <w:rsid w:val="00EB3795"/>
    <w:rsid w:val="00F51DEB"/>
    <w:rsid w:val="00FD60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Indent 2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090E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E05040"/>
    <w:rPr>
      <w:sz w:val="22"/>
      <w:szCs w:val="22"/>
      <w:lang w:eastAsia="en-US"/>
    </w:rPr>
  </w:style>
  <w:style w:type="table" w:styleId="a4">
    <w:name w:val="Table Grid"/>
    <w:basedOn w:val="a1"/>
    <w:uiPriority w:val="99"/>
    <w:rsid w:val="0097090E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a"/>
    <w:link w:val="20"/>
    <w:uiPriority w:val="99"/>
    <w:semiHidden/>
    <w:rsid w:val="0097090E"/>
    <w:pPr>
      <w:spacing w:after="120" w:line="480" w:lineRule="auto"/>
      <w:ind w:left="283"/>
    </w:pPr>
    <w:rPr>
      <w:lang w:eastAsia="ko-KR"/>
    </w:rPr>
  </w:style>
  <w:style w:type="character" w:customStyle="1" w:styleId="20">
    <w:name w:val="Основной текст с отступом 2 Знак"/>
    <w:link w:val="2"/>
    <w:uiPriority w:val="99"/>
    <w:semiHidden/>
    <w:locked/>
    <w:rsid w:val="0097090E"/>
    <w:rPr>
      <w:rFonts w:ascii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57252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252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1661</Words>
  <Characters>9472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12</cp:revision>
  <dcterms:created xsi:type="dcterms:W3CDTF">2018-04-12T04:57:00Z</dcterms:created>
  <dcterms:modified xsi:type="dcterms:W3CDTF">2020-06-01T11:09:00Z</dcterms:modified>
</cp:coreProperties>
</file>