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48" w:rsidRDefault="006E3948" w:rsidP="006E3948">
      <w:pPr>
        <w:pStyle w:val="a6"/>
        <w:ind w:left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AC" w:rsidRDefault="00F33DAC" w:rsidP="006E39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3DAC" w:rsidRDefault="00F33DAC" w:rsidP="006E39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9.95pt;margin-top:-26.9pt;width:172.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4FU4eo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F33DAC" w:rsidRDefault="00F33DAC" w:rsidP="006E39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3DAC" w:rsidRDefault="00F33DAC" w:rsidP="006E39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948" w:rsidRPr="00FE31C5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6E3948" w:rsidRPr="00FE31C5" w:rsidRDefault="006E3948" w:rsidP="006E3948">
      <w:pPr>
        <w:pStyle w:val="a6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sz w:val="12"/>
          <w:szCs w:val="12"/>
        </w:rPr>
      </w:pPr>
    </w:p>
    <w:p w:rsidR="006E3948" w:rsidRPr="005B278E" w:rsidRDefault="006E3948" w:rsidP="006E3948">
      <w:pPr>
        <w:pStyle w:val="a6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noProof/>
          <w:sz w:val="20"/>
          <w:szCs w:val="20"/>
        </w:rPr>
      </w:pPr>
    </w:p>
    <w:p w:rsidR="006E3948" w:rsidRPr="005B278E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6E3948" w:rsidRPr="005B278E" w:rsidRDefault="006E3948" w:rsidP="006E3948">
      <w:pPr>
        <w:rPr>
          <w:sz w:val="20"/>
          <w:szCs w:val="20"/>
        </w:rPr>
      </w:pPr>
    </w:p>
    <w:p w:rsidR="006E3948" w:rsidRPr="005B278E" w:rsidRDefault="006E3948" w:rsidP="006E3948">
      <w:pPr>
        <w:pStyle w:val="1"/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E3948" w:rsidRPr="006647F2" w:rsidRDefault="006E3948" w:rsidP="006E3948"/>
    <w:p w:rsidR="006E3948" w:rsidRDefault="006E3948" w:rsidP="006E3948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E3948" w:rsidTr="006E3948">
        <w:tc>
          <w:tcPr>
            <w:tcW w:w="4785" w:type="dxa"/>
            <w:hideMark/>
          </w:tcPr>
          <w:p w:rsidR="006E3948" w:rsidRDefault="00BC7004" w:rsidP="00BC700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16</w:t>
            </w:r>
            <w:r w:rsidR="00927A8B">
              <w:rPr>
                <w:b/>
              </w:rPr>
              <w:t xml:space="preserve"> октября</w:t>
            </w:r>
            <w:r w:rsidR="006E3948">
              <w:rPr>
                <w:b/>
              </w:rPr>
              <w:t xml:space="preserve"> 202</w:t>
            </w:r>
            <w:r w:rsidR="00927A8B">
              <w:rPr>
                <w:b/>
              </w:rPr>
              <w:t>3</w:t>
            </w:r>
            <w:r w:rsidR="006E394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E3948" w:rsidRDefault="006E3948" w:rsidP="00BC700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№ </w:t>
            </w:r>
            <w:r w:rsidR="00BC7004">
              <w:rPr>
                <w:b/>
              </w:rPr>
              <w:t>1.176</w:t>
            </w:r>
            <w:bookmarkStart w:id="0" w:name="_GoBack"/>
            <w:bookmarkEnd w:id="0"/>
          </w:p>
        </w:tc>
      </w:tr>
    </w:tbl>
    <w:p w:rsidR="006E3948" w:rsidRDefault="006E3948" w:rsidP="006E3948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6E3948" w:rsidRDefault="006E3948" w:rsidP="006E3948">
      <w:pPr>
        <w:jc w:val="both"/>
        <w:rPr>
          <w:b/>
        </w:rPr>
      </w:pPr>
    </w:p>
    <w:p w:rsidR="0021309B" w:rsidRDefault="0021309B" w:rsidP="0021309B">
      <w:pPr>
        <w:jc w:val="both"/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налоговой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>политики муниципального образования «Муниципальный округ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 xml:space="preserve">Глазовский район Удмуртской Республики» 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>на 202</w:t>
      </w:r>
      <w:r w:rsidR="00934241">
        <w:rPr>
          <w:b/>
        </w:rPr>
        <w:t>4</w:t>
      </w:r>
      <w:r>
        <w:rPr>
          <w:b/>
        </w:rPr>
        <w:t xml:space="preserve"> год и на плановый период 202</w:t>
      </w:r>
      <w:r w:rsidR="00934241">
        <w:rPr>
          <w:b/>
        </w:rPr>
        <w:t>5</w:t>
      </w:r>
      <w:r>
        <w:rPr>
          <w:b/>
        </w:rPr>
        <w:t xml:space="preserve"> и 202</w:t>
      </w:r>
      <w:r w:rsidR="00934241">
        <w:rPr>
          <w:b/>
        </w:rPr>
        <w:t>6</w:t>
      </w:r>
      <w:r>
        <w:rPr>
          <w:b/>
        </w:rPr>
        <w:t xml:space="preserve"> годов</w:t>
      </w:r>
    </w:p>
    <w:p w:rsidR="0021309B" w:rsidRDefault="0021309B" w:rsidP="0021309B">
      <w:pPr>
        <w:suppressAutoHyphens/>
        <w:ind w:firstLine="851"/>
        <w:jc w:val="both"/>
      </w:pPr>
    </w:p>
    <w:p w:rsidR="0021309B" w:rsidRDefault="0021309B" w:rsidP="0021309B">
      <w:pPr>
        <w:suppressAutoHyphens/>
        <w:ind w:firstLine="851"/>
        <w:jc w:val="both"/>
        <w:rPr>
          <w:b/>
          <w:lang w:eastAsia="ar-SA"/>
        </w:rPr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статьями 172</w:t>
        </w:r>
      </w:hyperlink>
      <w:r>
        <w:t xml:space="preserve">, </w:t>
      </w:r>
      <w:hyperlink r:id="rId10" w:history="1">
        <w:r>
          <w:rPr>
            <w:color w:val="0000FF"/>
          </w:rPr>
          <w:t>184.2</w:t>
        </w:r>
      </w:hyperlink>
      <w:r>
        <w:t xml:space="preserve"> Бюджетного кодекса Российской Федерации, </w:t>
      </w:r>
      <w:r w:rsidRPr="00631F53">
        <w:t xml:space="preserve">статьей </w:t>
      </w:r>
      <w:r w:rsidR="008D0817">
        <w:t>7</w:t>
      </w:r>
      <w:r w:rsidRPr="00631F53">
        <w:t xml:space="preserve"> Положения о бюджетном процессе в муниципальном образовании </w:t>
      </w:r>
      <w:r>
        <w:t xml:space="preserve">«Муниципальный округ </w:t>
      </w:r>
      <w:r w:rsidRPr="00631F53">
        <w:t>Глазовский район</w:t>
      </w:r>
      <w:r>
        <w:t xml:space="preserve"> Удмуртской Республики</w:t>
      </w:r>
      <w:r w:rsidRPr="00631F53">
        <w:t>», утвержденного Решением Совета депутатов муниципального образования «</w:t>
      </w:r>
      <w:r>
        <w:t xml:space="preserve">Муниципальный округ </w:t>
      </w:r>
      <w:r w:rsidRPr="00631F53">
        <w:t>Глазовский район</w:t>
      </w:r>
      <w:r>
        <w:t xml:space="preserve"> Удмуртской Республики</w:t>
      </w:r>
      <w:r w:rsidRPr="00631F53">
        <w:t>» от 2</w:t>
      </w:r>
      <w:r w:rsidR="00D23845">
        <w:t>4</w:t>
      </w:r>
      <w:r w:rsidRPr="00631F53">
        <w:t>.</w:t>
      </w:r>
      <w:r w:rsidR="00D23845">
        <w:t>02.</w:t>
      </w:r>
      <w:r w:rsidRPr="00631F53">
        <w:t>20</w:t>
      </w:r>
      <w:r w:rsidR="00D23845">
        <w:t>22</w:t>
      </w:r>
      <w:r w:rsidRPr="00631F53">
        <w:t xml:space="preserve"> № </w:t>
      </w:r>
      <w:r w:rsidR="00D23845">
        <w:t>140</w:t>
      </w:r>
      <w:r w:rsidRPr="00631F53">
        <w:t xml:space="preserve">, </w:t>
      </w:r>
      <w:r w:rsidRPr="00951631">
        <w:t xml:space="preserve">учитывая основные направления бюджетной и налоговой политики Удмуртской Республики, утвержденные Указом Главы Удмуртской Республики от </w:t>
      </w:r>
      <w:r w:rsidR="00934241">
        <w:t>26</w:t>
      </w:r>
      <w:r w:rsidRPr="00951631">
        <w:t>.</w:t>
      </w:r>
      <w:r w:rsidR="00934241">
        <w:t>09</w:t>
      </w:r>
      <w:r w:rsidRPr="00951631">
        <w:t>.20</w:t>
      </w:r>
      <w:r>
        <w:t>2</w:t>
      </w:r>
      <w:r w:rsidR="00934241">
        <w:t>3</w:t>
      </w:r>
      <w:r w:rsidRPr="00951631">
        <w:t xml:space="preserve"> № </w:t>
      </w:r>
      <w:r w:rsidR="00934241">
        <w:t>229</w:t>
      </w:r>
      <w:r w:rsidRPr="00951631">
        <w:t xml:space="preserve"> «Об основных направлениях</w:t>
      </w:r>
      <w:proofErr w:type="gramEnd"/>
      <w:r w:rsidRPr="00951631">
        <w:t xml:space="preserve"> бюджетной и налоговой политики Удмуртской Республики на 20</w:t>
      </w:r>
      <w:r>
        <w:t>2</w:t>
      </w:r>
      <w:r w:rsidR="00934241">
        <w:t>4</w:t>
      </w:r>
      <w:r w:rsidRPr="00951631">
        <w:t xml:space="preserve"> год и на плановый период 202</w:t>
      </w:r>
      <w:r w:rsidR="00934241">
        <w:t xml:space="preserve">5 </w:t>
      </w:r>
      <w:r w:rsidRPr="00951631">
        <w:t>и 202</w:t>
      </w:r>
      <w:r w:rsidR="00934241">
        <w:t>6</w:t>
      </w:r>
      <w:r w:rsidRPr="00951631">
        <w:t xml:space="preserve"> годов» и</w:t>
      </w:r>
      <w:r w:rsidRPr="00631F53">
        <w:t xml:space="preserve"> в целях формирования проекта бюджета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>» на 20</w:t>
      </w:r>
      <w:r>
        <w:t>2</w:t>
      </w:r>
      <w:r w:rsidR="00934241">
        <w:t>4</w:t>
      </w:r>
      <w:r w:rsidRPr="00631F53">
        <w:t xml:space="preserve"> год и на плановый период 20</w:t>
      </w:r>
      <w:r>
        <w:t>2</w:t>
      </w:r>
      <w:r w:rsidR="00934241">
        <w:t>5</w:t>
      </w:r>
      <w:r w:rsidRPr="00631F53">
        <w:t xml:space="preserve"> и 202</w:t>
      </w:r>
      <w:r w:rsidR="00934241">
        <w:t>6</w:t>
      </w:r>
      <w:r w:rsidRPr="00631F53">
        <w:t xml:space="preserve"> годов, </w:t>
      </w:r>
      <w:r>
        <w:t>руководствуясь Уставом муниципального образования «</w:t>
      </w:r>
      <w:r w:rsidR="00D23845">
        <w:t xml:space="preserve">Муниципальный округ </w:t>
      </w:r>
      <w:r>
        <w:t>Глазовский район</w:t>
      </w:r>
      <w:r w:rsidR="00D23845">
        <w:t xml:space="preserve"> Удмуртской Республики</w:t>
      </w:r>
      <w:r>
        <w:t>»,</w:t>
      </w:r>
      <w:r w:rsidRPr="00631F53">
        <w:rPr>
          <w:b/>
          <w:lang w:eastAsia="ar-SA"/>
        </w:rPr>
        <w:t xml:space="preserve"> ПОСТАНОВЛЯ</w:t>
      </w:r>
      <w:r>
        <w:rPr>
          <w:b/>
          <w:lang w:eastAsia="ar-SA"/>
        </w:rPr>
        <w:t>Ю</w:t>
      </w:r>
      <w:r w:rsidRPr="00631F53">
        <w:rPr>
          <w:b/>
          <w:lang w:eastAsia="ar-SA"/>
        </w:rPr>
        <w:t>:</w:t>
      </w:r>
    </w:p>
    <w:p w:rsidR="0021309B" w:rsidRPr="00631F53" w:rsidRDefault="0021309B" w:rsidP="0021309B">
      <w:pPr>
        <w:ind w:firstLine="708"/>
        <w:jc w:val="both"/>
      </w:pPr>
      <w:r w:rsidRPr="00631F53">
        <w:t>1. Утвердить прилагаемые Основные направления бюджетной и налоговой политики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>» на 20</w:t>
      </w:r>
      <w:r>
        <w:t>2</w:t>
      </w:r>
      <w:r w:rsidR="00934241">
        <w:t>4</w:t>
      </w:r>
      <w:r w:rsidRPr="00631F53">
        <w:t xml:space="preserve"> год и на плановый период 20</w:t>
      </w:r>
      <w:r>
        <w:t>2</w:t>
      </w:r>
      <w:r w:rsidR="00934241">
        <w:t>5</w:t>
      </w:r>
      <w:r w:rsidRPr="00631F53">
        <w:t xml:space="preserve"> и 202</w:t>
      </w:r>
      <w:r w:rsidR="00934241">
        <w:t>6</w:t>
      </w:r>
      <w:r w:rsidRPr="00631F53">
        <w:t xml:space="preserve"> годов.</w:t>
      </w:r>
    </w:p>
    <w:p w:rsidR="0021309B" w:rsidRPr="00631F53" w:rsidRDefault="0021309B" w:rsidP="0021309B">
      <w:pPr>
        <w:ind w:firstLine="708"/>
        <w:jc w:val="both"/>
      </w:pPr>
      <w:r w:rsidRPr="00631F53">
        <w:t>2. Начальнику Управления финансов Администрации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 xml:space="preserve">» </w:t>
      </w:r>
      <w:proofErr w:type="spellStart"/>
      <w:r w:rsidRPr="00631F53">
        <w:t>Поздеевой</w:t>
      </w:r>
      <w:proofErr w:type="spellEnd"/>
      <w:r w:rsidRPr="00631F53">
        <w:t xml:space="preserve"> Н.Н. организовать составление проекта бюджета на 20</w:t>
      </w:r>
      <w:r>
        <w:t>2</w:t>
      </w:r>
      <w:r w:rsidR="00934241">
        <w:t>4</w:t>
      </w:r>
      <w:r w:rsidRPr="00631F53">
        <w:t xml:space="preserve"> год  и на плановый период 20</w:t>
      </w:r>
      <w:r>
        <w:t>2</w:t>
      </w:r>
      <w:r w:rsidR="00934241">
        <w:t>5</w:t>
      </w:r>
      <w:r w:rsidRPr="00631F53">
        <w:t xml:space="preserve"> и 202</w:t>
      </w:r>
      <w:r w:rsidR="00934241">
        <w:t>6</w:t>
      </w:r>
      <w:r w:rsidR="00F15FB0"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631F53">
        <w:t xml:space="preserve"> годов с учетом положений настоящего постановления.</w:t>
      </w:r>
    </w:p>
    <w:p w:rsidR="0021309B" w:rsidRPr="00631F53" w:rsidRDefault="0021309B" w:rsidP="0021309B">
      <w:pPr>
        <w:ind w:firstLine="708"/>
        <w:jc w:val="both"/>
      </w:pPr>
      <w:r w:rsidRPr="00631F53">
        <w:t xml:space="preserve">3. Начальнику </w:t>
      </w:r>
      <w:r>
        <w:t>Управления развития территории и муниципального заказа</w:t>
      </w:r>
      <w:r w:rsidRPr="00631F53">
        <w:t xml:space="preserve"> Администрации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t>Глазовский район</w:t>
      </w:r>
      <w:r w:rsidR="00A54E64">
        <w:t xml:space="preserve"> Удмуртской Республики</w:t>
      </w:r>
      <w:r w:rsidR="00A54E64" w:rsidRPr="00631F53">
        <w:t>»</w:t>
      </w:r>
      <w:r w:rsidR="00A54E64">
        <w:t xml:space="preserve"> </w:t>
      </w:r>
      <w:r>
        <w:t>Милых Д.А</w:t>
      </w:r>
      <w:r w:rsidRPr="00631F53">
        <w:t xml:space="preserve">. организовать составление прогноза социально-экономического развития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t>Глазовский район</w:t>
      </w:r>
      <w:r w:rsidR="00A54E64">
        <w:t xml:space="preserve"> Удмуртской Республики</w:t>
      </w:r>
      <w:r w:rsidR="00A54E64" w:rsidRPr="00631F53">
        <w:t xml:space="preserve">» </w:t>
      </w:r>
      <w:r w:rsidRPr="00631F53">
        <w:t xml:space="preserve"> с учетом положений настоящего постановления.</w:t>
      </w:r>
    </w:p>
    <w:p w:rsidR="0021309B" w:rsidRPr="00631F53" w:rsidRDefault="0021309B" w:rsidP="0021309B">
      <w:pPr>
        <w:jc w:val="both"/>
      </w:pPr>
      <w:r w:rsidRPr="00631F53">
        <w:t xml:space="preserve">       </w:t>
      </w:r>
      <w:r>
        <w:t>4</w:t>
      </w:r>
      <w:r w:rsidRPr="00631F53">
        <w:t xml:space="preserve">. Установить, что </w:t>
      </w:r>
      <w:r w:rsidR="001E349F">
        <w:t>п</w:t>
      </w:r>
      <w:r w:rsidRPr="00631F53">
        <w:t xml:space="preserve">остановление Администрации </w:t>
      </w:r>
      <w:r w:rsidR="001E349F">
        <w:t xml:space="preserve">муниципального образования «Муниципальный округ </w:t>
      </w:r>
      <w:proofErr w:type="spellStart"/>
      <w:r w:rsidR="001E349F">
        <w:t>Глазовский</w:t>
      </w:r>
      <w:proofErr w:type="spellEnd"/>
      <w:r w:rsidR="001E349F">
        <w:t xml:space="preserve"> район Удмуртской Республики»</w:t>
      </w:r>
      <w:r w:rsidRPr="00631F53">
        <w:t xml:space="preserve"> от</w:t>
      </w:r>
      <w:r w:rsidR="00A54E64">
        <w:t xml:space="preserve"> </w:t>
      </w:r>
      <w:r w:rsidR="00934241">
        <w:t>01</w:t>
      </w:r>
      <w:r>
        <w:t>.</w:t>
      </w:r>
      <w:r w:rsidR="00FB7208">
        <w:t>11</w:t>
      </w:r>
      <w:r w:rsidRPr="00631F53">
        <w:t>.20</w:t>
      </w:r>
      <w:r>
        <w:t>2</w:t>
      </w:r>
      <w:r w:rsidR="00934241">
        <w:t>2</w:t>
      </w:r>
      <w:r>
        <w:t xml:space="preserve"> года</w:t>
      </w:r>
      <w:r w:rsidRPr="00631F53">
        <w:t xml:space="preserve">  № </w:t>
      </w:r>
      <w:r w:rsidR="00934241">
        <w:t>1.275</w:t>
      </w:r>
      <w:r w:rsidRPr="00631F53">
        <w:t xml:space="preserve">  «Об основных направлениях бюджетной и налоговой политики муниципального образования «</w:t>
      </w:r>
      <w:r w:rsidR="00934241">
        <w:t xml:space="preserve">Муниципальный округ </w:t>
      </w:r>
      <w:proofErr w:type="spellStart"/>
      <w:r w:rsidRPr="00631F53">
        <w:t>Глазовский</w:t>
      </w:r>
      <w:proofErr w:type="spellEnd"/>
      <w:r w:rsidRPr="00631F53">
        <w:t xml:space="preserve"> район</w:t>
      </w:r>
      <w:r w:rsidR="00934241">
        <w:t xml:space="preserve"> Удмуртской Республики</w:t>
      </w:r>
      <w:r w:rsidRPr="00631F53">
        <w:t>» на 20</w:t>
      </w:r>
      <w:r>
        <w:t>2</w:t>
      </w:r>
      <w:r w:rsidR="00934241">
        <w:t>3</w:t>
      </w:r>
      <w:r w:rsidRPr="00631F53">
        <w:t xml:space="preserve"> год и на плановый период 20</w:t>
      </w:r>
      <w:r>
        <w:t>2</w:t>
      </w:r>
      <w:r w:rsidR="00934241">
        <w:t>4</w:t>
      </w:r>
      <w:r w:rsidRPr="00631F53">
        <w:t xml:space="preserve"> и 20</w:t>
      </w:r>
      <w:r>
        <w:t>2</w:t>
      </w:r>
      <w:r w:rsidR="00934241">
        <w:t>5</w:t>
      </w:r>
      <w:r w:rsidRPr="00631F53">
        <w:t xml:space="preserve"> годов»</w:t>
      </w:r>
      <w:r>
        <w:t>,</w:t>
      </w:r>
      <w:r w:rsidRPr="00631F53">
        <w:t xml:space="preserve">  действу</w:t>
      </w:r>
      <w:r w:rsidR="007F21A1">
        <w:t>е</w:t>
      </w:r>
      <w:r w:rsidRPr="00631F53">
        <w:t>т в части, не противоречащей настоящему постановлению.</w:t>
      </w:r>
    </w:p>
    <w:p w:rsidR="0021309B" w:rsidRPr="00631F53" w:rsidRDefault="0021309B" w:rsidP="0021309B">
      <w:pPr>
        <w:jc w:val="both"/>
      </w:pPr>
      <w:r w:rsidRPr="00631F53">
        <w:lastRenderedPageBreak/>
        <w:t xml:space="preserve">       </w:t>
      </w:r>
      <w:r>
        <w:t>5</w:t>
      </w:r>
      <w:r w:rsidRPr="00631F53">
        <w:t xml:space="preserve">. </w:t>
      </w:r>
      <w:proofErr w:type="gramStart"/>
      <w:r w:rsidRPr="00631F53">
        <w:t>Контроль за</w:t>
      </w:r>
      <w:proofErr w:type="gramEnd"/>
      <w:r w:rsidRPr="00631F53"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t>Глазовский район</w:t>
      </w:r>
      <w:r w:rsidR="00A54E64">
        <w:t xml:space="preserve"> Удмуртской Республики</w:t>
      </w:r>
      <w:r w:rsidR="00A54E64" w:rsidRPr="00631F53">
        <w:t xml:space="preserve">» </w:t>
      </w:r>
      <w:r w:rsidRPr="00631F53">
        <w:t xml:space="preserve"> по экономике, имущественным отношениям и финансам Ушакову Ю.В.                                                                                                  </w:t>
      </w:r>
    </w:p>
    <w:p w:rsidR="0021309B" w:rsidRPr="00631F53" w:rsidRDefault="0021309B" w:rsidP="0021309B">
      <w:pPr>
        <w:jc w:val="both"/>
      </w:pPr>
    </w:p>
    <w:p w:rsidR="0021309B" w:rsidRPr="00631F53" w:rsidRDefault="0021309B" w:rsidP="0021309B">
      <w:pPr>
        <w:jc w:val="both"/>
      </w:pPr>
    </w:p>
    <w:p w:rsidR="0021309B" w:rsidRPr="00631F53" w:rsidRDefault="0021309B" w:rsidP="0021309B">
      <w:pPr>
        <w:tabs>
          <w:tab w:val="left" w:pos="0"/>
          <w:tab w:val="left" w:pos="851"/>
        </w:tabs>
        <w:rPr>
          <w:b/>
        </w:rPr>
      </w:pPr>
      <w:r w:rsidRPr="00631F53">
        <w:rPr>
          <w:b/>
        </w:rPr>
        <w:t xml:space="preserve">Глава  </w:t>
      </w:r>
      <w:proofErr w:type="gramStart"/>
      <w:r w:rsidRPr="00631F53">
        <w:rPr>
          <w:b/>
        </w:rPr>
        <w:t>муниципального</w:t>
      </w:r>
      <w:proofErr w:type="gramEnd"/>
    </w:p>
    <w:p w:rsidR="00A54E64" w:rsidRDefault="0021309B" w:rsidP="0021309B">
      <w:pPr>
        <w:pStyle w:val="a8"/>
        <w:spacing w:after="0"/>
        <w:rPr>
          <w:b/>
        </w:rPr>
      </w:pPr>
      <w:r w:rsidRPr="00631F53">
        <w:rPr>
          <w:b/>
        </w:rPr>
        <w:t>образования «</w:t>
      </w:r>
      <w:r w:rsidR="00A54E64">
        <w:rPr>
          <w:b/>
        </w:rPr>
        <w:t xml:space="preserve">Муниципальный округ </w:t>
      </w:r>
      <w:r w:rsidRPr="00631F53">
        <w:rPr>
          <w:b/>
        </w:rPr>
        <w:t>Глазовский район</w:t>
      </w:r>
    </w:p>
    <w:p w:rsidR="00A1606A" w:rsidRDefault="00A54E64" w:rsidP="00A54E64">
      <w:pPr>
        <w:pStyle w:val="a8"/>
        <w:spacing w:after="0"/>
        <w:rPr>
          <w:b/>
        </w:rPr>
      </w:pPr>
      <w:r>
        <w:rPr>
          <w:b/>
        </w:rPr>
        <w:t>Удмуртской Республики</w:t>
      </w:r>
      <w:r w:rsidR="0021309B" w:rsidRPr="00631F53">
        <w:rPr>
          <w:b/>
        </w:rPr>
        <w:t xml:space="preserve">»                      </w:t>
      </w:r>
      <w:r>
        <w:rPr>
          <w:b/>
        </w:rPr>
        <w:t xml:space="preserve">                        </w:t>
      </w:r>
      <w:r w:rsidR="0021309B" w:rsidRPr="00631F53">
        <w:rPr>
          <w:b/>
        </w:rPr>
        <w:t xml:space="preserve"> </w:t>
      </w:r>
      <w:proofErr w:type="spellStart"/>
      <w:r w:rsidR="00934241">
        <w:rPr>
          <w:b/>
        </w:rPr>
        <w:t>Г.А.Аверкиева</w:t>
      </w:r>
      <w:proofErr w:type="spellEnd"/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F33DAC" w:rsidRPr="00631F53" w:rsidRDefault="00F33DAC" w:rsidP="00A54E64">
      <w:pPr>
        <w:pStyle w:val="a8"/>
        <w:spacing w:after="0"/>
        <w:rPr>
          <w:b/>
        </w:rPr>
      </w:pPr>
    </w:p>
    <w:p w:rsidR="0021309B" w:rsidRPr="00631F53" w:rsidRDefault="0021309B" w:rsidP="0021309B">
      <w:pPr>
        <w:pStyle w:val="a8"/>
        <w:spacing w:after="0"/>
        <w:rPr>
          <w:b/>
        </w:rPr>
      </w:pPr>
      <w:r w:rsidRPr="00631F53">
        <w:rPr>
          <w:b/>
        </w:rPr>
        <w:lastRenderedPageBreak/>
        <w:t xml:space="preserve">                                         </w:t>
      </w:r>
    </w:p>
    <w:p w:rsidR="007E51BE" w:rsidRPr="007E51BE" w:rsidRDefault="00A1606A" w:rsidP="007E51BE">
      <w:pPr>
        <w:jc w:val="both"/>
      </w:pPr>
      <w:r w:rsidRPr="00A1606A">
        <w:rPr>
          <w:sz w:val="22"/>
          <w:szCs w:val="22"/>
        </w:rPr>
        <w:t>Согласовано к постановлению:</w:t>
      </w:r>
      <w:r w:rsidRPr="00A1606A">
        <w:rPr>
          <w:b/>
          <w:bCs/>
          <w:sz w:val="22"/>
          <w:szCs w:val="22"/>
        </w:rPr>
        <w:t xml:space="preserve"> </w:t>
      </w:r>
      <w:r w:rsidR="007E51BE" w:rsidRPr="007E51BE">
        <w:t xml:space="preserve">Об основных направлениях </w:t>
      </w:r>
      <w:proofErr w:type="gramStart"/>
      <w:r w:rsidR="007E51BE" w:rsidRPr="007E51BE">
        <w:t>бюджетной</w:t>
      </w:r>
      <w:proofErr w:type="gramEnd"/>
      <w:r w:rsidR="007E51BE" w:rsidRPr="007E51BE">
        <w:t xml:space="preserve"> и налоговой</w:t>
      </w:r>
    </w:p>
    <w:p w:rsidR="007E51BE" w:rsidRPr="007E51BE" w:rsidRDefault="007E51BE" w:rsidP="007E51BE">
      <w:pPr>
        <w:jc w:val="both"/>
      </w:pPr>
      <w:r w:rsidRPr="007E51BE">
        <w:t>политики муниципального образования «Муниципальный округ</w:t>
      </w:r>
    </w:p>
    <w:p w:rsidR="007E51BE" w:rsidRPr="007E51BE" w:rsidRDefault="007E51BE" w:rsidP="007E51BE">
      <w:pPr>
        <w:jc w:val="both"/>
      </w:pPr>
      <w:r w:rsidRPr="007E51BE">
        <w:t>Глазовский район Удмуртской Республики» на 202</w:t>
      </w:r>
      <w:r w:rsidR="00934241">
        <w:t>4</w:t>
      </w:r>
      <w:r w:rsidRPr="007E51BE">
        <w:t xml:space="preserve"> год и на плановый период 202</w:t>
      </w:r>
      <w:r w:rsidR="00934241">
        <w:t>5</w:t>
      </w:r>
      <w:r w:rsidRPr="007E51BE">
        <w:t xml:space="preserve"> и 202</w:t>
      </w:r>
      <w:r w:rsidR="00934241">
        <w:t>6</w:t>
      </w:r>
      <w:r w:rsidRPr="007E51BE">
        <w:t xml:space="preserve"> годов</w:t>
      </w:r>
    </w:p>
    <w:p w:rsidR="00A1606A" w:rsidRPr="00A1606A" w:rsidRDefault="00A1606A" w:rsidP="00A1606A">
      <w:pPr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Первый заместитель главы  Администрации </w:t>
      </w:r>
      <w:proofErr w:type="gramStart"/>
      <w:r w:rsidRPr="00A1606A">
        <w:rPr>
          <w:sz w:val="22"/>
          <w:szCs w:val="22"/>
        </w:rPr>
        <w:t>муниципального</w:t>
      </w:r>
      <w:proofErr w:type="gramEnd"/>
      <w:r w:rsidRPr="00A1606A">
        <w:rPr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образования «Муниципальный округ Глазовский район </w:t>
      </w:r>
    </w:p>
    <w:p w:rsidR="00A1606A" w:rsidRPr="00A1606A" w:rsidRDefault="00A1606A" w:rsidP="00A1606A">
      <w:pPr>
        <w:jc w:val="both"/>
        <w:rPr>
          <w:b/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по экономике, </w:t>
      </w:r>
      <w:proofErr w:type="gramStart"/>
      <w:r w:rsidRPr="00A1606A">
        <w:rPr>
          <w:sz w:val="22"/>
          <w:szCs w:val="22"/>
        </w:rPr>
        <w:t>имущественным</w:t>
      </w:r>
      <w:proofErr w:type="gramEnd"/>
      <w:r w:rsidRPr="00A1606A">
        <w:rPr>
          <w:sz w:val="22"/>
          <w:szCs w:val="22"/>
        </w:rPr>
        <w:t xml:space="preserve"> </w:t>
      </w:r>
      <w:r w:rsidRPr="00A1606A">
        <w:rPr>
          <w:b/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отношениям и финансам                                                          </w:t>
      </w:r>
      <w:proofErr w:type="spellStart"/>
      <w:r w:rsidRPr="00A1606A">
        <w:rPr>
          <w:sz w:val="22"/>
          <w:szCs w:val="22"/>
        </w:rPr>
        <w:t>Ю.В.Ушакова</w:t>
      </w:r>
      <w:proofErr w:type="spellEnd"/>
      <w:r w:rsidRPr="00A1606A">
        <w:rPr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Управления финансов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>Удмуртской Республики»</w:t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</w:t>
      </w:r>
      <w:r w:rsidRPr="00A1606A">
        <w:rPr>
          <w:sz w:val="22"/>
          <w:szCs w:val="22"/>
        </w:rPr>
        <w:t xml:space="preserve"> </w:t>
      </w:r>
      <w:proofErr w:type="spellStart"/>
      <w:r w:rsidRPr="00A1606A">
        <w:rPr>
          <w:sz w:val="22"/>
          <w:szCs w:val="22"/>
        </w:rPr>
        <w:t>Н.Н.Поздеева</w:t>
      </w:r>
      <w:proofErr w:type="spellEnd"/>
      <w:r w:rsidRPr="00A1606A">
        <w:rPr>
          <w:sz w:val="22"/>
          <w:szCs w:val="22"/>
        </w:rPr>
        <w:tab/>
      </w:r>
    </w:p>
    <w:p w:rsidR="00A1606A" w:rsidRPr="00A1606A" w:rsidRDefault="00A1606A" w:rsidP="00A1606A">
      <w:pPr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правового отдела Аппарата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rPr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                                                     </w:t>
      </w:r>
      <w:r>
        <w:rPr>
          <w:sz w:val="22"/>
          <w:szCs w:val="22"/>
        </w:rPr>
        <w:t xml:space="preserve">  </w:t>
      </w:r>
      <w:r w:rsidRPr="00A1606A">
        <w:rPr>
          <w:sz w:val="22"/>
          <w:szCs w:val="22"/>
        </w:rPr>
        <w:t xml:space="preserve">  </w:t>
      </w:r>
      <w:proofErr w:type="spellStart"/>
      <w:r w:rsidRPr="00A1606A">
        <w:rPr>
          <w:sz w:val="22"/>
          <w:szCs w:val="22"/>
        </w:rPr>
        <w:t>М.В.Русских</w:t>
      </w:r>
      <w:proofErr w:type="spellEnd"/>
    </w:p>
    <w:p w:rsidR="00A1606A" w:rsidRPr="00A1606A" w:rsidRDefault="00A1606A" w:rsidP="00A1606A">
      <w:pPr>
        <w:ind w:firstLine="708"/>
        <w:jc w:val="both"/>
        <w:rPr>
          <w:sz w:val="22"/>
          <w:szCs w:val="22"/>
        </w:rPr>
      </w:pPr>
    </w:p>
    <w:p w:rsidR="00A1606A" w:rsidRPr="00A1606A" w:rsidRDefault="00A1606A" w:rsidP="00A1606A">
      <w:pPr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организационного отдела                                                      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pStyle w:val="Style6"/>
        <w:widowControl/>
        <w:spacing w:line="276" w:lineRule="auto"/>
        <w:ind w:firstLine="0"/>
        <w:rPr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 </w:t>
      </w:r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Н.А.Пономарева</w:t>
      </w:r>
      <w:proofErr w:type="spellEnd"/>
      <w:r w:rsidRPr="00A1606A">
        <w:rPr>
          <w:sz w:val="22"/>
          <w:szCs w:val="22"/>
        </w:rPr>
        <w:t xml:space="preserve">                                                                                </w:t>
      </w:r>
    </w:p>
    <w:p w:rsidR="00A1606A" w:rsidRDefault="00A1606A" w:rsidP="00A1606A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  <w:r w:rsidRPr="007B1747">
        <w:t xml:space="preserve">                                                                                            </w:t>
      </w:r>
      <w:r>
        <w:t xml:space="preserve"> </w:t>
      </w: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a8"/>
        <w:spacing w:after="0"/>
        <w:rPr>
          <w:b/>
        </w:rPr>
      </w:pPr>
      <w:r>
        <w:t>Рассылка:</w:t>
      </w:r>
      <w:r w:rsidRPr="007E51BE">
        <w:t xml:space="preserve"> </w:t>
      </w:r>
      <w:r>
        <w:t xml:space="preserve"> Управление развития территории и муниципального заказа</w:t>
      </w:r>
    </w:p>
    <w:p w:rsidR="007E51BE" w:rsidRDefault="007E51BE" w:rsidP="007E51BE">
      <w:pPr>
        <w:pStyle w:val="Style6"/>
        <w:widowControl/>
        <w:spacing w:line="276" w:lineRule="auto"/>
      </w:pPr>
      <w:r>
        <w:t xml:space="preserve">     Управление финансов</w:t>
      </w:r>
    </w:p>
    <w:p w:rsidR="007E51BE" w:rsidRDefault="007E51BE" w:rsidP="007E51BE">
      <w:pPr>
        <w:pStyle w:val="Style6"/>
        <w:widowControl/>
        <w:spacing w:line="276" w:lineRule="auto"/>
      </w:pPr>
      <w:r>
        <w:t xml:space="preserve">     </w:t>
      </w:r>
      <w:r w:rsidR="00F33DAC">
        <w:t>МКУ ЦБ</w:t>
      </w:r>
    </w:p>
    <w:p w:rsidR="007E51BE" w:rsidRDefault="007E51BE" w:rsidP="007E51BE">
      <w:pPr>
        <w:pStyle w:val="Style6"/>
        <w:widowControl/>
        <w:spacing w:line="276" w:lineRule="auto"/>
      </w:pPr>
    </w:p>
    <w:p w:rsidR="007E51BE" w:rsidRPr="007B1747" w:rsidRDefault="007E51BE" w:rsidP="007E51BE">
      <w:pPr>
        <w:pStyle w:val="Style6"/>
        <w:widowControl/>
        <w:spacing w:line="276" w:lineRule="auto"/>
        <w:rPr>
          <w:rStyle w:val="FontStyle14"/>
        </w:rPr>
      </w:pPr>
    </w:p>
    <w:p w:rsidR="007E51BE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>
        <w:rPr>
          <w:rStyle w:val="FontStyle14"/>
        </w:rPr>
        <w:t>УТВЕРЖДЕНО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постановлением Администрации </w:t>
      </w:r>
    </w:p>
    <w:p w:rsidR="007E51BE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муниципального образования      </w:t>
      </w:r>
      <w:r>
        <w:rPr>
          <w:rStyle w:val="FontStyle14"/>
        </w:rPr>
        <w:t xml:space="preserve"> </w:t>
      </w:r>
      <w:r w:rsidRPr="007B1747">
        <w:rPr>
          <w:rStyle w:val="FontStyle14"/>
        </w:rPr>
        <w:t>«</w:t>
      </w:r>
      <w:r>
        <w:rPr>
          <w:rStyle w:val="FontStyle14"/>
        </w:rPr>
        <w:t xml:space="preserve">Муниципальный округ </w:t>
      </w:r>
      <w:r w:rsidRPr="007B1747">
        <w:rPr>
          <w:rStyle w:val="FontStyle14"/>
        </w:rPr>
        <w:t>Глазовский район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>
        <w:rPr>
          <w:rStyle w:val="FontStyle14"/>
        </w:rPr>
        <w:t>Удмуртской Республики</w:t>
      </w:r>
      <w:r w:rsidRPr="007B1747">
        <w:rPr>
          <w:rStyle w:val="FontStyle14"/>
        </w:rPr>
        <w:t>»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от </w:t>
      </w:r>
      <w:r w:rsidR="00934241">
        <w:rPr>
          <w:rStyle w:val="FontStyle14"/>
        </w:rPr>
        <w:t>__________________</w:t>
      </w:r>
      <w:r w:rsidRPr="007B1747">
        <w:rPr>
          <w:rStyle w:val="FontStyle14"/>
        </w:rPr>
        <w:t>202</w:t>
      </w:r>
      <w:r w:rsidR="00934241">
        <w:rPr>
          <w:rStyle w:val="FontStyle14"/>
        </w:rPr>
        <w:t>3</w:t>
      </w:r>
      <w:r w:rsidRPr="007B1747">
        <w:rPr>
          <w:rStyle w:val="FontStyle14"/>
        </w:rPr>
        <w:t xml:space="preserve"> года № </w:t>
      </w:r>
      <w:r w:rsidR="00934241">
        <w:rPr>
          <w:rStyle w:val="FontStyle14"/>
        </w:rPr>
        <w:t>_____</w:t>
      </w:r>
    </w:p>
    <w:p w:rsidR="007E51BE" w:rsidRPr="007B1747" w:rsidRDefault="007E51BE" w:rsidP="007E51BE">
      <w:pPr>
        <w:pStyle w:val="Style3"/>
        <w:widowControl/>
        <w:spacing w:line="240" w:lineRule="exact"/>
      </w:pP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 xml:space="preserve">Основные направления бюджетной и налоговой политики </w:t>
      </w: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>муниципального образования «</w:t>
      </w:r>
      <w:r>
        <w:rPr>
          <w:b/>
        </w:rPr>
        <w:t xml:space="preserve">Муниципальный округ </w:t>
      </w:r>
      <w:r w:rsidRPr="007B1747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7B1747">
        <w:rPr>
          <w:b/>
        </w:rPr>
        <w:t xml:space="preserve">» </w:t>
      </w: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>на 202</w:t>
      </w:r>
      <w:r w:rsidR="00934241">
        <w:rPr>
          <w:b/>
        </w:rPr>
        <w:t>4</w:t>
      </w:r>
      <w:r w:rsidRPr="007B1747">
        <w:rPr>
          <w:b/>
        </w:rPr>
        <w:t xml:space="preserve"> год и на плановый период 202</w:t>
      </w:r>
      <w:r w:rsidR="00934241">
        <w:rPr>
          <w:b/>
        </w:rPr>
        <w:t>5</w:t>
      </w:r>
      <w:r w:rsidRPr="007B1747">
        <w:rPr>
          <w:b/>
        </w:rPr>
        <w:t xml:space="preserve"> и 202</w:t>
      </w:r>
      <w:r w:rsidR="00934241">
        <w:rPr>
          <w:b/>
        </w:rPr>
        <w:t>6</w:t>
      </w:r>
      <w:r w:rsidRPr="007B1747">
        <w:rPr>
          <w:b/>
        </w:rPr>
        <w:t xml:space="preserve"> годов</w:t>
      </w:r>
    </w:p>
    <w:p w:rsidR="007E51BE" w:rsidRPr="007B1747" w:rsidRDefault="007E51BE" w:rsidP="007E51BE">
      <w:pPr>
        <w:pStyle w:val="Style6"/>
        <w:widowControl/>
        <w:spacing w:line="276" w:lineRule="auto"/>
      </w:pPr>
    </w:p>
    <w:p w:rsidR="007E51BE" w:rsidRDefault="007E51BE" w:rsidP="00A1606A">
      <w:pPr>
        <w:pStyle w:val="Style6"/>
        <w:widowControl/>
        <w:spacing w:line="276" w:lineRule="auto"/>
      </w:pPr>
    </w:p>
    <w:p w:rsidR="00934241" w:rsidRDefault="00934241" w:rsidP="00E23E3B">
      <w:pPr>
        <w:pStyle w:val="Style6"/>
        <w:widowControl/>
        <w:spacing w:before="5" w:line="317" w:lineRule="exact"/>
        <w:ind w:firstLine="734"/>
        <w:rPr>
          <w:rStyle w:val="FontStyle13"/>
        </w:rPr>
      </w:pPr>
      <w:r w:rsidRPr="00A9187D">
        <w:rPr>
          <w:rStyle w:val="FontStyle13"/>
        </w:rPr>
        <w:t xml:space="preserve">1. Установить следующие основные направления бюджетной политики </w:t>
      </w:r>
      <w:r>
        <w:rPr>
          <w:rStyle w:val="FontStyle13"/>
        </w:rPr>
        <w:t xml:space="preserve">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</w:t>
      </w:r>
      <w:r w:rsidRPr="00A9187D">
        <w:rPr>
          <w:rStyle w:val="FontStyle13"/>
        </w:rPr>
        <w:t>Удмуртской Республики</w:t>
      </w:r>
      <w:r>
        <w:rPr>
          <w:rStyle w:val="FontStyle13"/>
        </w:rPr>
        <w:t>»</w:t>
      </w:r>
      <w:r w:rsidRPr="00A9187D">
        <w:rPr>
          <w:rStyle w:val="FontStyle13"/>
        </w:rPr>
        <w:t xml:space="preserve"> на 2024 год и на плановый период 2025 и 2026 годов:</w:t>
      </w:r>
    </w:p>
    <w:p w:rsidR="00934241" w:rsidRDefault="00E23E3B" w:rsidP="00E23E3B">
      <w:pPr>
        <w:pStyle w:val="Style1"/>
        <w:widowControl/>
        <w:tabs>
          <w:tab w:val="left" w:pos="1032"/>
        </w:tabs>
        <w:spacing w:before="5"/>
        <w:jc w:val="both"/>
        <w:rPr>
          <w:rStyle w:val="FontStyle13"/>
        </w:rPr>
      </w:pPr>
      <w:r>
        <w:rPr>
          <w:rStyle w:val="FontStyle13"/>
        </w:rPr>
        <w:t xml:space="preserve">        </w:t>
      </w:r>
      <w:r w:rsidR="00934241">
        <w:rPr>
          <w:rStyle w:val="FontStyle13"/>
        </w:rPr>
        <w:t>1)</w:t>
      </w:r>
      <w:r w:rsidR="00934241">
        <w:rPr>
          <w:rStyle w:val="FontStyle13"/>
        </w:rPr>
        <w:tab/>
        <w:t>обеспечение сбалансированности и повышение устойчивости бюджета</w:t>
      </w:r>
      <w:r w:rsidR="00934241">
        <w:rPr>
          <w:rStyle w:val="FontStyle13"/>
        </w:rPr>
        <w:br/>
        <w:t xml:space="preserve">муниципального образования «Муниципальный округ </w:t>
      </w:r>
      <w:proofErr w:type="spellStart"/>
      <w:r w:rsidR="00934241">
        <w:rPr>
          <w:rStyle w:val="FontStyle13"/>
        </w:rPr>
        <w:t>Глазовский</w:t>
      </w:r>
      <w:proofErr w:type="spellEnd"/>
      <w:r w:rsidR="00934241">
        <w:rPr>
          <w:rStyle w:val="FontStyle13"/>
        </w:rPr>
        <w:t xml:space="preserve"> район Удмуртской Республики», в том числе за счет роста собственной доходной базы</w:t>
      </w:r>
      <w:r w:rsidR="00934241">
        <w:rPr>
          <w:rStyle w:val="FontStyle13"/>
        </w:rPr>
        <w:br/>
        <w:t>и мер бюджетной консолидации, в условиях адаптации экономики к</w:t>
      </w:r>
      <w:r w:rsidR="00934241">
        <w:rPr>
          <w:rStyle w:val="FontStyle13"/>
        </w:rPr>
        <w:br/>
        <w:t>изменившимся внешним условиям, в том числе к введенным санкциям, и</w:t>
      </w:r>
      <w:r w:rsidR="00934241">
        <w:rPr>
          <w:rStyle w:val="FontStyle13"/>
        </w:rPr>
        <w:br/>
        <w:t>переходу к новой модели экономического роста;</w:t>
      </w:r>
    </w:p>
    <w:p w:rsidR="00934241" w:rsidRDefault="00934241" w:rsidP="00E23E3B">
      <w:pPr>
        <w:pStyle w:val="Style2"/>
        <w:widowControl/>
        <w:tabs>
          <w:tab w:val="left" w:pos="1099"/>
        </w:tabs>
        <w:ind w:firstLine="851"/>
        <w:jc w:val="both"/>
        <w:rPr>
          <w:rStyle w:val="FontStyle13"/>
        </w:rPr>
      </w:pPr>
      <w:r>
        <w:rPr>
          <w:rStyle w:val="FontStyle13"/>
        </w:rPr>
        <w:t>2)</w:t>
      </w:r>
      <w:r w:rsidR="00E23E3B">
        <w:rPr>
          <w:rStyle w:val="FontStyle13"/>
        </w:rPr>
        <w:t xml:space="preserve"> </w:t>
      </w:r>
      <w:r>
        <w:rPr>
          <w:rStyle w:val="FontStyle13"/>
        </w:rPr>
        <w:tab/>
      </w:r>
      <w:proofErr w:type="gramStart"/>
      <w:r>
        <w:rPr>
          <w:rStyle w:val="FontStyle13"/>
        </w:rPr>
        <w:t>стратегическая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приоритизация</w:t>
      </w:r>
      <w:proofErr w:type="spellEnd"/>
      <w:r>
        <w:rPr>
          <w:rStyle w:val="FontStyle13"/>
        </w:rPr>
        <w:t xml:space="preserve"> расходов, направленная на:</w:t>
      </w:r>
      <w:r>
        <w:rPr>
          <w:rStyle w:val="FontStyle13"/>
        </w:rPr>
        <w:br/>
        <w:t>гарантированное    исполнение    социальных    обязательств бюджета</w:t>
      </w:r>
      <w:r w:rsidR="00E23E3B">
        <w:rPr>
          <w:rStyle w:val="FontStyle13"/>
        </w:rPr>
        <w:t xml:space="preserve"> </w:t>
      </w:r>
      <w:r>
        <w:rPr>
          <w:rStyle w:val="FontStyle13"/>
        </w:rPr>
        <w:t xml:space="preserve">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spacing w:line="317" w:lineRule="exact"/>
        <w:ind w:firstLine="701"/>
        <w:rPr>
          <w:rStyle w:val="FontStyle13"/>
        </w:rPr>
      </w:pPr>
      <w:r>
        <w:rPr>
          <w:rStyle w:val="FontStyle13"/>
        </w:rPr>
        <w:t xml:space="preserve">повышение уровня жизни граждан, проживающих на территории </w:t>
      </w:r>
      <w:proofErr w:type="spellStart"/>
      <w:r>
        <w:rPr>
          <w:rStyle w:val="FontStyle13"/>
        </w:rPr>
        <w:t>Глазовского</w:t>
      </w:r>
      <w:proofErr w:type="spellEnd"/>
      <w:r>
        <w:rPr>
          <w:rStyle w:val="FontStyle13"/>
        </w:rPr>
        <w:t xml:space="preserve"> района;</w:t>
      </w:r>
    </w:p>
    <w:p w:rsidR="00934241" w:rsidRDefault="00934241" w:rsidP="00E23E3B">
      <w:pPr>
        <w:pStyle w:val="Style1"/>
        <w:widowControl/>
        <w:numPr>
          <w:ilvl w:val="0"/>
          <w:numId w:val="36"/>
        </w:numPr>
        <w:tabs>
          <w:tab w:val="left" w:pos="1008"/>
        </w:tabs>
        <w:spacing w:before="5"/>
        <w:ind w:firstLine="701"/>
        <w:jc w:val="both"/>
        <w:rPr>
          <w:rStyle w:val="FontStyle13"/>
        </w:rPr>
      </w:pPr>
      <w:r>
        <w:rPr>
          <w:rStyle w:val="FontStyle13"/>
        </w:rPr>
        <w:t xml:space="preserve">недопущение необоснованного роста муниципального долга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и неисполнения долговых обязательств;</w:t>
      </w:r>
    </w:p>
    <w:p w:rsidR="00934241" w:rsidRDefault="00934241" w:rsidP="00E23E3B">
      <w:pPr>
        <w:pStyle w:val="Style1"/>
        <w:widowControl/>
        <w:numPr>
          <w:ilvl w:val="0"/>
          <w:numId w:val="36"/>
        </w:numPr>
        <w:tabs>
          <w:tab w:val="left" w:pos="1008"/>
        </w:tabs>
        <w:ind w:firstLine="701"/>
        <w:jc w:val="both"/>
        <w:rPr>
          <w:rStyle w:val="FontStyle13"/>
        </w:rPr>
      </w:pPr>
      <w:proofErr w:type="gramStart"/>
      <w:r>
        <w:rPr>
          <w:rStyle w:val="FontStyle13"/>
        </w:rPr>
        <w:t xml:space="preserve">проведение мероприятий, направленных на снижение муниципального долга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и расходов на его обслуживание; соблюдение ограничений, установленных бюджетным законодательством в отношении объемов муниципального долга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и расходов на его обслуживание;</w:t>
      </w:r>
      <w:proofErr w:type="gramEnd"/>
    </w:p>
    <w:p w:rsidR="00934241" w:rsidRDefault="00934241" w:rsidP="00E23E3B">
      <w:pPr>
        <w:pStyle w:val="Style1"/>
        <w:widowControl/>
        <w:numPr>
          <w:ilvl w:val="0"/>
          <w:numId w:val="36"/>
        </w:numPr>
        <w:tabs>
          <w:tab w:val="left" w:pos="1008"/>
        </w:tabs>
        <w:ind w:firstLine="701"/>
        <w:jc w:val="both"/>
        <w:rPr>
          <w:rStyle w:val="FontStyle13"/>
        </w:rPr>
      </w:pPr>
      <w:r>
        <w:rPr>
          <w:rStyle w:val="FontStyle13"/>
        </w:rPr>
        <w:t xml:space="preserve">формирование основных характеристик бюджета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с учетом:</w:t>
      </w:r>
    </w:p>
    <w:p w:rsidR="00934241" w:rsidRDefault="00934241" w:rsidP="00E23E3B">
      <w:pPr>
        <w:pStyle w:val="Style6"/>
        <w:widowControl/>
        <w:spacing w:line="317" w:lineRule="exact"/>
        <w:ind w:firstLine="701"/>
        <w:rPr>
          <w:rStyle w:val="FontStyle13"/>
        </w:rPr>
      </w:pPr>
      <w:r>
        <w:rPr>
          <w:rStyle w:val="FontStyle13"/>
        </w:rPr>
        <w:t xml:space="preserve">достижения национальных целей и приоритетов социально-экономического развития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spacing w:line="317" w:lineRule="exact"/>
        <w:ind w:firstLine="701"/>
        <w:rPr>
          <w:rStyle w:val="FontStyle13"/>
        </w:rPr>
      </w:pPr>
      <w:r>
        <w:rPr>
          <w:rStyle w:val="FontStyle13"/>
        </w:rPr>
        <w:t xml:space="preserve">ожидаемого исполнения бюджета за 2023 год и прогноза показателей социально-экономического развития муниципального образования «Муниципальный </w:t>
      </w:r>
      <w:r>
        <w:rPr>
          <w:rStyle w:val="FontStyle13"/>
        </w:rPr>
        <w:lastRenderedPageBreak/>
        <w:t xml:space="preserve">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на 2024 год и на плановый период 2025 и 2026 годов;</w:t>
      </w:r>
    </w:p>
    <w:p w:rsidR="00934241" w:rsidRDefault="00934241" w:rsidP="00E23E3B">
      <w:pPr>
        <w:pStyle w:val="Style6"/>
        <w:widowControl/>
        <w:spacing w:before="67"/>
        <w:ind w:firstLine="701"/>
        <w:rPr>
          <w:rStyle w:val="FontStyle13"/>
        </w:rPr>
      </w:pPr>
      <w:r>
        <w:rPr>
          <w:rStyle w:val="FontStyle13"/>
        </w:rPr>
        <w:t>сохранения достигнутого соотношения средней заработной платы отдельных категорий работников бюджетной сферы к среднемесячному доходу от трудовой деятельности;</w:t>
      </w:r>
    </w:p>
    <w:p w:rsidR="00934241" w:rsidRDefault="00934241" w:rsidP="00E23E3B">
      <w:pPr>
        <w:pStyle w:val="Style6"/>
        <w:widowControl/>
        <w:spacing w:before="5"/>
        <w:ind w:right="24" w:firstLine="706"/>
        <w:rPr>
          <w:rStyle w:val="FontStyle13"/>
        </w:rPr>
      </w:pPr>
      <w:r>
        <w:rPr>
          <w:rStyle w:val="FontStyle13"/>
        </w:rPr>
        <w:t xml:space="preserve">ежегодного повышения минимального </w:t>
      </w:r>
      <w:proofErr w:type="gramStart"/>
      <w:r>
        <w:rPr>
          <w:rStyle w:val="FontStyle13"/>
        </w:rPr>
        <w:t>размера оплаты труда</w:t>
      </w:r>
      <w:proofErr w:type="gramEnd"/>
      <w:r>
        <w:rPr>
          <w:rStyle w:val="FontStyle13"/>
        </w:rPr>
        <w:t>, устанавливаемого федеральным законом;</w:t>
      </w:r>
    </w:p>
    <w:p w:rsidR="00934241" w:rsidRDefault="00934241" w:rsidP="00E23E3B">
      <w:pPr>
        <w:pStyle w:val="Style6"/>
        <w:widowControl/>
        <w:ind w:right="19" w:firstLine="701"/>
        <w:rPr>
          <w:rStyle w:val="FontStyle13"/>
        </w:rPr>
      </w:pPr>
      <w:r>
        <w:rPr>
          <w:rStyle w:val="FontStyle13"/>
        </w:rPr>
        <w:t xml:space="preserve">предоставления социальных выплат и льгот отдельным категориям граждан, установленных нормативными правовыми актами Удмуртской Республики,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spacing w:before="5"/>
        <w:ind w:right="14"/>
        <w:rPr>
          <w:rStyle w:val="FontStyle13"/>
        </w:rPr>
      </w:pPr>
      <w:r>
        <w:rPr>
          <w:rStyle w:val="FontStyle13"/>
        </w:rPr>
        <w:t xml:space="preserve">обеспечения необходимого уровня </w:t>
      </w:r>
      <w:proofErr w:type="spellStart"/>
      <w:r>
        <w:rPr>
          <w:rStyle w:val="FontStyle13"/>
        </w:rPr>
        <w:t>софинансирования</w:t>
      </w:r>
      <w:proofErr w:type="spellEnd"/>
      <w:r>
        <w:rPr>
          <w:rStyle w:val="FontStyle13"/>
        </w:rPr>
        <w:t xml:space="preserve"> мероприятий региональных проектов, реализуемых в рамках национальных проектов;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 xml:space="preserve">объема целевых межбюджетных трансфертов, предоставляемых из федерального и республиканского бюджета в соответствии с соглашениями, заключенными между Правительством Удмуртской Республикой и Администрацией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right="19"/>
        <w:rPr>
          <w:rStyle w:val="FontStyle13"/>
        </w:rPr>
      </w:pPr>
      <w:r>
        <w:rPr>
          <w:rStyle w:val="FontStyle13"/>
        </w:rPr>
        <w:t>6) повышение эффективности управления бюджетными ресурсами, в том числе за счет:</w:t>
      </w:r>
    </w:p>
    <w:p w:rsidR="00934241" w:rsidRDefault="00934241" w:rsidP="00E23E3B">
      <w:pPr>
        <w:pStyle w:val="Style6"/>
        <w:widowControl/>
        <w:ind w:left="701" w:firstLine="0"/>
        <w:rPr>
          <w:rStyle w:val="FontStyle13"/>
        </w:rPr>
      </w:pPr>
      <w:r>
        <w:rPr>
          <w:rStyle w:val="FontStyle13"/>
        </w:rPr>
        <w:t>расширения применения проектных принципов управления;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r>
        <w:rPr>
          <w:rStyle w:val="FontStyle13"/>
        </w:rPr>
        <w:t xml:space="preserve">оптимизации деятельности органов местного самоуправления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за счет системного применения ценностей, принципов и инструментов бережливого управления;</w:t>
      </w:r>
    </w:p>
    <w:p w:rsidR="00934241" w:rsidRDefault="00934241" w:rsidP="00E23E3B">
      <w:pPr>
        <w:pStyle w:val="Style6"/>
        <w:widowControl/>
        <w:ind w:firstLine="696"/>
        <w:rPr>
          <w:rStyle w:val="FontStyle13"/>
        </w:rPr>
      </w:pPr>
      <w:r>
        <w:rPr>
          <w:rStyle w:val="FontStyle13"/>
        </w:rPr>
        <w:t>цифровой трансформации ключевых отраслей экономики, социальной сферы и государственного управления;</w:t>
      </w:r>
    </w:p>
    <w:p w:rsidR="00934241" w:rsidRDefault="00934241" w:rsidP="00E23E3B">
      <w:pPr>
        <w:pStyle w:val="Style6"/>
        <w:widowControl/>
        <w:rPr>
          <w:rStyle w:val="FontStyle13"/>
        </w:rPr>
      </w:pPr>
      <w:r>
        <w:rPr>
          <w:rStyle w:val="FontStyle13"/>
        </w:rPr>
        <w:t>обеспечения социальных расходов и поддержки экономики через призму эффективности;</w:t>
      </w:r>
    </w:p>
    <w:p w:rsidR="00934241" w:rsidRDefault="00934241" w:rsidP="00E23E3B">
      <w:pPr>
        <w:pStyle w:val="Style6"/>
        <w:widowControl/>
        <w:ind w:firstLine="691"/>
        <w:rPr>
          <w:rStyle w:val="FontStyle13"/>
        </w:rPr>
      </w:pPr>
      <w:r>
        <w:rPr>
          <w:rStyle w:val="FontStyle13"/>
        </w:rPr>
        <w:t xml:space="preserve">реализации планов мероприятий («дорожных карт») по совершенствованию управления расходами  органов местного самоуправления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r>
        <w:rPr>
          <w:rStyle w:val="FontStyle13"/>
        </w:rPr>
        <w:t xml:space="preserve">совершенствования системы формирования и финансового обеспечения выполнения муниципальных заданий на оказание муниципальных услуг (выполнение работ) муниципальными учреждениями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своевременного освоения средств федерального и республиканского бюджета, в том числе поступивших в рамках реализации национальных проектов;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r>
        <w:rPr>
          <w:rStyle w:val="FontStyle13"/>
        </w:rPr>
        <w:t>недопущения принятия новых расходных обязательств, не обеспеченных доходными источниками;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r>
        <w:rPr>
          <w:rStyle w:val="FontStyle13"/>
        </w:rPr>
        <w:t>дальнейшего развития контрактной системы в сфере закупок товаров, работ, услуг для обеспечения  муниципальных нужд  посредством: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использования заказчиками регионального каталога товаров, работ, услуг Удмуртской Республики;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proofErr w:type="gramStart"/>
      <w:r>
        <w:rPr>
          <w:rStyle w:val="FontStyle13"/>
        </w:rPr>
        <w:t xml:space="preserve">автоматизации процесса осуществления закупок у единственного поставщика (подрядчика, исполнителя) на основании пунктов 4, 5 части 1 статьи 93 Федерального закона от 5 апреля 2013 года № 44-ФЗ «О контрактной системе в сфере закупок товаров, </w:t>
      </w:r>
      <w:r>
        <w:rPr>
          <w:rStyle w:val="FontStyle13"/>
        </w:rPr>
        <w:lastRenderedPageBreak/>
        <w:t>работ, услуг для обеспечения государственных и муниципальных нужд» (далее - Федеральный закон № 44-ФЗ) с использованием функционала подсистемы «Управление в сфере закупок товаров, работ, услуг для государственных нужд Удмуртской</w:t>
      </w:r>
      <w:proofErr w:type="gramEnd"/>
      <w:r>
        <w:rPr>
          <w:rStyle w:val="FontStyle13"/>
        </w:rPr>
        <w:t xml:space="preserve">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- Региональная информационная система);</w:t>
      </w:r>
    </w:p>
    <w:p w:rsidR="00934241" w:rsidRDefault="00934241" w:rsidP="00E23E3B">
      <w:pPr>
        <w:pStyle w:val="Style6"/>
        <w:widowControl/>
        <w:ind w:right="24"/>
        <w:rPr>
          <w:rStyle w:val="FontStyle13"/>
        </w:rPr>
      </w:pPr>
      <w:r>
        <w:rPr>
          <w:rStyle w:val="FontStyle13"/>
        </w:rPr>
        <w:t>централизации закупок муниципальных образований в Удмуртской Республике в порядке, предусмотренном частью 4 статьи 26 Федерального закона № 44-ФЗ;</w:t>
      </w:r>
    </w:p>
    <w:p w:rsidR="00934241" w:rsidRDefault="00934241" w:rsidP="00E23E3B">
      <w:pPr>
        <w:pStyle w:val="Style6"/>
        <w:widowControl/>
        <w:ind w:right="19" w:firstLine="696"/>
        <w:rPr>
          <w:rStyle w:val="FontStyle13"/>
        </w:rPr>
      </w:pPr>
      <w:proofErr w:type="gramStart"/>
      <w:r>
        <w:rPr>
          <w:rStyle w:val="FontStyle13"/>
        </w:rPr>
        <w:t>увеличения доли конкурентных процедур в общем объеме проводимых автономными и бюджетными учреждениями, унитарными предприятиями закупок за счет применения типового положения о закупке, принятого в порядке, предусмотренном частью 2.1 статьи 2 Федерального закона от 18 июля 2011 года № 223-ФЗ «О закупках товаров, работ, услуг отдельными видами юридических лиц» (далее - Федеральный закон № 223-ФЗ);</w:t>
      </w:r>
      <w:proofErr w:type="gramEnd"/>
    </w:p>
    <w:p w:rsidR="00934241" w:rsidRDefault="00934241" w:rsidP="00E23E3B">
      <w:pPr>
        <w:pStyle w:val="Style6"/>
        <w:widowControl/>
        <w:ind w:right="24" w:firstLine="701"/>
        <w:rPr>
          <w:rStyle w:val="FontStyle13"/>
        </w:rPr>
      </w:pPr>
      <w:r>
        <w:rPr>
          <w:rStyle w:val="FontStyle13"/>
        </w:rPr>
        <w:t>увеличения объема закупок товаров, работ, услуг отдельными видами юридических лиц у субъектов малого и среднего предпринимательства;</w:t>
      </w:r>
    </w:p>
    <w:p w:rsidR="00934241" w:rsidRDefault="00934241" w:rsidP="00E23E3B">
      <w:pPr>
        <w:pStyle w:val="Style6"/>
        <w:widowControl/>
        <w:ind w:firstLine="696"/>
        <w:rPr>
          <w:rStyle w:val="FontStyle13"/>
        </w:rPr>
      </w:pPr>
      <w:r>
        <w:rPr>
          <w:rStyle w:val="FontStyle13"/>
        </w:rPr>
        <w:t>использования заказчиками при осуществлении закупок в соответствии с Федеральным законом № 44-ФЗ, Федеральным законом № 223-ФЗ функционала подсистемы «Управление в сфере закупок товаров, работ, услуг для государственных нужд Удмуртской Республики» Региональной информационной системы;</w:t>
      </w:r>
    </w:p>
    <w:p w:rsidR="00934241" w:rsidRDefault="00934241" w:rsidP="00E23E3B">
      <w:pPr>
        <w:pStyle w:val="Style1"/>
        <w:widowControl/>
        <w:tabs>
          <w:tab w:val="left" w:pos="1262"/>
        </w:tabs>
        <w:ind w:firstLine="710"/>
        <w:jc w:val="both"/>
        <w:rPr>
          <w:rStyle w:val="FontStyle13"/>
        </w:rPr>
      </w:pPr>
      <w:r>
        <w:rPr>
          <w:rStyle w:val="FontStyle13"/>
        </w:rPr>
        <w:t>7)</w:t>
      </w:r>
      <w:r>
        <w:rPr>
          <w:rStyle w:val="FontStyle13"/>
        </w:rPr>
        <w:tab/>
        <w:t>снижение рисков возникновения просроченной кредиторской</w:t>
      </w:r>
      <w:r>
        <w:rPr>
          <w:rStyle w:val="FontStyle13"/>
        </w:rPr>
        <w:br/>
        <w:t>задолженности;</w:t>
      </w:r>
    </w:p>
    <w:p w:rsidR="00934241" w:rsidRDefault="00934241" w:rsidP="00E23E3B">
      <w:pPr>
        <w:pStyle w:val="Style1"/>
        <w:widowControl/>
        <w:numPr>
          <w:ilvl w:val="0"/>
          <w:numId w:val="37"/>
        </w:numPr>
        <w:tabs>
          <w:tab w:val="left" w:pos="1066"/>
        </w:tabs>
        <w:spacing w:line="322" w:lineRule="exact"/>
        <w:ind w:firstLine="710"/>
        <w:jc w:val="both"/>
        <w:rPr>
          <w:rStyle w:val="FontStyle13"/>
        </w:rPr>
      </w:pPr>
      <w:r>
        <w:rPr>
          <w:rStyle w:val="FontStyle13"/>
        </w:rPr>
        <w:t xml:space="preserve">реализация мероприятий Программы оздоровления муниципальных финансов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1"/>
        <w:widowControl/>
        <w:numPr>
          <w:ilvl w:val="0"/>
          <w:numId w:val="38"/>
        </w:numPr>
        <w:tabs>
          <w:tab w:val="left" w:pos="1171"/>
        </w:tabs>
        <w:spacing w:line="322" w:lineRule="exact"/>
        <w:ind w:firstLine="706"/>
        <w:jc w:val="both"/>
        <w:rPr>
          <w:rStyle w:val="FontStyle13"/>
        </w:rPr>
      </w:pPr>
      <w:r>
        <w:rPr>
          <w:rStyle w:val="FontStyle13"/>
        </w:rPr>
        <w:t xml:space="preserve">формирование и продвижение положительного инвестиционного имиджа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Республики», работа с инвесторами, содействие в реализации инвестиционных и инфраструктурных проектов, в том числе предусматривающих применение механизмов государственно-частного партнерства, концессионных соглашений, долгосрочное коммерческое кредитование;</w:t>
      </w:r>
    </w:p>
    <w:p w:rsidR="00934241" w:rsidRDefault="00934241" w:rsidP="00E23E3B">
      <w:pPr>
        <w:widowControl/>
        <w:jc w:val="both"/>
        <w:rPr>
          <w:sz w:val="2"/>
          <w:szCs w:val="2"/>
        </w:rPr>
      </w:pPr>
    </w:p>
    <w:p w:rsidR="00934241" w:rsidRDefault="00934241" w:rsidP="00E23E3B">
      <w:pPr>
        <w:pStyle w:val="Style1"/>
        <w:widowControl/>
        <w:numPr>
          <w:ilvl w:val="0"/>
          <w:numId w:val="39"/>
        </w:numPr>
        <w:tabs>
          <w:tab w:val="left" w:pos="1248"/>
        </w:tabs>
        <w:spacing w:line="322" w:lineRule="exact"/>
        <w:ind w:firstLine="734"/>
        <w:jc w:val="both"/>
        <w:rPr>
          <w:rStyle w:val="FontStyle13"/>
        </w:rPr>
      </w:pPr>
      <w:r>
        <w:rPr>
          <w:rStyle w:val="FontStyle13"/>
        </w:rPr>
        <w:t xml:space="preserve">укрепление конкурентоспособности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Республики», вовлечение в глобальную торговлю;</w:t>
      </w:r>
    </w:p>
    <w:p w:rsidR="00934241" w:rsidRDefault="00934241" w:rsidP="00E23E3B">
      <w:pPr>
        <w:pStyle w:val="Style1"/>
        <w:widowControl/>
        <w:numPr>
          <w:ilvl w:val="0"/>
          <w:numId w:val="39"/>
        </w:numPr>
        <w:tabs>
          <w:tab w:val="left" w:pos="1248"/>
        </w:tabs>
        <w:spacing w:line="322" w:lineRule="exact"/>
        <w:ind w:firstLine="734"/>
        <w:jc w:val="both"/>
        <w:rPr>
          <w:rStyle w:val="FontStyle13"/>
        </w:rPr>
      </w:pPr>
      <w:r>
        <w:rPr>
          <w:rStyle w:val="FontStyle13"/>
        </w:rPr>
        <w:t>расширение практик вовлечения граждан в решение вопросов местного самоуправления и управление муниципальными финансами, развитие механизмов инициативного бюджетирования и самообложения граждан;</w:t>
      </w:r>
    </w:p>
    <w:p w:rsidR="00934241" w:rsidRDefault="00934241" w:rsidP="00E23E3B">
      <w:pPr>
        <w:pStyle w:val="Style1"/>
        <w:widowControl/>
        <w:numPr>
          <w:ilvl w:val="0"/>
          <w:numId w:val="39"/>
        </w:numPr>
        <w:tabs>
          <w:tab w:val="left" w:pos="1248"/>
        </w:tabs>
        <w:spacing w:line="322" w:lineRule="exact"/>
        <w:ind w:firstLine="734"/>
        <w:jc w:val="both"/>
        <w:rPr>
          <w:rStyle w:val="FontStyle13"/>
        </w:rPr>
      </w:pPr>
      <w:r>
        <w:rPr>
          <w:rStyle w:val="FontStyle13"/>
        </w:rPr>
        <w:t xml:space="preserve">реализация </w:t>
      </w:r>
      <w:proofErr w:type="spellStart"/>
      <w:r>
        <w:rPr>
          <w:rStyle w:val="FontStyle13"/>
        </w:rPr>
        <w:t>проактивного</w:t>
      </w:r>
      <w:proofErr w:type="spellEnd"/>
      <w:r>
        <w:rPr>
          <w:rStyle w:val="FontStyle13"/>
        </w:rPr>
        <w:t xml:space="preserve"> подхода по выявлению и минимизации рисков финансовых нарушений. Мониторинг состояния процессов без фактического выхода на объект контроля;</w:t>
      </w:r>
    </w:p>
    <w:p w:rsidR="00934241" w:rsidRDefault="00934241" w:rsidP="00E23E3B">
      <w:pPr>
        <w:pStyle w:val="Style1"/>
        <w:widowControl/>
        <w:numPr>
          <w:ilvl w:val="0"/>
          <w:numId w:val="39"/>
        </w:numPr>
        <w:tabs>
          <w:tab w:val="left" w:pos="1248"/>
        </w:tabs>
        <w:spacing w:line="322" w:lineRule="exact"/>
        <w:ind w:firstLine="734"/>
        <w:jc w:val="both"/>
        <w:rPr>
          <w:rStyle w:val="FontStyle13"/>
        </w:rPr>
      </w:pPr>
      <w:r>
        <w:rPr>
          <w:rStyle w:val="FontStyle13"/>
        </w:rPr>
        <w:t>создание вертикально интегрированной системы бухгалтерского и кадрового учета;</w:t>
      </w:r>
    </w:p>
    <w:p w:rsidR="00934241" w:rsidRDefault="00934241" w:rsidP="00E23E3B">
      <w:pPr>
        <w:pStyle w:val="Style6"/>
        <w:widowControl/>
        <w:spacing w:before="67"/>
        <w:ind w:left="734" w:firstLine="0"/>
        <w:rPr>
          <w:rStyle w:val="FontStyle13"/>
        </w:rPr>
      </w:pPr>
      <w:r>
        <w:rPr>
          <w:rStyle w:val="FontStyle13"/>
        </w:rPr>
        <w:t>14) обеспечение открытости и прозрачности бюджетного процесса.</w:t>
      </w:r>
    </w:p>
    <w:p w:rsidR="00934241" w:rsidRDefault="00934241" w:rsidP="00E23E3B">
      <w:pPr>
        <w:pStyle w:val="Style1"/>
        <w:widowControl/>
        <w:numPr>
          <w:ilvl w:val="0"/>
          <w:numId w:val="40"/>
        </w:numPr>
        <w:tabs>
          <w:tab w:val="left" w:pos="1056"/>
        </w:tabs>
        <w:spacing w:line="322" w:lineRule="exact"/>
        <w:ind w:firstLine="696"/>
        <w:jc w:val="both"/>
        <w:rPr>
          <w:rStyle w:val="FontStyle13"/>
        </w:rPr>
      </w:pPr>
      <w:r>
        <w:rPr>
          <w:rStyle w:val="FontStyle13"/>
        </w:rPr>
        <w:lastRenderedPageBreak/>
        <w:t xml:space="preserve">Установить следующие основные направления налоговой политики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на 2024 год и на плановый период 2025 и 2026 годов:</w:t>
      </w:r>
    </w:p>
    <w:p w:rsidR="00934241" w:rsidRDefault="00934241" w:rsidP="00E23E3B">
      <w:pPr>
        <w:pStyle w:val="Style6"/>
        <w:widowControl/>
        <w:ind w:firstLine="706"/>
        <w:rPr>
          <w:rStyle w:val="FontStyle13"/>
        </w:rPr>
      </w:pPr>
      <w:r>
        <w:rPr>
          <w:rStyle w:val="FontStyle13"/>
        </w:rPr>
        <w:t xml:space="preserve">обеспечение устойчивого развития экономики и социальной стабильности </w:t>
      </w:r>
      <w:proofErr w:type="gramStart"/>
      <w:r>
        <w:rPr>
          <w:rStyle w:val="FontStyle13"/>
        </w:rPr>
        <w:t>в</w:t>
      </w:r>
      <w:proofErr w:type="gram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муниципального</w:t>
      </w:r>
      <w:proofErr w:type="gramEnd"/>
      <w:r>
        <w:rPr>
          <w:rStyle w:val="FontStyle13"/>
        </w:rPr>
        <w:t xml:space="preserve">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right="34" w:firstLine="696"/>
        <w:rPr>
          <w:rStyle w:val="FontStyle13"/>
        </w:rPr>
      </w:pPr>
      <w:r>
        <w:rPr>
          <w:rStyle w:val="FontStyle13"/>
        </w:rPr>
        <w:t xml:space="preserve">укрепление доходной базы  бюджета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Республики», повышение уровня собираемости налогов, снижение доли теневого сектора экономики;</w:t>
      </w:r>
    </w:p>
    <w:p w:rsidR="00934241" w:rsidRDefault="00934241" w:rsidP="00E23E3B">
      <w:pPr>
        <w:pStyle w:val="Style6"/>
        <w:widowControl/>
        <w:ind w:right="29" w:firstLine="701"/>
        <w:rPr>
          <w:rStyle w:val="FontStyle13"/>
        </w:rPr>
      </w:pPr>
      <w:r>
        <w:rPr>
          <w:rStyle w:val="FontStyle13"/>
        </w:rPr>
        <w:t xml:space="preserve">повышение качества налогового администрирования доходов бюджета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на основе межведомственного взаимодействия исполнительных органов Удмуртской Республики, Управления Федеральной налоговой службы по Удмуртской Республике,</w:t>
      </w:r>
      <w:r w:rsidRPr="00E22C09">
        <w:rPr>
          <w:rStyle w:val="FontStyle13"/>
        </w:rPr>
        <w:t xml:space="preserve"> </w:t>
      </w:r>
      <w:r>
        <w:rPr>
          <w:rStyle w:val="FontStyle13"/>
        </w:rPr>
        <w:t xml:space="preserve">органов местного самоуправления 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right="24" w:firstLine="706"/>
        <w:rPr>
          <w:rStyle w:val="FontStyle13"/>
        </w:rPr>
      </w:pPr>
      <w:r>
        <w:rPr>
          <w:rStyle w:val="FontStyle13"/>
        </w:rPr>
        <w:t xml:space="preserve">расширение налоговой базы на основе повышения инвестиционной и туристической привлекательности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Республики», обеспечение роста налоговых доходов  бюджета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right="24" w:firstLine="701"/>
        <w:rPr>
          <w:rStyle w:val="FontStyle13"/>
        </w:rPr>
      </w:pPr>
      <w:r>
        <w:rPr>
          <w:rStyle w:val="FontStyle13"/>
        </w:rPr>
        <w:t xml:space="preserve">совершенствование законодательства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в части оптимизации налоговых льгот и иных преференций, предоставляемых хозяйствующим субъектам, на основе постоянной оценки их востребованности и экономического эффекта;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 xml:space="preserve">создание благоприятного инвестиционного климата путем сохранения стабильных условий для деятельности инвесторов и развития механизмов привлечения инвестиций в муниципальное образование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 в целях реализации высокоэффективных инвестиционных проектов, способных обеспечить рост доходов в бюджет муниципального образования «Муниципальный округ 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район Удмуртской Республики»;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эффективное использование и управление имущественным комплексом и земельными ресурсами;</w:t>
      </w:r>
    </w:p>
    <w:p w:rsidR="00934241" w:rsidRDefault="00934241" w:rsidP="00E23E3B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содействие вовлечению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 w:rsidR="00FB7208" w:rsidRPr="00FB7208" w:rsidRDefault="00FB7208" w:rsidP="00E23E3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B7208" w:rsidRPr="00FB7208" w:rsidRDefault="00FB7208" w:rsidP="00FB7208"/>
    <w:p w:rsidR="0021309B" w:rsidRPr="00FB7208" w:rsidRDefault="0021309B" w:rsidP="0021309B">
      <w:pPr>
        <w:rPr>
          <w:b/>
        </w:rPr>
      </w:pPr>
    </w:p>
    <w:sectPr w:rsidR="0021309B" w:rsidRPr="00FB7208" w:rsidSect="0021309B">
      <w:headerReference w:type="default" r:id="rId11"/>
      <w:type w:val="continuous"/>
      <w:pgSz w:w="11905" w:h="16837"/>
      <w:pgMar w:top="895" w:right="723" w:bottom="975" w:left="144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AC" w:rsidRDefault="00F33DAC">
      <w:r>
        <w:separator/>
      </w:r>
    </w:p>
  </w:endnote>
  <w:endnote w:type="continuationSeparator" w:id="0">
    <w:p w:rsidR="00F33DAC" w:rsidRDefault="00F3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AC" w:rsidRDefault="00F33DAC">
      <w:r>
        <w:separator/>
      </w:r>
    </w:p>
  </w:footnote>
  <w:footnote w:type="continuationSeparator" w:id="0">
    <w:p w:rsidR="00F33DAC" w:rsidRDefault="00F3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AC" w:rsidRDefault="00F33DAC">
    <w:pPr>
      <w:pStyle w:val="Style3"/>
      <w:widowControl/>
      <w:ind w:left="-3269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BC7004">
      <w:rPr>
        <w:rStyle w:val="FontStyle14"/>
        <w:noProof/>
      </w:rPr>
      <w:t>4</w:t>
    </w:r>
    <w:r>
      <w:rPr>
        <w:rStyle w:val="FontStyle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91"/>
    <w:multiLevelType w:val="singleLevel"/>
    <w:tmpl w:val="16DC68A6"/>
    <w:lvl w:ilvl="0">
      <w:start w:val="6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17A5251"/>
    <w:multiLevelType w:val="singleLevel"/>
    <w:tmpl w:val="5CE4F7AA"/>
    <w:lvl w:ilvl="0">
      <w:start w:val="8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047D567C"/>
    <w:multiLevelType w:val="singleLevel"/>
    <w:tmpl w:val="24681968"/>
    <w:lvl w:ilvl="0">
      <w:start w:val="3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54D1AFE"/>
    <w:multiLevelType w:val="singleLevel"/>
    <w:tmpl w:val="C72C706C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C6C3498"/>
    <w:multiLevelType w:val="singleLevel"/>
    <w:tmpl w:val="CCDCA79E"/>
    <w:lvl w:ilvl="0">
      <w:start w:val="2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0E870B71"/>
    <w:multiLevelType w:val="singleLevel"/>
    <w:tmpl w:val="219A6FA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3D50E73"/>
    <w:multiLevelType w:val="singleLevel"/>
    <w:tmpl w:val="E7FEAA5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5BE3E62"/>
    <w:multiLevelType w:val="singleLevel"/>
    <w:tmpl w:val="0CC8A94E"/>
    <w:lvl w:ilvl="0">
      <w:start w:val="6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D130BA6"/>
    <w:multiLevelType w:val="singleLevel"/>
    <w:tmpl w:val="030AE748"/>
    <w:lvl w:ilvl="0">
      <w:start w:val="8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20FD3447"/>
    <w:multiLevelType w:val="singleLevel"/>
    <w:tmpl w:val="6B2844E8"/>
    <w:lvl w:ilvl="0">
      <w:start w:val="10"/>
      <w:numFmt w:val="decimal"/>
      <w:lvlText w:val="%1)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0">
    <w:nsid w:val="24EF2A7C"/>
    <w:multiLevelType w:val="singleLevel"/>
    <w:tmpl w:val="06949646"/>
    <w:lvl w:ilvl="0">
      <w:start w:val="1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1">
    <w:nsid w:val="2AAD6828"/>
    <w:multiLevelType w:val="singleLevel"/>
    <w:tmpl w:val="168C7FB0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2BE95434"/>
    <w:multiLevelType w:val="singleLevel"/>
    <w:tmpl w:val="0AB4EA62"/>
    <w:lvl w:ilvl="0">
      <w:start w:val="10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38194760"/>
    <w:multiLevelType w:val="singleLevel"/>
    <w:tmpl w:val="F326824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38CB067B"/>
    <w:multiLevelType w:val="singleLevel"/>
    <w:tmpl w:val="BDCE24A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B88031E"/>
    <w:multiLevelType w:val="singleLevel"/>
    <w:tmpl w:val="814CA1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B9B5F8D"/>
    <w:multiLevelType w:val="singleLevel"/>
    <w:tmpl w:val="F7868B1C"/>
    <w:lvl w:ilvl="0">
      <w:start w:val="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48290F53"/>
    <w:multiLevelType w:val="singleLevel"/>
    <w:tmpl w:val="1AE4DD3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49714A1D"/>
    <w:multiLevelType w:val="singleLevel"/>
    <w:tmpl w:val="978077E4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  <w:color w:val="auto"/>
      </w:rPr>
    </w:lvl>
  </w:abstractNum>
  <w:abstractNum w:abstractNumId="19">
    <w:nsid w:val="4E2D4AF0"/>
    <w:multiLevelType w:val="singleLevel"/>
    <w:tmpl w:val="1D8002F0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56EF46E8"/>
    <w:multiLevelType w:val="singleLevel"/>
    <w:tmpl w:val="F0523CF2"/>
    <w:lvl w:ilvl="0">
      <w:start w:val="1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1">
    <w:nsid w:val="5C9F071F"/>
    <w:multiLevelType w:val="singleLevel"/>
    <w:tmpl w:val="D68C5EF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CFE3465"/>
    <w:multiLevelType w:val="singleLevel"/>
    <w:tmpl w:val="89B8DE8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3">
    <w:nsid w:val="62897C80"/>
    <w:multiLevelType w:val="singleLevel"/>
    <w:tmpl w:val="217C038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94E34BB"/>
    <w:multiLevelType w:val="singleLevel"/>
    <w:tmpl w:val="E7C2825E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72102D8A"/>
    <w:multiLevelType w:val="singleLevel"/>
    <w:tmpl w:val="AB66F6D6"/>
    <w:lvl w:ilvl="0">
      <w:start w:val="4"/>
      <w:numFmt w:val="decimal"/>
      <w:lvlText w:val="%1)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6">
    <w:nsid w:val="742E6534"/>
    <w:multiLevelType w:val="singleLevel"/>
    <w:tmpl w:val="75666BEC"/>
    <w:lvl w:ilvl="0">
      <w:start w:val="13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7">
    <w:nsid w:val="75A930CD"/>
    <w:multiLevelType w:val="singleLevel"/>
    <w:tmpl w:val="50842D46"/>
    <w:lvl w:ilvl="0">
      <w:start w:val="1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8">
    <w:nsid w:val="799A54FB"/>
    <w:multiLevelType w:val="singleLevel"/>
    <w:tmpl w:val="BA389EE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14"/>
  </w:num>
  <w:num w:numId="5">
    <w:abstractNumId w:val="10"/>
  </w:num>
  <w:num w:numId="6">
    <w:abstractNumId w:val="16"/>
  </w:num>
  <w:num w:numId="7">
    <w:abstractNumId w:val="16"/>
    <w:lvlOverride w:ilvl="0">
      <w:lvl w:ilvl="0">
        <w:start w:val="3"/>
        <w:numFmt w:val="decimal"/>
        <w:lvlText w:val="%1)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5"/>
  </w:num>
  <w:num w:numId="10">
    <w:abstractNumId w:val="0"/>
  </w:num>
  <w:num w:numId="11">
    <w:abstractNumId w:val="9"/>
  </w:num>
  <w:num w:numId="12">
    <w:abstractNumId w:val="9"/>
    <w:lvlOverride w:ilvl="0">
      <w:lvl w:ilvl="0">
        <w:start w:val="10"/>
        <w:numFmt w:val="decimal"/>
        <w:lvlText w:val="%1)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26"/>
    <w:lvlOverride w:ilvl="0">
      <w:lvl w:ilvl="0">
        <w:start w:val="13"/>
        <w:numFmt w:val="decimal"/>
        <w:lvlText w:val="%1)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7"/>
  </w:num>
  <w:num w:numId="17">
    <w:abstractNumId w:val="7"/>
    <w:lvlOverride w:ilvl="0">
      <w:lvl w:ilvl="0">
        <w:start w:val="6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18"/>
  </w:num>
  <w:num w:numId="20">
    <w:abstractNumId w:val="6"/>
  </w:num>
  <w:num w:numId="21">
    <w:abstractNumId w:val="13"/>
  </w:num>
  <w:num w:numId="22">
    <w:abstractNumId w:val="13"/>
    <w:lvlOverride w:ilvl="0">
      <w:lvl w:ilvl="0">
        <w:start w:val="3"/>
        <w:numFmt w:val="decimal"/>
        <w:lvlText w:val="%1)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7"/>
  </w:num>
  <w:num w:numId="25">
    <w:abstractNumId w:val="11"/>
  </w:num>
  <w:num w:numId="26">
    <w:abstractNumId w:val="11"/>
    <w:lvlOverride w:ilvl="0">
      <w:lvl w:ilvl="0">
        <w:start w:val="2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4"/>
    <w:lvlOverride w:ilvl="0">
      <w:lvl w:ilvl="0">
        <w:start w:val="2"/>
        <w:numFmt w:val="decimal"/>
        <w:lvlText w:val="%1)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2"/>
  </w:num>
  <w:num w:numId="31">
    <w:abstractNumId w:val="1"/>
  </w:num>
  <w:num w:numId="32">
    <w:abstractNumId w:val="1"/>
    <w:lvlOverride w:ilvl="0">
      <w:lvl w:ilvl="0">
        <w:start w:val="8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  <w:lvlOverride w:ilvl="0">
      <w:lvl w:ilvl="0">
        <w:start w:val="1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"/>
  </w:num>
  <w:num w:numId="37">
    <w:abstractNumId w:val="8"/>
  </w:num>
  <w:num w:numId="38">
    <w:abstractNumId w:val="8"/>
    <w:lvlOverride w:ilvl="0">
      <w:lvl w:ilvl="0">
        <w:start w:val="8"/>
        <w:numFmt w:val="decimal"/>
        <w:lvlText w:val="%1)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D"/>
    <w:rsid w:val="00015A83"/>
    <w:rsid w:val="00016EF7"/>
    <w:rsid w:val="00025485"/>
    <w:rsid w:val="00086F30"/>
    <w:rsid w:val="00096218"/>
    <w:rsid w:val="000A5138"/>
    <w:rsid w:val="000B4102"/>
    <w:rsid w:val="000D0C22"/>
    <w:rsid w:val="00112301"/>
    <w:rsid w:val="001E349F"/>
    <w:rsid w:val="001F2FD5"/>
    <w:rsid w:val="0021309B"/>
    <w:rsid w:val="0025012B"/>
    <w:rsid w:val="002C2810"/>
    <w:rsid w:val="003412FD"/>
    <w:rsid w:val="003926D9"/>
    <w:rsid w:val="003D5710"/>
    <w:rsid w:val="0041395D"/>
    <w:rsid w:val="004245F6"/>
    <w:rsid w:val="004677E4"/>
    <w:rsid w:val="004B4A17"/>
    <w:rsid w:val="005027F8"/>
    <w:rsid w:val="00542993"/>
    <w:rsid w:val="00550713"/>
    <w:rsid w:val="005A770C"/>
    <w:rsid w:val="006269A4"/>
    <w:rsid w:val="006511A8"/>
    <w:rsid w:val="006A103F"/>
    <w:rsid w:val="006E3948"/>
    <w:rsid w:val="00725E17"/>
    <w:rsid w:val="00745F6F"/>
    <w:rsid w:val="00756840"/>
    <w:rsid w:val="007E51BE"/>
    <w:rsid w:val="007F21A1"/>
    <w:rsid w:val="007F3646"/>
    <w:rsid w:val="0088084F"/>
    <w:rsid w:val="00896F3D"/>
    <w:rsid w:val="008D0817"/>
    <w:rsid w:val="008F2E36"/>
    <w:rsid w:val="00927A8B"/>
    <w:rsid w:val="00934241"/>
    <w:rsid w:val="009A6707"/>
    <w:rsid w:val="009F6092"/>
    <w:rsid w:val="00A04E49"/>
    <w:rsid w:val="00A12CC6"/>
    <w:rsid w:val="00A1606A"/>
    <w:rsid w:val="00A35CB6"/>
    <w:rsid w:val="00A43DC0"/>
    <w:rsid w:val="00A54E64"/>
    <w:rsid w:val="00A81A6C"/>
    <w:rsid w:val="00AD6F00"/>
    <w:rsid w:val="00AF5379"/>
    <w:rsid w:val="00B00719"/>
    <w:rsid w:val="00B84ED6"/>
    <w:rsid w:val="00BB3DE1"/>
    <w:rsid w:val="00BB543C"/>
    <w:rsid w:val="00BB5EF8"/>
    <w:rsid w:val="00BC7004"/>
    <w:rsid w:val="00C267CA"/>
    <w:rsid w:val="00C441D3"/>
    <w:rsid w:val="00C807E3"/>
    <w:rsid w:val="00CC7EBF"/>
    <w:rsid w:val="00D07CB1"/>
    <w:rsid w:val="00D23845"/>
    <w:rsid w:val="00D574AA"/>
    <w:rsid w:val="00D65007"/>
    <w:rsid w:val="00DA1B52"/>
    <w:rsid w:val="00DB2168"/>
    <w:rsid w:val="00DF6FA8"/>
    <w:rsid w:val="00E23E3B"/>
    <w:rsid w:val="00E81FC7"/>
    <w:rsid w:val="00EA39DB"/>
    <w:rsid w:val="00EC5709"/>
    <w:rsid w:val="00EE1C61"/>
    <w:rsid w:val="00F15FB0"/>
    <w:rsid w:val="00F259E3"/>
    <w:rsid w:val="00F33DAC"/>
    <w:rsid w:val="00F37E2D"/>
    <w:rsid w:val="00F61AB8"/>
    <w:rsid w:val="00F6658F"/>
    <w:rsid w:val="00FA4BCA"/>
    <w:rsid w:val="00FB7208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3948"/>
    <w:pPr>
      <w:keepNext/>
      <w:widowControl/>
      <w:autoSpaceDE/>
      <w:autoSpaceDN/>
      <w:adjustRightInd/>
      <w:ind w:left="-540"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33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948"/>
    <w:rPr>
      <w:rFonts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6E3948"/>
    <w:pPr>
      <w:widowControl/>
      <w:autoSpaceDE/>
      <w:autoSpaceDN/>
      <w:adjustRightInd/>
      <w:ind w:left="-360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6E3948"/>
    <w:rPr>
      <w:rFonts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01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012B"/>
    <w:rPr>
      <w:rFonts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1309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21309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720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A16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3948"/>
    <w:pPr>
      <w:keepNext/>
      <w:widowControl/>
      <w:autoSpaceDE/>
      <w:autoSpaceDN/>
      <w:adjustRightInd/>
      <w:ind w:left="-540"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33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948"/>
    <w:rPr>
      <w:rFonts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6E3948"/>
    <w:pPr>
      <w:widowControl/>
      <w:autoSpaceDE/>
      <w:autoSpaceDN/>
      <w:adjustRightInd/>
      <w:ind w:left="-360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6E3948"/>
    <w:rPr>
      <w:rFonts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01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012B"/>
    <w:rPr>
      <w:rFonts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1309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21309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720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A16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9697BE82490925AE09C5C6705D1F5A2656BA0927C03A9A30FC5391BE11E4B8D5C207B4F0C165D1C862C526C43FAD73754803F70C7A1761PDx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9697BE82490925AE09C5C6705D1F5A2656BA0927C03A9A30FC5391BE11E4B8D5C207B4F0C165D2C162C526C43FAD73754803F70C7A1761PDx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1542</Words>
  <Characters>13837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2023-10-11T12:16:00Z</cp:lastPrinted>
  <dcterms:created xsi:type="dcterms:W3CDTF">2022-02-10T05:04:00Z</dcterms:created>
  <dcterms:modified xsi:type="dcterms:W3CDTF">2023-10-17T06:37:00Z</dcterms:modified>
</cp:coreProperties>
</file>