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3 </w:t>
      </w:r>
    </w:p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9874B5" w:rsidRPr="006B6E1B" w:rsidRDefault="009874B5" w:rsidP="009874B5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6603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21 декабря 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201</w:t>
      </w:r>
      <w:r w:rsidR="00940089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</w:t>
      </w:r>
      <w:r w:rsidR="00660309">
        <w:rPr>
          <w:rFonts w:ascii="Times New Roman" w:eastAsia="Times New Roman" w:hAnsi="Times New Roman" w:cs="Times New Roman"/>
          <w:sz w:val="20"/>
          <w:szCs w:val="20"/>
          <w:lang w:eastAsia="ru-RU"/>
        </w:rPr>
        <w:t>144</w:t>
      </w:r>
      <w:bookmarkStart w:id="0" w:name="_GoBack"/>
      <w:bookmarkEnd w:id="0"/>
    </w:p>
    <w:p w:rsidR="009874B5" w:rsidRPr="006B6E1B" w:rsidRDefault="009874B5" w:rsidP="009874B5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>Источники внутреннего финансирования дефицита бюджета муниципального образования «Глазовский район» на плановый период 201</w:t>
      </w:r>
      <w:r w:rsidR="00940089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и 20</w:t>
      </w:r>
      <w:r w:rsidR="00940089"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годов</w:t>
      </w:r>
    </w:p>
    <w:p w:rsidR="009874B5" w:rsidRPr="006B6E1B" w:rsidRDefault="009874B5" w:rsidP="009A7F1C">
      <w:pPr>
        <w:ind w:left="7080" w:firstLine="708"/>
        <w:jc w:val="center"/>
        <w:rPr>
          <w:rFonts w:ascii="Times New Roman" w:eastAsia="Calibri" w:hAnsi="Times New Roman" w:cs="Times New Roman"/>
        </w:rPr>
      </w:pPr>
      <w:r w:rsidRPr="006B6E1B">
        <w:rPr>
          <w:rFonts w:ascii="Times New Roman" w:eastAsia="Calibri" w:hAnsi="Times New Roman" w:cs="Times New Roman"/>
        </w:rPr>
        <w:t>(тыс. руб</w:t>
      </w:r>
      <w:r w:rsidR="009A7F1C">
        <w:rPr>
          <w:rFonts w:ascii="Times New Roman" w:eastAsia="Calibri" w:hAnsi="Times New Roman" w:cs="Times New Roman"/>
        </w:rPr>
        <w:t>лей</w:t>
      </w:r>
      <w:r w:rsidRPr="006B6E1B">
        <w:rPr>
          <w:rFonts w:ascii="Times New Roman" w:eastAsia="Calibri" w:hAnsi="Times New Roman" w:cs="Times New Roman"/>
        </w:rPr>
        <w:t>)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678"/>
        <w:gridCol w:w="1559"/>
        <w:gridCol w:w="1276"/>
      </w:tblGrid>
      <w:tr w:rsidR="008932DF" w:rsidRPr="006B6E1B" w:rsidTr="008932DF">
        <w:trPr>
          <w:trHeight w:val="377"/>
        </w:trPr>
        <w:tc>
          <w:tcPr>
            <w:tcW w:w="2410" w:type="dxa"/>
            <w:vMerge w:val="restart"/>
          </w:tcPr>
          <w:p w:rsidR="008932DF" w:rsidRPr="006B6E1B" w:rsidRDefault="008932DF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4678" w:type="dxa"/>
            <w:vMerge w:val="restart"/>
          </w:tcPr>
          <w:p w:rsidR="008932DF" w:rsidRPr="006B6E1B" w:rsidRDefault="008932DF" w:rsidP="00F71F78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источник</w:t>
            </w:r>
            <w:r w:rsidR="00F71F7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ов</w:t>
            </w:r>
          </w:p>
        </w:tc>
        <w:tc>
          <w:tcPr>
            <w:tcW w:w="2835" w:type="dxa"/>
            <w:gridSpan w:val="2"/>
          </w:tcPr>
          <w:p w:rsidR="008932DF" w:rsidRPr="006B6E1B" w:rsidRDefault="008932DF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Сумма </w:t>
            </w:r>
          </w:p>
        </w:tc>
      </w:tr>
      <w:tr w:rsidR="008932DF" w:rsidRPr="006B6E1B" w:rsidTr="008932DF">
        <w:trPr>
          <w:trHeight w:val="485"/>
        </w:trPr>
        <w:tc>
          <w:tcPr>
            <w:tcW w:w="2410" w:type="dxa"/>
            <w:vMerge/>
          </w:tcPr>
          <w:p w:rsidR="008932DF" w:rsidRPr="006B6E1B" w:rsidRDefault="008932DF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78" w:type="dxa"/>
            <w:vMerge/>
          </w:tcPr>
          <w:p w:rsidR="008932DF" w:rsidRPr="006B6E1B" w:rsidRDefault="008932DF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932DF" w:rsidRPr="006B6E1B" w:rsidRDefault="008932DF" w:rsidP="00940089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201</w:t>
            </w:r>
            <w:r w:rsidR="0094008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9</w:t>
            </w: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</w:tcPr>
          <w:p w:rsidR="008932DF" w:rsidRPr="006B6E1B" w:rsidRDefault="008932DF" w:rsidP="00940089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20</w:t>
            </w:r>
            <w:r w:rsidR="0094008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20</w:t>
            </w: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</w:tr>
      <w:tr w:rsidR="008932DF" w:rsidRPr="006B6E1B" w:rsidTr="008932DF">
        <w:trPr>
          <w:trHeight w:val="505"/>
        </w:trPr>
        <w:tc>
          <w:tcPr>
            <w:tcW w:w="2410" w:type="dxa"/>
          </w:tcPr>
          <w:p w:rsidR="008932DF" w:rsidRPr="00F71F78" w:rsidRDefault="008932DF" w:rsidP="008932DF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1F7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000 01 05 00 00 00 0000 000</w:t>
            </w:r>
          </w:p>
        </w:tc>
        <w:tc>
          <w:tcPr>
            <w:tcW w:w="4678" w:type="dxa"/>
          </w:tcPr>
          <w:p w:rsidR="008932DF" w:rsidRPr="00F71F78" w:rsidRDefault="008932DF" w:rsidP="008932DF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1F7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</w:tcPr>
          <w:p w:rsidR="008932DF" w:rsidRPr="00F71F78" w:rsidRDefault="00F00CD8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9938,6</w:t>
            </w:r>
          </w:p>
        </w:tc>
        <w:tc>
          <w:tcPr>
            <w:tcW w:w="1276" w:type="dxa"/>
          </w:tcPr>
          <w:p w:rsidR="008932DF" w:rsidRPr="00F71F78" w:rsidRDefault="00F00CD8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12141,9</w:t>
            </w:r>
          </w:p>
        </w:tc>
      </w:tr>
      <w:tr w:rsidR="008932DF" w:rsidRPr="006B6E1B" w:rsidTr="008932DF">
        <w:trPr>
          <w:trHeight w:val="527"/>
        </w:trPr>
        <w:tc>
          <w:tcPr>
            <w:tcW w:w="2410" w:type="dxa"/>
          </w:tcPr>
          <w:p w:rsidR="008932DF" w:rsidRPr="00F71F78" w:rsidRDefault="008932DF" w:rsidP="008932DF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1F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000 01 05 02 01 05 0000 610</w:t>
            </w:r>
          </w:p>
        </w:tc>
        <w:tc>
          <w:tcPr>
            <w:tcW w:w="4678" w:type="dxa"/>
          </w:tcPr>
          <w:p w:rsidR="008932DF" w:rsidRPr="00F71F78" w:rsidRDefault="008932DF" w:rsidP="008932DF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71F78">
              <w:rPr>
                <w:rFonts w:ascii="Times New Roman" w:eastAsia="Calibri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559" w:type="dxa"/>
          </w:tcPr>
          <w:p w:rsidR="008932DF" w:rsidRPr="00F71F78" w:rsidRDefault="00F00CD8" w:rsidP="008932D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9938,6</w:t>
            </w:r>
          </w:p>
        </w:tc>
        <w:tc>
          <w:tcPr>
            <w:tcW w:w="1276" w:type="dxa"/>
          </w:tcPr>
          <w:p w:rsidR="008932DF" w:rsidRPr="00F71F78" w:rsidRDefault="00F00CD8" w:rsidP="008932D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12141,9</w:t>
            </w:r>
          </w:p>
        </w:tc>
      </w:tr>
      <w:tr w:rsidR="008932DF" w:rsidRPr="006B6E1B" w:rsidTr="008932DF">
        <w:tc>
          <w:tcPr>
            <w:tcW w:w="2410" w:type="dxa"/>
          </w:tcPr>
          <w:p w:rsidR="008932DF" w:rsidRPr="00F71F78" w:rsidRDefault="008932DF" w:rsidP="008932DF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78" w:type="dxa"/>
          </w:tcPr>
          <w:p w:rsidR="008932DF" w:rsidRPr="00F71F78" w:rsidRDefault="008932DF" w:rsidP="008932DF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1F7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559" w:type="dxa"/>
          </w:tcPr>
          <w:p w:rsidR="008932DF" w:rsidRPr="00F71F78" w:rsidRDefault="00F00CD8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9938,6</w:t>
            </w:r>
          </w:p>
        </w:tc>
        <w:tc>
          <w:tcPr>
            <w:tcW w:w="1276" w:type="dxa"/>
          </w:tcPr>
          <w:p w:rsidR="008932DF" w:rsidRPr="00F71F78" w:rsidRDefault="00F00CD8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12141,9</w:t>
            </w:r>
          </w:p>
        </w:tc>
      </w:tr>
    </w:tbl>
    <w:p w:rsidR="009874B5" w:rsidRPr="006B6E1B" w:rsidRDefault="009874B5" w:rsidP="009874B5">
      <w:pPr>
        <w:shd w:val="clear" w:color="auto" w:fill="FFFFFF"/>
        <w:jc w:val="both"/>
        <w:rPr>
          <w:rFonts w:ascii="Times New Roman" w:eastAsia="Calibri" w:hAnsi="Times New Roman" w:cs="Times New Roman"/>
        </w:rPr>
      </w:pPr>
    </w:p>
    <w:p w:rsidR="00CD0A66" w:rsidRDefault="00CD0A66"/>
    <w:sectPr w:rsidR="00CD0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5000B6"/>
    <w:rsid w:val="00660309"/>
    <w:rsid w:val="0082549B"/>
    <w:rsid w:val="008932DF"/>
    <w:rsid w:val="00940089"/>
    <w:rsid w:val="009874B5"/>
    <w:rsid w:val="009A7F1C"/>
    <w:rsid w:val="00A62CDB"/>
    <w:rsid w:val="00B00F2F"/>
    <w:rsid w:val="00CD0A66"/>
    <w:rsid w:val="00DD5FFD"/>
    <w:rsid w:val="00F00CD8"/>
    <w:rsid w:val="00F7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8</cp:revision>
  <dcterms:created xsi:type="dcterms:W3CDTF">2014-11-17T04:25:00Z</dcterms:created>
  <dcterms:modified xsi:type="dcterms:W3CDTF">2017-12-27T05:02:00Z</dcterms:modified>
</cp:coreProperties>
</file>