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B6" w:rsidRDefault="00F125B6" w:rsidP="00F125B6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</w:p>
    <w:p w:rsidR="00F125B6" w:rsidRDefault="00F125B6" w:rsidP="00F125B6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 xml:space="preserve">АДМИНИСТРАЦИЯ МУНИЦИПАЛЬНОГО ОБРАЗОВАНИЯ </w:t>
      </w:r>
      <w:r>
        <w:rPr>
          <w:rFonts w:ascii="Times New Roman" w:hAnsi="Times New Roman"/>
          <w:color w:val="080608"/>
          <w:w w:val="91"/>
          <w:sz w:val="24"/>
          <w:szCs w:val="24"/>
          <w:shd w:val="clear" w:color="auto" w:fill="FFFFFE"/>
        </w:rPr>
        <w:t>«</w:t>
      </w: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ПОНИНСКОЕ</w:t>
      </w:r>
      <w:r>
        <w:rPr>
          <w:rFonts w:ascii="Times New Roman" w:hAnsi="Times New Roman"/>
          <w:color w:val="080608"/>
          <w:w w:val="91"/>
          <w:sz w:val="24"/>
          <w:szCs w:val="24"/>
          <w:shd w:val="clear" w:color="auto" w:fill="FFFFFE"/>
        </w:rPr>
        <w:t xml:space="preserve">» </w:t>
      </w:r>
      <w:r>
        <w:rPr>
          <w:rFonts w:ascii="Times New Roman" w:hAnsi="Times New Roman"/>
          <w:color w:val="080608"/>
          <w:w w:val="91"/>
          <w:sz w:val="24"/>
          <w:szCs w:val="24"/>
          <w:shd w:val="clear" w:color="auto" w:fill="FFFFFE"/>
        </w:rPr>
        <w:br/>
      </w: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«ПОНИНО» МУНИЦИПАЛ КЫЛДЫТЭТЛЭН АДМИНИСТРАЦИЕЗ</w:t>
      </w:r>
    </w:p>
    <w:p w:rsidR="00F125B6" w:rsidRDefault="00F125B6" w:rsidP="00F125B6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F125B6" w:rsidRDefault="00F125B6" w:rsidP="00F125B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5B6" w:rsidRDefault="00F125B6" w:rsidP="00F125B6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25.08.2020                                                                                                                   № 33</w:t>
      </w:r>
    </w:p>
    <w:p w:rsidR="00F125B6" w:rsidRDefault="00F125B6" w:rsidP="00F125B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</w:p>
    <w:p w:rsidR="00F125B6" w:rsidRDefault="00F125B6" w:rsidP="00F125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25B6" w:rsidRDefault="00F125B6" w:rsidP="00F125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F125B6" w:rsidRDefault="00F125B6" w:rsidP="00F125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F125B6" w:rsidRDefault="00F125B6" w:rsidP="00F125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25B6" w:rsidRDefault="00F125B6" w:rsidP="00F125B6">
      <w:pPr>
        <w:tabs>
          <w:tab w:val="left" w:pos="0"/>
        </w:tabs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F125B6" w:rsidRDefault="00F125B6" w:rsidP="00F125B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125B6" w:rsidRDefault="00F125B6" w:rsidP="00F125B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адресов», расположенных по адресу согласно Приложению.</w:t>
      </w:r>
    </w:p>
    <w:p w:rsidR="00F125B6" w:rsidRDefault="00F125B6" w:rsidP="00F125B6"/>
    <w:p w:rsidR="00F125B6" w:rsidRDefault="00F125B6" w:rsidP="00F125B6">
      <w:pPr>
        <w:tabs>
          <w:tab w:val="left" w:pos="734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F125B6" w:rsidRDefault="00F125B6" w:rsidP="00F125B6">
      <w:pPr>
        <w:tabs>
          <w:tab w:val="left" w:pos="734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F125B6" w:rsidRDefault="00F125B6" w:rsidP="00F125B6"/>
    <w:p w:rsidR="00F125B6" w:rsidRDefault="00F125B6" w:rsidP="00F125B6"/>
    <w:p w:rsidR="00F125B6" w:rsidRDefault="00F125B6" w:rsidP="00F125B6"/>
    <w:p w:rsidR="00F125B6" w:rsidRDefault="00F125B6" w:rsidP="00F125B6"/>
    <w:p w:rsidR="00F125B6" w:rsidRDefault="00F125B6" w:rsidP="00F125B6"/>
    <w:p w:rsidR="00F125B6" w:rsidRDefault="00F125B6" w:rsidP="00F125B6"/>
    <w:p w:rsidR="00F125B6" w:rsidRDefault="00F125B6" w:rsidP="00F125B6"/>
    <w:p w:rsidR="00F125B6" w:rsidRDefault="00F125B6" w:rsidP="00F125B6"/>
    <w:p w:rsidR="00F125B6" w:rsidRDefault="00F125B6" w:rsidP="00F125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F125B6" w:rsidRDefault="00F125B6" w:rsidP="00F125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№ 33 от  25.08.2020г</w:t>
      </w:r>
    </w:p>
    <w:tbl>
      <w:tblPr>
        <w:tblStyle w:val="a7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F125B6" w:rsidTr="00CC056D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6" w:rsidRDefault="00F125B6" w:rsidP="00CC05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 объекта адресации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6" w:rsidRDefault="00F125B6" w:rsidP="00CC05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6" w:rsidRDefault="00F125B6" w:rsidP="00CC05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F125B6" w:rsidTr="00CC056D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18:05:037001:10</w:t>
            </w: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18:05:037001:3</w:t>
            </w: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18:05:037001:11</w:t>
            </w: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18:05:037001:4</w:t>
            </w: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18:05:037001:12</w:t>
            </w: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18:05:037001:5</w:t>
            </w: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18:05:037001:13</w:t>
            </w: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18:05:037001:6</w:t>
            </w: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18:05:037001:14</w:t>
            </w: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18:05:037001:7</w:t>
            </w: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18:05:037001:8</w:t>
            </w:r>
          </w:p>
        </w:tc>
      </w:tr>
      <w:tr w:rsidR="00F125B6" w:rsidTr="00CC056D">
        <w:tc>
          <w:tcPr>
            <w:tcW w:w="6487" w:type="dxa"/>
            <w:hideMark/>
          </w:tcPr>
          <w:p w:rsidR="00F125B6" w:rsidRDefault="00F125B6" w:rsidP="00CC05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Артенская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hideMark/>
          </w:tcPr>
          <w:p w:rsidR="00F125B6" w:rsidRDefault="00F125B6" w:rsidP="00CC056D">
            <w:pPr>
              <w:rPr>
                <w:rFonts w:ascii="Times New Roman" w:hAnsi="Times New Roman"/>
                <w:sz w:val="20"/>
                <w:szCs w:val="20"/>
              </w:rPr>
            </w:pPr>
            <w:r w:rsidRPr="009A4776">
              <w:rPr>
                <w:rFonts w:ascii="Times New Roman" w:hAnsi="Times New Roman"/>
                <w:sz w:val="20"/>
                <w:szCs w:val="20"/>
              </w:rPr>
              <w:t>18:05:037001:9</w:t>
            </w:r>
          </w:p>
        </w:tc>
      </w:tr>
    </w:tbl>
    <w:p w:rsidR="00E62CEF" w:rsidRDefault="00E62CEF"/>
    <w:sectPr w:rsidR="00E62CEF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D4A"/>
    <w:rsid w:val="00132906"/>
    <w:rsid w:val="003F5D00"/>
    <w:rsid w:val="00B33BFE"/>
    <w:rsid w:val="00B868D5"/>
    <w:rsid w:val="00BA6D4A"/>
    <w:rsid w:val="00E62CEF"/>
    <w:rsid w:val="00EB5390"/>
    <w:rsid w:val="00F1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D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BA6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33BF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39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12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2020-08-24T10:18:00Z</cp:lastPrinted>
  <dcterms:created xsi:type="dcterms:W3CDTF">2020-08-24T09:15:00Z</dcterms:created>
  <dcterms:modified xsi:type="dcterms:W3CDTF">2020-08-26T07:09:00Z</dcterms:modified>
</cp:coreProperties>
</file>