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A3" w:rsidRPr="002D2CA3" w:rsidRDefault="002D2CA3" w:rsidP="002D2CA3">
      <w:pPr>
        <w:jc w:val="center"/>
        <w:rPr>
          <w:b/>
        </w:rPr>
      </w:pPr>
      <w:r w:rsidRPr="002D2CA3">
        <w:rPr>
          <w:b/>
          <w:bCs/>
        </w:rPr>
        <w:t>П</w:t>
      </w:r>
      <w:r w:rsidRPr="002D2CA3">
        <w:rPr>
          <w:b/>
        </w:rPr>
        <w:t>ояснительная записка к проекту решения</w:t>
      </w:r>
    </w:p>
    <w:p w:rsidR="002D2CA3" w:rsidRPr="002D2CA3" w:rsidRDefault="002D2CA3" w:rsidP="002D2CA3">
      <w:pPr>
        <w:jc w:val="center"/>
        <w:rPr>
          <w:b/>
        </w:rPr>
      </w:pPr>
      <w:r w:rsidRPr="002D2CA3">
        <w:rPr>
          <w:b/>
        </w:rPr>
        <w:t xml:space="preserve">«Об установлении размера платы за пользование жилым помещением </w:t>
      </w:r>
    </w:p>
    <w:p w:rsidR="002D2CA3" w:rsidRPr="002D2CA3" w:rsidRDefault="002D2CA3" w:rsidP="002D2CA3">
      <w:pPr>
        <w:jc w:val="center"/>
        <w:rPr>
          <w:b/>
        </w:rPr>
      </w:pPr>
      <w:r w:rsidRPr="002D2CA3">
        <w:rPr>
          <w:b/>
        </w:rPr>
        <w:t xml:space="preserve">(платы за наем) для нанимателей жилых помещений </w:t>
      </w:r>
    </w:p>
    <w:p w:rsidR="002D2CA3" w:rsidRPr="002D2CA3" w:rsidRDefault="002D2CA3" w:rsidP="002D2CA3">
      <w:pPr>
        <w:jc w:val="center"/>
        <w:rPr>
          <w:b/>
        </w:rPr>
      </w:pPr>
      <w:r w:rsidRPr="002D2CA3">
        <w:rPr>
          <w:b/>
        </w:rPr>
        <w:t xml:space="preserve">по договорам социального найма муниципального жилищного фонда </w:t>
      </w:r>
    </w:p>
    <w:p w:rsidR="002D2CA3" w:rsidRPr="002D2CA3" w:rsidRDefault="002D2CA3" w:rsidP="002D2CA3">
      <w:pPr>
        <w:jc w:val="center"/>
        <w:rPr>
          <w:b/>
        </w:rPr>
      </w:pPr>
      <w:r w:rsidRPr="002D2CA3">
        <w:rPr>
          <w:b/>
        </w:rPr>
        <w:t xml:space="preserve">и договорам найма специализированного муниципального жилищного фонда </w:t>
      </w:r>
    </w:p>
    <w:p w:rsidR="002D2CA3" w:rsidRPr="002D2CA3" w:rsidRDefault="002D2CA3" w:rsidP="002D2CA3">
      <w:pPr>
        <w:jc w:val="center"/>
        <w:rPr>
          <w:b/>
        </w:rPr>
      </w:pPr>
      <w:r w:rsidRPr="002D2CA3">
        <w:rPr>
          <w:b/>
        </w:rPr>
        <w:t>муниципального образования «Глазовский район» на 2017 год»</w:t>
      </w:r>
    </w:p>
    <w:p w:rsidR="002D2CA3" w:rsidRPr="002D2CA3" w:rsidRDefault="002D2CA3" w:rsidP="002D2CA3">
      <w:pPr>
        <w:jc w:val="center"/>
        <w:rPr>
          <w:b/>
        </w:rPr>
      </w:pPr>
    </w:p>
    <w:p w:rsidR="002D2CA3" w:rsidRPr="002D2CA3" w:rsidRDefault="002D2CA3" w:rsidP="002D2CA3">
      <w:pPr>
        <w:ind w:firstLine="824"/>
        <w:jc w:val="both"/>
        <w:rPr>
          <w:szCs w:val="23"/>
        </w:rPr>
      </w:pPr>
      <w:r w:rsidRPr="002D2CA3">
        <w:rPr>
          <w:szCs w:val="23"/>
        </w:rPr>
        <w:t xml:space="preserve">Министерством Правительства и жилищно-коммунального хозяйства Российской Федерации утверждены Методические указания установления размера платы за пользование жилым помещением для нанимателей жилых помещений по договорам специального найма от 27.09.2016 г. №668/пр. </w:t>
      </w:r>
      <w:r w:rsidRPr="002D2CA3">
        <w:rPr>
          <w:bCs/>
        </w:rPr>
        <w:t xml:space="preserve">Решением Совета депутатов МО «Глазовский район» от 05.06.2017 г. № 104 утверждено Положение о расчете размера платы за пользование жилым помещением (платы за наем) для нанимателей жилых помещений по договорам социального найма муниципального жилищного фонда и договорам найма специализированного муниципального жилищного фонда муниципального образования «Глазовский район». </w:t>
      </w:r>
      <w:r w:rsidRPr="002D2CA3">
        <w:rPr>
          <w:szCs w:val="23"/>
        </w:rPr>
        <w:t>Данные методические указания формируют порядок расчета размеры платы за наем жилья.</w:t>
      </w:r>
    </w:p>
    <w:p w:rsidR="002D2CA3" w:rsidRPr="002D2CA3" w:rsidRDefault="002D2CA3" w:rsidP="002D2CA3">
      <w:pPr>
        <w:ind w:firstLine="824"/>
        <w:jc w:val="both"/>
        <w:rPr>
          <w:bCs/>
        </w:rPr>
      </w:pPr>
      <w:proofErr w:type="gramStart"/>
      <w:r w:rsidRPr="002D2CA3">
        <w:rPr>
          <w:szCs w:val="23"/>
        </w:rPr>
        <w:t xml:space="preserve">Пунктом 3.1. данных методических указаний устанавливается базовый размер  платы за наем жилого помещения, исходя из средней стоимости 1 </w:t>
      </w:r>
      <w:proofErr w:type="spellStart"/>
      <w:r w:rsidRPr="002D2CA3">
        <w:rPr>
          <w:szCs w:val="23"/>
        </w:rPr>
        <w:t>кв.м</w:t>
      </w:r>
      <w:proofErr w:type="spellEnd"/>
      <w:r w:rsidRPr="002D2CA3">
        <w:rPr>
          <w:szCs w:val="23"/>
        </w:rPr>
        <w:t>. на вторичном рынке жилья в субъекте Российской Федерации, в котором находится жилое помещение</w:t>
      </w:r>
      <w:r w:rsidRPr="002D2CA3">
        <w:rPr>
          <w:bCs/>
        </w:rPr>
        <w:t xml:space="preserve"> государственного или муниципального жилищного фонда, предоставляемое по договорам социального найма и договорам найма жилых помещений, и определяется по актуальным данным Федеральной службы государственной статистики, которые размещаются в</w:t>
      </w:r>
      <w:proofErr w:type="gramEnd"/>
      <w:r w:rsidRPr="002D2CA3">
        <w:rPr>
          <w:bCs/>
        </w:rPr>
        <w:t xml:space="preserve"> свободном </w:t>
      </w:r>
      <w:proofErr w:type="gramStart"/>
      <w:r w:rsidRPr="002D2CA3">
        <w:rPr>
          <w:bCs/>
        </w:rPr>
        <w:t>доступе</w:t>
      </w:r>
      <w:proofErr w:type="gramEnd"/>
      <w:r w:rsidRPr="002D2CA3">
        <w:rPr>
          <w:bCs/>
        </w:rPr>
        <w:t xml:space="preserve"> в Единой межведомственной информационно-статистической системе (ЕМИСС). </w:t>
      </w:r>
    </w:p>
    <w:p w:rsidR="002D2CA3" w:rsidRPr="002D2CA3" w:rsidRDefault="002D2CA3" w:rsidP="002D2CA3">
      <w:pPr>
        <w:ind w:firstLine="824"/>
        <w:jc w:val="both"/>
        <w:rPr>
          <w:szCs w:val="23"/>
        </w:rPr>
      </w:pPr>
      <w:r w:rsidRPr="002D2CA3">
        <w:rPr>
          <w:szCs w:val="23"/>
        </w:rPr>
        <w:t xml:space="preserve">Используя для расчета данные федерального органа статистики в целом по Удмуртской Республике, размер платы за наем жилья резко увеличится. Согласно письму Министерства энергетики, жилищно-коммунального хозяйства и государственного регулирования тарифов УР от 16.03.2017 г. № 10-01/05/1928 «О средней стоимости 1 </w:t>
      </w:r>
      <w:proofErr w:type="spellStart"/>
      <w:r w:rsidRPr="002D2CA3">
        <w:rPr>
          <w:szCs w:val="23"/>
        </w:rPr>
        <w:t>кв</w:t>
      </w:r>
      <w:proofErr w:type="gramStart"/>
      <w:r w:rsidRPr="002D2CA3">
        <w:rPr>
          <w:szCs w:val="23"/>
        </w:rPr>
        <w:t>.м</w:t>
      </w:r>
      <w:proofErr w:type="spellEnd"/>
      <w:proofErr w:type="gramEnd"/>
      <w:r w:rsidRPr="002D2CA3">
        <w:rPr>
          <w:szCs w:val="23"/>
        </w:rPr>
        <w:t xml:space="preserve"> на вторичном рынке жилья» для расчета размера платы за наем на 2018 год берем среднюю стоимость 1 </w:t>
      </w:r>
      <w:proofErr w:type="spellStart"/>
      <w:r w:rsidRPr="002D2CA3">
        <w:rPr>
          <w:szCs w:val="23"/>
        </w:rPr>
        <w:t>кв.м</w:t>
      </w:r>
      <w:proofErr w:type="spellEnd"/>
      <w:r w:rsidRPr="002D2CA3">
        <w:rPr>
          <w:szCs w:val="23"/>
        </w:rPr>
        <w:t xml:space="preserve">  на вторичном рынке жилья по </w:t>
      </w:r>
      <w:proofErr w:type="spellStart"/>
      <w:r w:rsidRPr="002D2CA3">
        <w:rPr>
          <w:szCs w:val="23"/>
        </w:rPr>
        <w:t>Глазовскому</w:t>
      </w:r>
      <w:proofErr w:type="spellEnd"/>
      <w:r w:rsidRPr="002D2CA3">
        <w:rPr>
          <w:szCs w:val="23"/>
        </w:rPr>
        <w:t xml:space="preserve"> району.</w:t>
      </w:r>
    </w:p>
    <w:p w:rsidR="002D2CA3" w:rsidRPr="002D2CA3" w:rsidRDefault="002D2CA3" w:rsidP="002D2CA3">
      <w:pPr>
        <w:ind w:firstLine="824"/>
        <w:jc w:val="both"/>
        <w:rPr>
          <w:szCs w:val="23"/>
        </w:rPr>
      </w:pPr>
    </w:p>
    <w:tbl>
      <w:tblPr>
        <w:tblW w:w="1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20"/>
        <w:gridCol w:w="1276"/>
        <w:gridCol w:w="1559"/>
        <w:gridCol w:w="1807"/>
        <w:gridCol w:w="1559"/>
      </w:tblGrid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</w:p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 xml:space="preserve">№ </w:t>
            </w:r>
            <w:proofErr w:type="gramStart"/>
            <w:r w:rsidRPr="002D2CA3">
              <w:rPr>
                <w:sz w:val="20"/>
                <w:szCs w:val="20"/>
              </w:rPr>
              <w:t>п</w:t>
            </w:r>
            <w:proofErr w:type="gramEnd"/>
            <w:r w:rsidRPr="002D2CA3">
              <w:rPr>
                <w:sz w:val="20"/>
                <w:szCs w:val="20"/>
              </w:rPr>
              <w:t>/п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Виды жилых домов по степени благоустройства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Единица измерения размера платы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Размер платы</w:t>
            </w:r>
          </w:p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в 1 полугодии</w:t>
            </w:r>
          </w:p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2018 года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Размер платы</w:t>
            </w:r>
          </w:p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во 2 полугодии</w:t>
            </w:r>
          </w:p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2018 года</w:t>
            </w: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b/>
                <w:sz w:val="20"/>
                <w:szCs w:val="20"/>
              </w:rPr>
            </w:pPr>
            <w:r w:rsidRPr="002D2C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D2CA3" w:rsidRPr="002D2CA3" w:rsidRDefault="002D2CA3" w:rsidP="002D2CA3">
            <w:pPr>
              <w:rPr>
                <w:b/>
                <w:sz w:val="20"/>
                <w:szCs w:val="20"/>
              </w:rPr>
            </w:pPr>
            <w:r w:rsidRPr="002D2CA3">
              <w:rPr>
                <w:b/>
                <w:sz w:val="20"/>
                <w:szCs w:val="20"/>
              </w:rPr>
              <w:t>Многоквартирные дома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руб./</w:t>
            </w:r>
            <w:proofErr w:type="spellStart"/>
            <w:r w:rsidRPr="002D2CA3">
              <w:rPr>
                <w:sz w:val="20"/>
                <w:szCs w:val="20"/>
              </w:rPr>
              <w:t>кв.м</w:t>
            </w:r>
            <w:proofErr w:type="spellEnd"/>
            <w:r w:rsidRPr="002D2CA3">
              <w:rPr>
                <w:sz w:val="20"/>
                <w:szCs w:val="20"/>
              </w:rPr>
              <w:t>. общей площади в месяц</w:t>
            </w:r>
          </w:p>
        </w:tc>
        <w:tc>
          <w:tcPr>
            <w:tcW w:w="1559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807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5495" w:type="dxa"/>
            <w:gridSpan w:val="2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  <w:u w:val="single"/>
              </w:rPr>
            </w:pPr>
            <w:r w:rsidRPr="002D2CA3">
              <w:rPr>
                <w:sz w:val="20"/>
                <w:szCs w:val="20"/>
                <w:u w:val="single"/>
              </w:rPr>
              <w:t>Глазовский район: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807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  <w:r w:rsidRPr="002D2CA3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 жилые кирпичные дома (с удобствами)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8,74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8,74</w:t>
            </w: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  <w:r w:rsidRPr="002D2CA3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жилые кирпичные дома (с частичными удобствами или без удобств)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8,11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8,11</w:t>
            </w: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  <w:r w:rsidRPr="002D2CA3">
              <w:rPr>
                <w:sz w:val="20"/>
                <w:szCs w:val="20"/>
              </w:rPr>
              <w:t>Деревянные жилые дома и деревянные дома блокированной застройки (с удобствами)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8,11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8,11</w:t>
            </w: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  <w:r w:rsidRPr="002D2CA3">
              <w:rPr>
                <w:sz w:val="20"/>
                <w:szCs w:val="20"/>
              </w:rPr>
              <w:t>Деревянные жилые дома и деревянные дома блокированной застройки (с частичными  удобствами или без удобств)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7,49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7,49</w:t>
            </w:r>
          </w:p>
        </w:tc>
      </w:tr>
      <w:tr w:rsidR="002D2CA3" w:rsidRPr="002D2CA3" w:rsidTr="00FA3D8B">
        <w:tc>
          <w:tcPr>
            <w:tcW w:w="5495" w:type="dxa"/>
            <w:gridSpan w:val="2"/>
            <w:shd w:val="clear" w:color="auto" w:fill="auto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  <w:u w:val="single"/>
              </w:rPr>
            </w:pPr>
            <w:r w:rsidRPr="002D2CA3">
              <w:rPr>
                <w:sz w:val="20"/>
                <w:szCs w:val="20"/>
                <w:u w:val="single"/>
              </w:rPr>
              <w:t>г. Глазов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</w:p>
        </w:tc>
        <w:tc>
          <w:tcPr>
            <w:tcW w:w="1559" w:type="dxa"/>
            <w:vAlign w:val="center"/>
          </w:tcPr>
          <w:p w:rsidR="002D2CA3" w:rsidRPr="002D2CA3" w:rsidRDefault="002D2CA3" w:rsidP="002D2CA3">
            <w:pPr>
              <w:jc w:val="center"/>
            </w:pP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  <w:r w:rsidRPr="002D2CA3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 жилые кирпичные дома (с удобствами)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9,36</w:t>
            </w:r>
          </w:p>
          <w:p w:rsidR="002D2CA3" w:rsidRPr="002D2CA3" w:rsidRDefault="002D2CA3" w:rsidP="002D2CA3">
            <w:pPr>
              <w:jc w:val="center"/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9,36</w:t>
            </w:r>
          </w:p>
          <w:p w:rsidR="002D2CA3" w:rsidRPr="002D2CA3" w:rsidRDefault="002D2CA3" w:rsidP="002D2CA3">
            <w:pPr>
              <w:jc w:val="center"/>
            </w:pP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2D2CA3" w:rsidRPr="002D2CA3" w:rsidRDefault="002D2CA3" w:rsidP="002D2CA3">
            <w:pPr>
              <w:jc w:val="center"/>
              <w:rPr>
                <w:b/>
              </w:rPr>
            </w:pPr>
            <w:r w:rsidRPr="002D2CA3">
              <w:rPr>
                <w:b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2D2CA3" w:rsidRPr="002D2CA3" w:rsidRDefault="002D2CA3" w:rsidP="002D2CA3">
            <w:pPr>
              <w:jc w:val="both"/>
              <w:rPr>
                <w:b/>
                <w:sz w:val="20"/>
                <w:szCs w:val="20"/>
              </w:rPr>
            </w:pPr>
            <w:r w:rsidRPr="002D2CA3">
              <w:rPr>
                <w:b/>
                <w:sz w:val="20"/>
                <w:szCs w:val="20"/>
              </w:rPr>
              <w:t xml:space="preserve">Дома блокированной застройки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rPr>
                <w:sz w:val="20"/>
                <w:szCs w:val="20"/>
              </w:rPr>
              <w:t>руб./</w:t>
            </w:r>
            <w:proofErr w:type="spellStart"/>
            <w:r w:rsidRPr="002D2CA3">
              <w:rPr>
                <w:sz w:val="20"/>
                <w:szCs w:val="20"/>
              </w:rPr>
              <w:t>кв.м</w:t>
            </w:r>
            <w:proofErr w:type="spellEnd"/>
            <w:r w:rsidRPr="002D2CA3">
              <w:rPr>
                <w:sz w:val="20"/>
                <w:szCs w:val="20"/>
              </w:rPr>
              <w:t>. общей площади в месяц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</w:p>
        </w:tc>
      </w:tr>
      <w:tr w:rsidR="002D2CA3" w:rsidRPr="002D2CA3" w:rsidTr="00FA3D8B">
        <w:tc>
          <w:tcPr>
            <w:tcW w:w="5495" w:type="dxa"/>
            <w:gridSpan w:val="2"/>
            <w:shd w:val="clear" w:color="auto" w:fill="auto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  <w:u w:val="single"/>
              </w:rPr>
            </w:pPr>
            <w:r w:rsidRPr="002D2CA3">
              <w:rPr>
                <w:sz w:val="20"/>
                <w:szCs w:val="20"/>
                <w:u w:val="single"/>
              </w:rPr>
              <w:t>Глазовский район: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</w:p>
        </w:tc>
        <w:tc>
          <w:tcPr>
            <w:tcW w:w="1559" w:type="dxa"/>
            <w:vAlign w:val="center"/>
          </w:tcPr>
          <w:p w:rsidR="002D2CA3" w:rsidRPr="002D2CA3" w:rsidRDefault="002D2CA3" w:rsidP="002D2CA3">
            <w:pPr>
              <w:jc w:val="center"/>
            </w:pP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  <w:r w:rsidRPr="002D2CA3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 жилые кирпичные дома (с удобствами)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1,64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1,64</w:t>
            </w: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  <w:r w:rsidRPr="002D2CA3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 жилые кирпичные дома (с частичными удобствами или без удобств)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1,52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1,52</w:t>
            </w:r>
          </w:p>
        </w:tc>
      </w:tr>
      <w:tr w:rsidR="002D2CA3" w:rsidRPr="002D2CA3" w:rsidTr="00FA3D8B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2D2CA3" w:rsidRPr="002D2CA3" w:rsidRDefault="002D2CA3" w:rsidP="002D2CA3">
            <w:pPr>
              <w:jc w:val="both"/>
            </w:pPr>
            <w:r w:rsidRPr="002D2CA3">
              <w:rPr>
                <w:sz w:val="20"/>
                <w:szCs w:val="20"/>
              </w:rPr>
              <w:t>Деревянные жилые дома и деревянные дома блокированной застройки (с частичными  удобствами или без удобств)</w:t>
            </w:r>
          </w:p>
        </w:tc>
        <w:tc>
          <w:tcPr>
            <w:tcW w:w="1276" w:type="dxa"/>
            <w:vMerge/>
            <w:shd w:val="clear" w:color="auto" w:fill="auto"/>
          </w:tcPr>
          <w:p w:rsidR="002D2CA3" w:rsidRPr="002D2CA3" w:rsidRDefault="002D2CA3" w:rsidP="002D2CA3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1,40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1,40</w:t>
            </w:r>
          </w:p>
        </w:tc>
      </w:tr>
    </w:tbl>
    <w:p w:rsidR="002D2CA3" w:rsidRPr="002D2CA3" w:rsidRDefault="002D2CA3" w:rsidP="002D2CA3">
      <w:pPr>
        <w:ind w:firstLine="824"/>
        <w:jc w:val="both"/>
        <w:rPr>
          <w:szCs w:val="23"/>
        </w:rPr>
      </w:pPr>
    </w:p>
    <w:p w:rsidR="002D2CA3" w:rsidRPr="002D2CA3" w:rsidRDefault="002D2CA3" w:rsidP="002D2CA3">
      <w:pPr>
        <w:ind w:firstLine="824"/>
        <w:jc w:val="both"/>
        <w:rPr>
          <w:szCs w:val="23"/>
        </w:rPr>
      </w:pP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center"/>
        <w:rPr>
          <w:b/>
        </w:rPr>
      </w:pPr>
      <w:r w:rsidRPr="002D2CA3">
        <w:rPr>
          <w:b/>
        </w:rPr>
        <w:t>II. Порядок расчета размера платы за наем жилого помещения</w:t>
      </w:r>
    </w:p>
    <w:p w:rsidR="002D2CA3" w:rsidRPr="002D2CA3" w:rsidRDefault="002D2CA3" w:rsidP="002D2CA3">
      <w:pPr>
        <w:widowControl w:val="0"/>
        <w:autoSpaceDE w:val="0"/>
        <w:autoSpaceDN w:val="0"/>
        <w:jc w:val="both"/>
      </w:pP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r w:rsidRPr="002D2CA3">
        <w:t>2.1. Размер платы за наем жилого помещения, предоставленного по договору социального найма или договору найма жилого помещения муниципального жилищного фонда, определяется исходя из занимаемой площади жилого помещения, и рассчитывается по формуле: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center"/>
        <w:rPr>
          <w:vertAlign w:val="subscript"/>
        </w:rPr>
      </w:pPr>
      <w:proofErr w:type="spellStart"/>
      <w:r w:rsidRPr="002D2CA3">
        <w:t>П</w:t>
      </w:r>
      <w:r w:rsidRPr="002D2CA3">
        <w:rPr>
          <w:vertAlign w:val="subscript"/>
        </w:rPr>
        <w:t>н</w:t>
      </w:r>
      <w:proofErr w:type="spellEnd"/>
      <w:proofErr w:type="gramStart"/>
      <w:r w:rsidRPr="002D2CA3">
        <w:rPr>
          <w:vertAlign w:val="subscript"/>
          <w:lang w:val="en-US"/>
        </w:rPr>
        <w:t>j</w:t>
      </w:r>
      <w:proofErr w:type="gramEnd"/>
      <w:r w:rsidRPr="002D2CA3">
        <w:rPr>
          <w:vertAlign w:val="subscript"/>
        </w:rPr>
        <w:t xml:space="preserve"> </w:t>
      </w:r>
      <w:r w:rsidRPr="002D2CA3">
        <w:t xml:space="preserve"> = </w:t>
      </w:r>
      <w:proofErr w:type="spellStart"/>
      <w:r w:rsidRPr="002D2CA3">
        <w:t>Н</w:t>
      </w:r>
      <w:r w:rsidRPr="002D2CA3">
        <w:rPr>
          <w:vertAlign w:val="subscript"/>
        </w:rPr>
        <w:t>б</w:t>
      </w:r>
      <w:proofErr w:type="spellEnd"/>
      <w:r w:rsidRPr="002D2CA3">
        <w:t xml:space="preserve"> × К</w:t>
      </w:r>
      <w:r w:rsidRPr="002D2CA3">
        <w:rPr>
          <w:vertAlign w:val="subscript"/>
          <w:lang w:val="en-US"/>
        </w:rPr>
        <w:t>j</w:t>
      </w:r>
      <w:r w:rsidRPr="002D2CA3">
        <w:rPr>
          <w:vertAlign w:val="subscript"/>
        </w:rPr>
        <w:t xml:space="preserve"> </w:t>
      </w:r>
      <w:r w:rsidRPr="002D2CA3">
        <w:t>× К</w:t>
      </w:r>
      <w:r w:rsidRPr="002D2CA3">
        <w:rPr>
          <w:vertAlign w:val="subscript"/>
        </w:rPr>
        <w:t>с</w:t>
      </w:r>
      <w:r w:rsidRPr="002D2CA3">
        <w:t>×</w:t>
      </w:r>
      <w:r w:rsidRPr="002D2CA3">
        <w:rPr>
          <w:vertAlign w:val="subscript"/>
        </w:rPr>
        <w:t xml:space="preserve"> </w:t>
      </w:r>
      <w:r w:rsidRPr="002D2CA3">
        <w:t>П</w:t>
      </w:r>
      <w:r w:rsidRPr="002D2CA3">
        <w:rPr>
          <w:vertAlign w:val="subscript"/>
          <w:lang w:val="en-US"/>
        </w:rPr>
        <w:t>j</w:t>
      </w:r>
      <w:r w:rsidRPr="002D2CA3">
        <w:rPr>
          <w:vertAlign w:val="subscript"/>
        </w:rPr>
        <w:t>,</w:t>
      </w:r>
    </w:p>
    <w:p w:rsidR="002D2CA3" w:rsidRPr="002D2CA3" w:rsidRDefault="002D2CA3" w:rsidP="002D2CA3">
      <w:pPr>
        <w:widowControl w:val="0"/>
        <w:autoSpaceDE w:val="0"/>
        <w:autoSpaceDN w:val="0"/>
        <w:ind w:left="851"/>
        <w:jc w:val="both"/>
      </w:pPr>
      <w:r w:rsidRPr="002D2CA3">
        <w:t xml:space="preserve"> где: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proofErr w:type="spellStart"/>
      <w:r w:rsidRPr="002D2CA3">
        <w:t>П</w:t>
      </w:r>
      <w:r w:rsidRPr="002D2CA3">
        <w:rPr>
          <w:vertAlign w:val="subscript"/>
        </w:rPr>
        <w:t>н</w:t>
      </w:r>
      <w:proofErr w:type="spellEnd"/>
      <w:proofErr w:type="gramStart"/>
      <w:r w:rsidRPr="002D2CA3">
        <w:rPr>
          <w:vertAlign w:val="subscript"/>
          <w:lang w:val="en-US"/>
        </w:rPr>
        <w:t>j</w:t>
      </w:r>
      <w:proofErr w:type="gramEnd"/>
      <w:r w:rsidRPr="002D2CA3">
        <w:rPr>
          <w:vertAlign w:val="subscript"/>
        </w:rPr>
        <w:t xml:space="preserve"> </w:t>
      </w:r>
      <w:r w:rsidRPr="002D2CA3">
        <w:t xml:space="preserve"> - размер платы за наем</w:t>
      </w:r>
      <w:r w:rsidRPr="002D2CA3">
        <w:rPr>
          <w:i/>
        </w:rPr>
        <w:t xml:space="preserve"> </w:t>
      </w:r>
      <w:r w:rsidRPr="002D2CA3">
        <w:rPr>
          <w:i/>
          <w:lang w:val="en-US"/>
        </w:rPr>
        <w:t>j</w:t>
      </w:r>
      <w:r w:rsidRPr="002D2CA3">
        <w:t>-ого жилого помещения, предоставленного по договору социального найма или договору найма жилого помещения муниципального жилищного фонда;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proofErr w:type="spellStart"/>
      <w:r w:rsidRPr="002D2CA3">
        <w:t>Н</w:t>
      </w:r>
      <w:r w:rsidRPr="002D2CA3">
        <w:rPr>
          <w:vertAlign w:val="subscript"/>
        </w:rPr>
        <w:t>б</w:t>
      </w:r>
      <w:proofErr w:type="spellEnd"/>
      <w:r w:rsidRPr="002D2CA3">
        <w:t xml:space="preserve"> – базовый размер платы за наем жилого помещения (руб./</w:t>
      </w:r>
      <w:proofErr w:type="spellStart"/>
      <w:r w:rsidRPr="002D2CA3">
        <w:t>кв</w:t>
      </w:r>
      <w:proofErr w:type="gramStart"/>
      <w:r w:rsidRPr="002D2CA3">
        <w:t>.м</w:t>
      </w:r>
      <w:proofErr w:type="spellEnd"/>
      <w:proofErr w:type="gramEnd"/>
      <w:r w:rsidRPr="002D2CA3">
        <w:t>)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r w:rsidRPr="002D2CA3">
        <w:t>К</w:t>
      </w:r>
      <w:proofErr w:type="gramStart"/>
      <w:r w:rsidRPr="002D2CA3">
        <w:rPr>
          <w:vertAlign w:val="subscript"/>
          <w:lang w:val="en-US"/>
        </w:rPr>
        <w:t>j</w:t>
      </w:r>
      <w:proofErr w:type="gramEnd"/>
      <w:r w:rsidRPr="002D2CA3">
        <w:rPr>
          <w:vertAlign w:val="subscript"/>
        </w:rPr>
        <w:t xml:space="preserve"> </w:t>
      </w:r>
      <w:r w:rsidRPr="002D2CA3">
        <w:t>- коэффициент, характеризующий качество и благоустройство жилого помещения, месторасположения дома;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r w:rsidRPr="002D2CA3">
        <w:t>К</w:t>
      </w:r>
      <w:r w:rsidRPr="002D2CA3">
        <w:rPr>
          <w:vertAlign w:val="subscript"/>
        </w:rPr>
        <w:t>с</w:t>
      </w:r>
      <w:r w:rsidRPr="002D2CA3">
        <w:t xml:space="preserve"> – коэффициент соответствия платы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r w:rsidRPr="002D2CA3">
        <w:t>П</w:t>
      </w:r>
      <w:proofErr w:type="gramStart"/>
      <w:r w:rsidRPr="002D2CA3">
        <w:rPr>
          <w:vertAlign w:val="subscript"/>
          <w:lang w:val="en-US"/>
        </w:rPr>
        <w:t>j</w:t>
      </w:r>
      <w:proofErr w:type="gramEnd"/>
      <w:r w:rsidRPr="002D2CA3">
        <w:t xml:space="preserve"> – общая площадь </w:t>
      </w:r>
      <w:r w:rsidRPr="002D2CA3">
        <w:rPr>
          <w:i/>
          <w:lang w:val="en-US"/>
        </w:rPr>
        <w:t>j</w:t>
      </w:r>
      <w:r w:rsidRPr="002D2CA3">
        <w:t>-ого жилого помещения, предоставленного по договору социального найма или договору найма жилого помещения муниципального жилищного фонда (</w:t>
      </w:r>
      <w:proofErr w:type="spellStart"/>
      <w:r w:rsidRPr="002D2CA3">
        <w:t>кв.м</w:t>
      </w:r>
      <w:proofErr w:type="spellEnd"/>
      <w:r w:rsidRPr="002D2CA3">
        <w:t>.)</w:t>
      </w:r>
    </w:p>
    <w:p w:rsidR="002D2CA3" w:rsidRPr="002D2CA3" w:rsidRDefault="002D2CA3" w:rsidP="002D2CA3">
      <w:pPr>
        <w:widowControl w:val="0"/>
        <w:autoSpaceDE w:val="0"/>
        <w:autoSpaceDN w:val="0"/>
        <w:jc w:val="both"/>
      </w:pPr>
    </w:p>
    <w:p w:rsidR="002D2CA3" w:rsidRPr="002D2CA3" w:rsidRDefault="002D2CA3" w:rsidP="002D2CA3">
      <w:pPr>
        <w:widowControl w:val="0"/>
        <w:autoSpaceDE w:val="0"/>
        <w:autoSpaceDN w:val="0"/>
        <w:jc w:val="center"/>
        <w:rPr>
          <w:b/>
        </w:rPr>
      </w:pPr>
      <w:r w:rsidRPr="002D2CA3">
        <w:rPr>
          <w:b/>
        </w:rPr>
        <w:t>III.  Порядок расчета базового размера платы за наем жилого помещения</w:t>
      </w:r>
    </w:p>
    <w:p w:rsidR="002D2CA3" w:rsidRPr="002D2CA3" w:rsidRDefault="002D2CA3" w:rsidP="002D2CA3">
      <w:pPr>
        <w:widowControl w:val="0"/>
        <w:autoSpaceDE w:val="0"/>
        <w:autoSpaceDN w:val="0"/>
        <w:jc w:val="center"/>
      </w:pP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r w:rsidRPr="002D2CA3">
        <w:t>3.1. Базовый размер платы за наем жилого помещения определяется по формуле: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center"/>
      </w:pPr>
    </w:p>
    <w:p w:rsidR="002D2CA3" w:rsidRPr="002D2CA3" w:rsidRDefault="002D2CA3" w:rsidP="002D2CA3">
      <w:pPr>
        <w:widowControl w:val="0"/>
        <w:autoSpaceDE w:val="0"/>
        <w:autoSpaceDN w:val="0"/>
        <w:jc w:val="center"/>
      </w:pPr>
      <w:proofErr w:type="spellStart"/>
      <w:r w:rsidRPr="002D2CA3">
        <w:t>Н</w:t>
      </w:r>
      <w:r w:rsidRPr="002D2CA3">
        <w:rPr>
          <w:vertAlign w:val="subscript"/>
        </w:rPr>
        <w:t>б</w:t>
      </w:r>
      <w:proofErr w:type="spellEnd"/>
      <w:r w:rsidRPr="002D2CA3">
        <w:t xml:space="preserve"> = </w:t>
      </w:r>
      <w:proofErr w:type="spellStart"/>
      <w:r w:rsidRPr="002D2CA3">
        <w:t>СР</w:t>
      </w:r>
      <w:r w:rsidRPr="002D2CA3">
        <w:rPr>
          <w:vertAlign w:val="subscript"/>
        </w:rPr>
        <w:t>с</w:t>
      </w:r>
      <w:proofErr w:type="spellEnd"/>
      <w:r w:rsidRPr="002D2CA3">
        <w:t xml:space="preserve"> × 0,001,</w:t>
      </w:r>
    </w:p>
    <w:p w:rsidR="002D2CA3" w:rsidRPr="002D2CA3" w:rsidRDefault="002D2CA3" w:rsidP="002D2CA3">
      <w:pPr>
        <w:widowControl w:val="0"/>
        <w:autoSpaceDE w:val="0"/>
        <w:autoSpaceDN w:val="0"/>
        <w:jc w:val="center"/>
      </w:pP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r w:rsidRPr="002D2CA3">
        <w:t>где: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proofErr w:type="spellStart"/>
      <w:r w:rsidRPr="002D2CA3">
        <w:t>Н</w:t>
      </w:r>
      <w:r w:rsidRPr="002D2CA3">
        <w:rPr>
          <w:vertAlign w:val="subscript"/>
        </w:rPr>
        <w:t>б</w:t>
      </w:r>
      <w:proofErr w:type="spellEnd"/>
      <w:r w:rsidRPr="002D2CA3">
        <w:t xml:space="preserve">  - базовый размер платы за наем жилого помещения;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proofErr w:type="spellStart"/>
      <w:r w:rsidRPr="002D2CA3">
        <w:t>СР</w:t>
      </w:r>
      <w:r w:rsidRPr="002D2CA3">
        <w:rPr>
          <w:vertAlign w:val="subscript"/>
        </w:rPr>
        <w:t>с</w:t>
      </w:r>
      <w:proofErr w:type="spellEnd"/>
      <w:r w:rsidRPr="002D2CA3">
        <w:t xml:space="preserve"> – средняя цена 1 </w:t>
      </w:r>
      <w:proofErr w:type="spellStart"/>
      <w:r w:rsidRPr="002D2CA3">
        <w:t>кв.м</w:t>
      </w:r>
      <w:proofErr w:type="spellEnd"/>
      <w:r w:rsidRPr="002D2CA3">
        <w:t>. на вторичном рынке жилья в муниципальном образовании, в котором находится жилое помещение муниципального жилищного фонда, предоставляемое по договорам социального найма и договорам найма жилых помещений.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r w:rsidRPr="002D2CA3">
        <w:t xml:space="preserve">3.2. Средняя цена 1 </w:t>
      </w:r>
      <w:proofErr w:type="spellStart"/>
      <w:r w:rsidRPr="002D2CA3">
        <w:t>кв.м</w:t>
      </w:r>
      <w:proofErr w:type="spellEnd"/>
      <w:r w:rsidRPr="002D2CA3">
        <w:t>. на вторичном рынке жилья определяется по данным территориального органа Федеральной службы государственной статистики.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</w:p>
    <w:p w:rsidR="002D2CA3" w:rsidRPr="002D2CA3" w:rsidRDefault="002D2CA3" w:rsidP="002D2CA3">
      <w:pPr>
        <w:jc w:val="center"/>
        <w:rPr>
          <w:b/>
        </w:rPr>
      </w:pPr>
      <w:r w:rsidRPr="002D2CA3">
        <w:rPr>
          <w:b/>
          <w:lang w:val="en-US"/>
        </w:rPr>
        <w:t>IV</w:t>
      </w:r>
      <w:r w:rsidRPr="002D2CA3">
        <w:rPr>
          <w:b/>
        </w:rPr>
        <w:t>. Расчет величины коэффициента соответствия платы</w:t>
      </w:r>
    </w:p>
    <w:p w:rsidR="002D2CA3" w:rsidRPr="002D2CA3" w:rsidRDefault="002D2CA3" w:rsidP="002D2CA3">
      <w:pPr>
        <w:jc w:val="center"/>
      </w:pPr>
    </w:p>
    <w:p w:rsidR="002D2CA3" w:rsidRPr="002D2CA3" w:rsidRDefault="002D2CA3" w:rsidP="002D2CA3">
      <w:pPr>
        <w:ind w:firstLine="851"/>
        <w:jc w:val="both"/>
      </w:pPr>
      <w:r w:rsidRPr="002D2CA3">
        <w:t xml:space="preserve">4.1. Расчет величины коэффициента соответствия платы устанавливается исходя из социально-экономических условий в </w:t>
      </w:r>
      <w:proofErr w:type="spellStart"/>
      <w:r w:rsidRPr="002D2CA3">
        <w:t>Глазовском</w:t>
      </w:r>
      <w:proofErr w:type="spellEnd"/>
      <w:r w:rsidRPr="002D2CA3">
        <w:t xml:space="preserve"> районе: </w:t>
      </w:r>
    </w:p>
    <w:p w:rsidR="002D2CA3" w:rsidRPr="002D2CA3" w:rsidRDefault="002D2CA3" w:rsidP="002D2CA3">
      <w:pPr>
        <w:ind w:firstLine="851"/>
        <w:jc w:val="both"/>
      </w:pPr>
    </w:p>
    <w:tbl>
      <w:tblPr>
        <w:tblW w:w="97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6744"/>
        <w:gridCol w:w="2181"/>
      </w:tblGrid>
      <w:tr w:rsidR="002D2CA3" w:rsidRPr="002D2CA3" w:rsidTr="00FA3D8B">
        <w:trPr>
          <w:trHeight w:val="895"/>
        </w:trPr>
        <w:tc>
          <w:tcPr>
            <w:tcW w:w="78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 xml:space="preserve">№ </w:t>
            </w:r>
            <w:proofErr w:type="gramStart"/>
            <w:r w:rsidRPr="002D2CA3">
              <w:rPr>
                <w:sz w:val="20"/>
                <w:szCs w:val="20"/>
              </w:rPr>
              <w:t>п</w:t>
            </w:r>
            <w:proofErr w:type="gramEnd"/>
            <w:r w:rsidRPr="002D2CA3">
              <w:rPr>
                <w:sz w:val="20"/>
                <w:szCs w:val="20"/>
              </w:rPr>
              <w:t>/п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Жилищный фонд</w:t>
            </w:r>
          </w:p>
        </w:tc>
        <w:tc>
          <w:tcPr>
            <w:tcW w:w="2181" w:type="dxa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Коэффициент соответствия платы, Кс</w:t>
            </w:r>
          </w:p>
        </w:tc>
      </w:tr>
      <w:tr w:rsidR="002D2CA3" w:rsidRPr="002D2CA3" w:rsidTr="00FA3D8B">
        <w:trPr>
          <w:trHeight w:val="784"/>
        </w:trPr>
        <w:tc>
          <w:tcPr>
            <w:tcW w:w="78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1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2D2CA3" w:rsidRPr="002D2CA3" w:rsidRDefault="002D2CA3" w:rsidP="002D2CA3">
            <w:r w:rsidRPr="002D2CA3">
              <w:t>Многоквартирные дома</w:t>
            </w:r>
          </w:p>
        </w:tc>
        <w:tc>
          <w:tcPr>
            <w:tcW w:w="2181" w:type="dxa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0,8</w:t>
            </w:r>
          </w:p>
        </w:tc>
      </w:tr>
      <w:tr w:rsidR="002D2CA3" w:rsidRPr="002D2CA3" w:rsidTr="00FA3D8B">
        <w:trPr>
          <w:trHeight w:val="639"/>
        </w:trPr>
        <w:tc>
          <w:tcPr>
            <w:tcW w:w="789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2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2D2CA3" w:rsidRPr="002D2CA3" w:rsidRDefault="002D2CA3" w:rsidP="002D2CA3">
            <w:pPr>
              <w:rPr>
                <w:sz w:val="20"/>
              </w:rPr>
            </w:pPr>
            <w:r w:rsidRPr="002D2CA3">
              <w:t>Дома блокированной застройки и жилые дома</w:t>
            </w:r>
          </w:p>
        </w:tc>
        <w:tc>
          <w:tcPr>
            <w:tcW w:w="2181" w:type="dxa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0,15</w:t>
            </w:r>
          </w:p>
        </w:tc>
      </w:tr>
    </w:tbl>
    <w:p w:rsidR="002D2CA3" w:rsidRPr="002D2CA3" w:rsidRDefault="002D2CA3" w:rsidP="002D2CA3">
      <w:pPr>
        <w:ind w:firstLine="851"/>
        <w:jc w:val="both"/>
      </w:pPr>
    </w:p>
    <w:p w:rsidR="002D2CA3" w:rsidRPr="002D2CA3" w:rsidRDefault="002D2CA3" w:rsidP="002D2CA3"/>
    <w:p w:rsidR="002D2CA3" w:rsidRPr="002D2CA3" w:rsidRDefault="002D2CA3" w:rsidP="002D2CA3">
      <w:pPr>
        <w:jc w:val="center"/>
        <w:rPr>
          <w:b/>
        </w:rPr>
      </w:pPr>
      <w:r w:rsidRPr="002D2CA3">
        <w:rPr>
          <w:b/>
        </w:rPr>
        <w:t>V. Расчет величины коэффициента, характеризующего качество и благоустройство жилого помещения, месторасположения дома</w:t>
      </w:r>
    </w:p>
    <w:p w:rsidR="002D2CA3" w:rsidRPr="002D2CA3" w:rsidRDefault="002D2CA3" w:rsidP="002D2CA3">
      <w:pPr>
        <w:jc w:val="center"/>
      </w:pPr>
    </w:p>
    <w:p w:rsidR="002D2CA3" w:rsidRPr="002D2CA3" w:rsidRDefault="002D2CA3" w:rsidP="002D2CA3">
      <w:pPr>
        <w:ind w:firstLine="851"/>
        <w:jc w:val="both"/>
      </w:pPr>
      <w:r w:rsidRPr="002D2CA3">
        <w:t>5.1. Интегральное значение К</w:t>
      </w:r>
      <w:proofErr w:type="gramStart"/>
      <w:r w:rsidRPr="002D2CA3">
        <w:rPr>
          <w:vertAlign w:val="subscript"/>
          <w:lang w:val="en-US"/>
        </w:rPr>
        <w:t>j</w:t>
      </w:r>
      <w:proofErr w:type="gramEnd"/>
      <w:r w:rsidRPr="002D2CA3">
        <w:rPr>
          <w:vertAlign w:val="subscript"/>
        </w:rPr>
        <w:t xml:space="preserve"> </w:t>
      </w:r>
      <w:r w:rsidRPr="002D2CA3">
        <w:t xml:space="preserve"> для жилого помещения рассчитывается как средневзвешенное значение показателей по отдельным параметрам по формуле: </w:t>
      </w:r>
    </w:p>
    <w:p w:rsidR="002D2CA3" w:rsidRPr="002D2CA3" w:rsidRDefault="002D2CA3" w:rsidP="002D2CA3">
      <w:pPr>
        <w:ind w:firstLine="851"/>
        <w:jc w:val="both"/>
      </w:pPr>
    </w:p>
    <w:p w:rsidR="002D2CA3" w:rsidRPr="002D2CA3" w:rsidRDefault="002D2CA3" w:rsidP="002D2CA3">
      <w:pPr>
        <w:ind w:firstLine="851"/>
        <w:jc w:val="center"/>
      </w:pPr>
      <w:r w:rsidRPr="002D2CA3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pt;height:16.95pt" o:ole="">
            <v:imagedata r:id="rId5" o:title=""/>
          </v:shape>
          <o:OLEObject Type="Embed" ProgID="Equation.3" ShapeID="_x0000_i1025" DrawAspect="Content" ObjectID="_1574580760" r:id="rId6"/>
        </w:object>
      </w:r>
      <w:r w:rsidRPr="002D2CA3">
        <w:rPr>
          <w:position w:val="-24"/>
        </w:rPr>
        <w:object w:dxaOrig="1939" w:dyaOrig="639">
          <v:shape id="_x0000_i1026" type="#_x0000_t75" style="width:96.55pt;height:32.2pt" o:ole="">
            <v:imagedata r:id="rId7" o:title=""/>
          </v:shape>
          <o:OLEObject Type="Embed" ProgID="Equation.3" ShapeID="_x0000_i1026" DrawAspect="Content" ObjectID="_1574580761" r:id="rId8"/>
        </w:object>
      </w:r>
      <w:r w:rsidRPr="002D2CA3">
        <w:t>,</w:t>
      </w:r>
    </w:p>
    <w:p w:rsidR="002D2CA3" w:rsidRPr="002D2CA3" w:rsidRDefault="002D2CA3" w:rsidP="002D2CA3">
      <w:pPr>
        <w:ind w:firstLine="851"/>
        <w:jc w:val="both"/>
      </w:pPr>
    </w:p>
    <w:p w:rsidR="002D2CA3" w:rsidRPr="002D2CA3" w:rsidRDefault="002D2CA3" w:rsidP="002D2CA3">
      <w:pPr>
        <w:ind w:firstLine="851"/>
        <w:jc w:val="both"/>
      </w:pPr>
      <w:r w:rsidRPr="002D2CA3">
        <w:t>где</w:t>
      </w:r>
    </w:p>
    <w:p w:rsidR="002D2CA3" w:rsidRPr="002D2CA3" w:rsidRDefault="002D2CA3" w:rsidP="002D2CA3">
      <w:pPr>
        <w:widowControl w:val="0"/>
        <w:autoSpaceDE w:val="0"/>
        <w:autoSpaceDN w:val="0"/>
        <w:ind w:firstLine="851"/>
        <w:jc w:val="both"/>
      </w:pPr>
      <w:r w:rsidRPr="002D2CA3">
        <w:t>К</w:t>
      </w:r>
      <w:proofErr w:type="gramStart"/>
      <w:r w:rsidRPr="002D2CA3">
        <w:rPr>
          <w:vertAlign w:val="subscript"/>
          <w:lang w:val="en-US"/>
        </w:rPr>
        <w:t>j</w:t>
      </w:r>
      <w:proofErr w:type="gramEnd"/>
      <w:r w:rsidRPr="002D2CA3">
        <w:rPr>
          <w:vertAlign w:val="subscript"/>
        </w:rPr>
        <w:t xml:space="preserve"> </w:t>
      </w:r>
      <w:r w:rsidRPr="002D2CA3">
        <w:t>- коэффициент, характеризующий качество и благоустройство жилого помещения, месторасположения дома;</w:t>
      </w:r>
    </w:p>
    <w:p w:rsidR="002D2CA3" w:rsidRPr="002D2CA3" w:rsidRDefault="002D2CA3" w:rsidP="002D2CA3">
      <w:pPr>
        <w:ind w:firstLine="851"/>
        <w:jc w:val="both"/>
      </w:pPr>
      <w:r w:rsidRPr="002D2CA3">
        <w:t>К</w:t>
      </w:r>
      <w:proofErr w:type="gramStart"/>
      <w:r w:rsidRPr="002D2CA3">
        <w:rPr>
          <w:vertAlign w:val="subscript"/>
        </w:rPr>
        <w:t>1</w:t>
      </w:r>
      <w:proofErr w:type="gramEnd"/>
      <w:r w:rsidRPr="002D2CA3">
        <w:t xml:space="preserve"> -  коэффициент, характеризующий качество жилого помещения;</w:t>
      </w:r>
    </w:p>
    <w:p w:rsidR="002D2CA3" w:rsidRPr="002D2CA3" w:rsidRDefault="002D2CA3" w:rsidP="002D2CA3">
      <w:pPr>
        <w:ind w:firstLine="851"/>
        <w:jc w:val="both"/>
      </w:pPr>
      <w:r w:rsidRPr="002D2CA3">
        <w:t>К</w:t>
      </w:r>
      <w:proofErr w:type="gramStart"/>
      <w:r w:rsidRPr="002D2CA3">
        <w:rPr>
          <w:vertAlign w:val="subscript"/>
        </w:rPr>
        <w:t>2</w:t>
      </w:r>
      <w:proofErr w:type="gramEnd"/>
      <w:r w:rsidRPr="002D2CA3">
        <w:t xml:space="preserve"> -  коэффициент, характеризующий благоустройство жилого помещения;</w:t>
      </w:r>
    </w:p>
    <w:p w:rsidR="002D2CA3" w:rsidRPr="002D2CA3" w:rsidRDefault="002D2CA3" w:rsidP="002D2CA3">
      <w:pPr>
        <w:tabs>
          <w:tab w:val="left" w:pos="851"/>
        </w:tabs>
      </w:pPr>
      <w:r w:rsidRPr="002D2CA3">
        <w:tab/>
        <w:t>К</w:t>
      </w:r>
      <w:r w:rsidRPr="002D2CA3">
        <w:rPr>
          <w:vertAlign w:val="subscript"/>
        </w:rPr>
        <w:t>3</w:t>
      </w:r>
      <w:r w:rsidRPr="002D2CA3">
        <w:t xml:space="preserve"> -  коэффициент месторасположения дома;</w:t>
      </w:r>
    </w:p>
    <w:p w:rsidR="002D2CA3" w:rsidRPr="002D2CA3" w:rsidRDefault="002D2CA3" w:rsidP="002D2CA3">
      <w:pPr>
        <w:tabs>
          <w:tab w:val="left" w:pos="851"/>
        </w:tabs>
        <w:ind w:firstLine="851"/>
        <w:jc w:val="both"/>
      </w:pPr>
      <w:r w:rsidRPr="002D2CA3">
        <w:t>5.2. Величина коэффициента К</w:t>
      </w:r>
      <w:proofErr w:type="gramStart"/>
      <w:r w:rsidRPr="002D2CA3">
        <w:rPr>
          <w:vertAlign w:val="subscript"/>
        </w:rPr>
        <w:t>1</w:t>
      </w:r>
      <w:proofErr w:type="gramEnd"/>
      <w:r w:rsidRPr="002D2CA3">
        <w:t>, характеризующего качество жилого помещения устанавливается в зависимости от материалов стен</w:t>
      </w:r>
    </w:p>
    <w:p w:rsidR="002D2CA3" w:rsidRPr="002D2CA3" w:rsidRDefault="002D2CA3" w:rsidP="002D2CA3">
      <w:pPr>
        <w:tabs>
          <w:tab w:val="left" w:pos="851"/>
        </w:tabs>
        <w:ind w:firstLine="851"/>
        <w:jc w:val="both"/>
      </w:pPr>
    </w:p>
    <w:p w:rsidR="002D2CA3" w:rsidRPr="002D2CA3" w:rsidRDefault="002D2CA3" w:rsidP="002D2CA3">
      <w:pPr>
        <w:tabs>
          <w:tab w:val="left" w:pos="851"/>
        </w:tabs>
        <w:ind w:firstLine="851"/>
        <w:jc w:val="both"/>
      </w:pPr>
    </w:p>
    <w:p w:rsidR="002D2CA3" w:rsidRPr="002D2CA3" w:rsidRDefault="002D2CA3" w:rsidP="002D2CA3">
      <w:pPr>
        <w:tabs>
          <w:tab w:val="left" w:pos="851"/>
        </w:tabs>
        <w:ind w:firstLine="851"/>
        <w:jc w:val="both"/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46"/>
        <w:gridCol w:w="2835"/>
      </w:tblGrid>
      <w:tr w:rsidR="002D2CA3" w:rsidRPr="002D2CA3" w:rsidTr="00FA3D8B">
        <w:trPr>
          <w:trHeight w:val="980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A3" w:rsidRPr="002D2CA3" w:rsidRDefault="002D2CA3" w:rsidP="002D2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2CA3">
              <w:t xml:space="preserve">Жилищный фонд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A3" w:rsidRPr="002D2CA3" w:rsidRDefault="002D2CA3" w:rsidP="002D2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2CA3">
              <w:t>Коэффициент, характеризующий  качество жилого помещения, К</w:t>
            </w:r>
            <w:proofErr w:type="gramStart"/>
            <w:r w:rsidRPr="002D2CA3">
              <w:rPr>
                <w:vertAlign w:val="subscript"/>
              </w:rPr>
              <w:t>1</w:t>
            </w:r>
            <w:proofErr w:type="gramEnd"/>
            <w:r w:rsidRPr="002D2CA3">
              <w:t>.</w:t>
            </w:r>
          </w:p>
        </w:tc>
      </w:tr>
      <w:tr w:rsidR="002D2CA3" w:rsidRPr="002D2CA3" w:rsidTr="00FA3D8B">
        <w:trPr>
          <w:trHeight w:val="559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A3" w:rsidRPr="002D2CA3" w:rsidRDefault="002D2CA3" w:rsidP="002D2CA3">
            <w:pPr>
              <w:widowControl w:val="0"/>
              <w:autoSpaceDE w:val="0"/>
              <w:autoSpaceDN w:val="0"/>
              <w:adjustRightInd w:val="0"/>
            </w:pPr>
            <w:r w:rsidRPr="002D2CA3">
              <w:t>Жилые помещения в кирпичных многоквартирных домах, кирпичные дома блокированной застройки, кирпичные жилые дома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A3" w:rsidRPr="002D2CA3" w:rsidRDefault="002D2CA3" w:rsidP="002D2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2CA3">
              <w:t>1,0</w:t>
            </w:r>
          </w:p>
        </w:tc>
      </w:tr>
      <w:tr w:rsidR="002D2CA3" w:rsidRPr="002D2CA3" w:rsidTr="00FA3D8B">
        <w:trPr>
          <w:trHeight w:val="553"/>
          <w:tblCellSpacing w:w="5" w:type="nil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A3" w:rsidRPr="002D2CA3" w:rsidRDefault="002D2CA3" w:rsidP="002D2CA3">
            <w:pPr>
              <w:widowControl w:val="0"/>
              <w:autoSpaceDE w:val="0"/>
              <w:autoSpaceDN w:val="0"/>
              <w:adjustRightInd w:val="0"/>
            </w:pPr>
            <w:r w:rsidRPr="002D2CA3">
              <w:t>Деревянные многоквартирные дома,  деревянные жилые дома и деревянные дома блокированной застройки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A3" w:rsidRPr="002D2CA3" w:rsidRDefault="002D2CA3" w:rsidP="002D2C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2CA3">
              <w:t>0,8</w:t>
            </w:r>
          </w:p>
        </w:tc>
      </w:tr>
    </w:tbl>
    <w:p w:rsidR="002D2CA3" w:rsidRPr="002D2CA3" w:rsidRDefault="002D2CA3" w:rsidP="002D2CA3">
      <w:pPr>
        <w:tabs>
          <w:tab w:val="left" w:pos="851"/>
        </w:tabs>
        <w:ind w:firstLine="851"/>
        <w:jc w:val="both"/>
      </w:pPr>
    </w:p>
    <w:p w:rsidR="002D2CA3" w:rsidRPr="002D2CA3" w:rsidRDefault="002D2CA3" w:rsidP="002D2CA3">
      <w:pPr>
        <w:tabs>
          <w:tab w:val="left" w:pos="851"/>
        </w:tabs>
        <w:ind w:firstLine="851"/>
        <w:jc w:val="both"/>
      </w:pPr>
      <w:r w:rsidRPr="002D2CA3">
        <w:t>5.3. Величина коэффициента К</w:t>
      </w:r>
      <w:proofErr w:type="gramStart"/>
      <w:r w:rsidRPr="002D2CA3">
        <w:rPr>
          <w:vertAlign w:val="subscript"/>
        </w:rPr>
        <w:t>2</w:t>
      </w:r>
      <w:proofErr w:type="gramEnd"/>
      <w:r w:rsidRPr="002D2CA3">
        <w:t>, характеризующего благоустройство жилого помещения устанавливается от вида благоустройства:</w:t>
      </w:r>
    </w:p>
    <w:tbl>
      <w:tblPr>
        <w:tblW w:w="97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6736"/>
        <w:gridCol w:w="2190"/>
      </w:tblGrid>
      <w:tr w:rsidR="002D2CA3" w:rsidRPr="002D2CA3" w:rsidTr="00FA3D8B">
        <w:trPr>
          <w:trHeight w:val="895"/>
        </w:trPr>
        <w:tc>
          <w:tcPr>
            <w:tcW w:w="789" w:type="dxa"/>
            <w:shd w:val="clear" w:color="auto" w:fill="auto"/>
            <w:vAlign w:val="center"/>
          </w:tcPr>
          <w:p w:rsidR="002D2CA3" w:rsidRPr="002D2CA3" w:rsidRDefault="002D2CA3" w:rsidP="002D2CA3">
            <w:pPr>
              <w:ind w:right="-312" w:firstLine="34"/>
              <w:jc w:val="both"/>
            </w:pPr>
            <w:r w:rsidRPr="002D2CA3">
              <w:t xml:space="preserve"> </w:t>
            </w:r>
            <w:proofErr w:type="gramStart"/>
            <w:r w:rsidRPr="002D2CA3">
              <w:t>п</w:t>
            </w:r>
            <w:proofErr w:type="gramEnd"/>
            <w:r w:rsidRPr="002D2CA3">
              <w:t>/п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2D2CA3" w:rsidRPr="002D2CA3" w:rsidRDefault="002D2CA3" w:rsidP="002D2CA3">
            <w:pPr>
              <w:ind w:right="-312"/>
              <w:jc w:val="center"/>
            </w:pPr>
            <w:r w:rsidRPr="002D2CA3">
              <w:t>Жилищный фонд</w:t>
            </w:r>
          </w:p>
        </w:tc>
        <w:tc>
          <w:tcPr>
            <w:tcW w:w="2181" w:type="dxa"/>
            <w:vAlign w:val="center"/>
          </w:tcPr>
          <w:p w:rsidR="002D2CA3" w:rsidRPr="002D2CA3" w:rsidRDefault="002D2CA3" w:rsidP="002D2CA3">
            <w:pPr>
              <w:ind w:right="108"/>
              <w:jc w:val="center"/>
            </w:pPr>
            <w:r w:rsidRPr="002D2CA3">
              <w:t>Коэффициент, характеризующий  качество жилого помещения, К</w:t>
            </w:r>
            <w:proofErr w:type="gramStart"/>
            <w:r w:rsidRPr="002D2CA3">
              <w:rPr>
                <w:vertAlign w:val="subscript"/>
              </w:rPr>
              <w:t>2</w:t>
            </w:r>
            <w:proofErr w:type="gramEnd"/>
            <w:r w:rsidRPr="002D2CA3">
              <w:t>.</w:t>
            </w:r>
          </w:p>
        </w:tc>
      </w:tr>
      <w:tr w:rsidR="002D2CA3" w:rsidRPr="002D2CA3" w:rsidTr="00FA3D8B">
        <w:trPr>
          <w:trHeight w:val="639"/>
        </w:trPr>
        <w:tc>
          <w:tcPr>
            <w:tcW w:w="789" w:type="dxa"/>
            <w:shd w:val="clear" w:color="auto" w:fill="auto"/>
            <w:vAlign w:val="center"/>
          </w:tcPr>
          <w:p w:rsidR="002D2CA3" w:rsidRPr="002D2CA3" w:rsidRDefault="002D2CA3" w:rsidP="002D2CA3">
            <w:pPr>
              <w:tabs>
                <w:tab w:val="left" w:pos="851"/>
              </w:tabs>
              <w:ind w:right="-312" w:hanging="108"/>
              <w:jc w:val="center"/>
            </w:pPr>
            <w:r w:rsidRPr="002D2CA3">
              <w:t>1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2D2CA3" w:rsidRPr="002D2CA3" w:rsidRDefault="002D2CA3" w:rsidP="002D2CA3">
            <w:pPr>
              <w:tabs>
                <w:tab w:val="left" w:pos="851"/>
              </w:tabs>
              <w:jc w:val="both"/>
              <w:rPr>
                <w:b/>
              </w:rPr>
            </w:pPr>
            <w:r w:rsidRPr="002D2CA3">
              <w:t>Жилые дома с удобствами (центральное отопление, центральное холодное водоснабжение)</w:t>
            </w:r>
          </w:p>
        </w:tc>
        <w:tc>
          <w:tcPr>
            <w:tcW w:w="2181" w:type="dxa"/>
            <w:vAlign w:val="center"/>
          </w:tcPr>
          <w:p w:rsidR="002D2CA3" w:rsidRPr="002D2CA3" w:rsidRDefault="002D2CA3" w:rsidP="002D2CA3">
            <w:pPr>
              <w:ind w:firstLine="14"/>
              <w:jc w:val="center"/>
            </w:pPr>
            <w:r w:rsidRPr="002D2CA3">
              <w:t>1</w:t>
            </w:r>
          </w:p>
        </w:tc>
      </w:tr>
      <w:tr w:rsidR="002D2CA3" w:rsidRPr="002D2CA3" w:rsidTr="00FA3D8B">
        <w:trPr>
          <w:trHeight w:val="639"/>
        </w:trPr>
        <w:tc>
          <w:tcPr>
            <w:tcW w:w="789" w:type="dxa"/>
            <w:shd w:val="clear" w:color="auto" w:fill="auto"/>
            <w:vAlign w:val="center"/>
          </w:tcPr>
          <w:p w:rsidR="002D2CA3" w:rsidRPr="002D2CA3" w:rsidRDefault="002D2CA3" w:rsidP="002D2CA3">
            <w:pPr>
              <w:tabs>
                <w:tab w:val="left" w:pos="851"/>
              </w:tabs>
              <w:ind w:right="-312" w:hanging="108"/>
              <w:jc w:val="center"/>
            </w:pPr>
            <w:r w:rsidRPr="002D2CA3">
              <w:t>2</w:t>
            </w:r>
          </w:p>
        </w:tc>
        <w:tc>
          <w:tcPr>
            <w:tcW w:w="6744" w:type="dxa"/>
            <w:shd w:val="clear" w:color="auto" w:fill="auto"/>
            <w:vAlign w:val="center"/>
          </w:tcPr>
          <w:p w:rsidR="002D2CA3" w:rsidRPr="002D2CA3" w:rsidRDefault="002D2CA3" w:rsidP="002D2CA3">
            <w:pPr>
              <w:tabs>
                <w:tab w:val="left" w:pos="851"/>
              </w:tabs>
              <w:jc w:val="both"/>
            </w:pPr>
            <w:r w:rsidRPr="002D2CA3">
              <w:t>Жилые дома с частичными удобствами, жилые дома без удобств (печное отопление, отсутствие центрального холодного водоснабжения)</w:t>
            </w:r>
          </w:p>
        </w:tc>
        <w:tc>
          <w:tcPr>
            <w:tcW w:w="2181" w:type="dxa"/>
            <w:vAlign w:val="center"/>
          </w:tcPr>
          <w:p w:rsidR="002D2CA3" w:rsidRPr="002D2CA3" w:rsidRDefault="002D2CA3" w:rsidP="002D2CA3">
            <w:pPr>
              <w:ind w:firstLine="14"/>
              <w:jc w:val="center"/>
            </w:pPr>
            <w:r w:rsidRPr="002D2CA3">
              <w:t>0,8</w:t>
            </w:r>
          </w:p>
        </w:tc>
      </w:tr>
    </w:tbl>
    <w:p w:rsidR="002D2CA3" w:rsidRPr="002D2CA3" w:rsidRDefault="002D2CA3" w:rsidP="002D2CA3">
      <w:pPr>
        <w:tabs>
          <w:tab w:val="left" w:pos="851"/>
        </w:tabs>
        <w:ind w:firstLine="851"/>
        <w:jc w:val="both"/>
      </w:pPr>
    </w:p>
    <w:p w:rsidR="002D2CA3" w:rsidRPr="002D2CA3" w:rsidRDefault="002D2CA3" w:rsidP="002D2CA3">
      <w:pPr>
        <w:tabs>
          <w:tab w:val="left" w:pos="851"/>
        </w:tabs>
        <w:ind w:firstLine="851"/>
        <w:jc w:val="both"/>
      </w:pPr>
      <w:r w:rsidRPr="002D2CA3">
        <w:t>5.4. Величина коэффициента К</w:t>
      </w:r>
      <w:r w:rsidRPr="002D2CA3">
        <w:rPr>
          <w:vertAlign w:val="subscript"/>
        </w:rPr>
        <w:t>3</w:t>
      </w:r>
      <w:r w:rsidRPr="002D2CA3">
        <w:t>, характеризующего месторасположение дома рассчитывается:</w:t>
      </w:r>
    </w:p>
    <w:p w:rsidR="002D2CA3" w:rsidRPr="002D2CA3" w:rsidRDefault="002D2CA3" w:rsidP="002D2CA3">
      <w:pPr>
        <w:tabs>
          <w:tab w:val="left" w:pos="851"/>
        </w:tabs>
        <w:ind w:firstLine="851"/>
        <w:jc w:val="both"/>
      </w:pPr>
    </w:p>
    <w:tbl>
      <w:tblPr>
        <w:tblW w:w="97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6060"/>
        <w:gridCol w:w="2925"/>
      </w:tblGrid>
      <w:tr w:rsidR="002D2CA3" w:rsidRPr="002D2CA3" w:rsidTr="00FA3D8B">
        <w:trPr>
          <w:trHeight w:val="804"/>
        </w:trPr>
        <w:tc>
          <w:tcPr>
            <w:tcW w:w="774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 xml:space="preserve">№ </w:t>
            </w:r>
            <w:proofErr w:type="gramStart"/>
            <w:r w:rsidRPr="002D2CA3">
              <w:rPr>
                <w:sz w:val="20"/>
                <w:szCs w:val="20"/>
              </w:rPr>
              <w:t>п</w:t>
            </w:r>
            <w:proofErr w:type="gramEnd"/>
            <w:r w:rsidRPr="002D2CA3">
              <w:rPr>
                <w:sz w:val="20"/>
                <w:szCs w:val="20"/>
              </w:rPr>
              <w:t>/п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 xml:space="preserve">Месторасположение </w:t>
            </w:r>
          </w:p>
        </w:tc>
        <w:tc>
          <w:tcPr>
            <w:tcW w:w="2925" w:type="dxa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t>Коэффициент, характеризующий  качество жилого помещения, К</w:t>
            </w:r>
            <w:r w:rsidRPr="002D2CA3">
              <w:rPr>
                <w:vertAlign w:val="subscript"/>
              </w:rPr>
              <w:t>3</w:t>
            </w:r>
            <w:r w:rsidRPr="002D2CA3">
              <w:t>.</w:t>
            </w:r>
          </w:p>
        </w:tc>
      </w:tr>
      <w:tr w:rsidR="002D2CA3" w:rsidRPr="002D2CA3" w:rsidTr="00FA3D8B">
        <w:trPr>
          <w:trHeight w:val="575"/>
        </w:trPr>
        <w:tc>
          <w:tcPr>
            <w:tcW w:w="774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1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2D2CA3" w:rsidRPr="002D2CA3" w:rsidRDefault="002D2CA3" w:rsidP="002D2CA3">
            <w:r w:rsidRPr="002D2CA3">
              <w:t>г. Глазов</w:t>
            </w:r>
          </w:p>
        </w:tc>
        <w:tc>
          <w:tcPr>
            <w:tcW w:w="2925" w:type="dxa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1,0</w:t>
            </w:r>
          </w:p>
        </w:tc>
      </w:tr>
      <w:tr w:rsidR="002D2CA3" w:rsidRPr="002D2CA3" w:rsidTr="00FA3D8B">
        <w:trPr>
          <w:trHeight w:val="575"/>
        </w:trPr>
        <w:tc>
          <w:tcPr>
            <w:tcW w:w="774" w:type="dxa"/>
            <w:shd w:val="clear" w:color="auto" w:fill="auto"/>
            <w:vAlign w:val="center"/>
          </w:tcPr>
          <w:p w:rsidR="002D2CA3" w:rsidRPr="002D2CA3" w:rsidRDefault="002D2CA3" w:rsidP="002D2CA3">
            <w:pPr>
              <w:jc w:val="center"/>
              <w:rPr>
                <w:sz w:val="20"/>
                <w:szCs w:val="20"/>
              </w:rPr>
            </w:pPr>
            <w:r w:rsidRPr="002D2CA3">
              <w:rPr>
                <w:sz w:val="20"/>
                <w:szCs w:val="20"/>
              </w:rPr>
              <w:t>2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2D2CA3" w:rsidRPr="002D2CA3" w:rsidRDefault="002D2CA3" w:rsidP="002D2CA3">
            <w:r w:rsidRPr="002D2CA3">
              <w:t>Глазовский район</w:t>
            </w:r>
          </w:p>
        </w:tc>
        <w:tc>
          <w:tcPr>
            <w:tcW w:w="2925" w:type="dxa"/>
            <w:vAlign w:val="center"/>
          </w:tcPr>
          <w:p w:rsidR="002D2CA3" w:rsidRPr="002D2CA3" w:rsidRDefault="002D2CA3" w:rsidP="002D2CA3">
            <w:pPr>
              <w:jc w:val="center"/>
            </w:pPr>
            <w:r w:rsidRPr="002D2CA3">
              <w:t>0,8</w:t>
            </w:r>
          </w:p>
        </w:tc>
      </w:tr>
    </w:tbl>
    <w:p w:rsidR="002D2CA3" w:rsidRPr="002D2CA3" w:rsidRDefault="002D2CA3" w:rsidP="002D2CA3">
      <w:pPr>
        <w:tabs>
          <w:tab w:val="left" w:pos="851"/>
        </w:tabs>
        <w:ind w:firstLine="851"/>
        <w:jc w:val="both"/>
      </w:pPr>
    </w:p>
    <w:p w:rsidR="002D2CA3" w:rsidRPr="002D2CA3" w:rsidRDefault="002D2CA3" w:rsidP="002D2CA3">
      <w:pPr>
        <w:ind w:firstLine="824"/>
        <w:jc w:val="both"/>
        <w:rPr>
          <w:szCs w:val="23"/>
        </w:rPr>
      </w:pPr>
    </w:p>
    <w:p w:rsidR="002D2CA3" w:rsidRPr="002D2CA3" w:rsidRDefault="002D2CA3" w:rsidP="002D2CA3">
      <w:pPr>
        <w:ind w:firstLine="824"/>
        <w:jc w:val="both"/>
        <w:rPr>
          <w:szCs w:val="23"/>
        </w:rPr>
      </w:pPr>
    </w:p>
    <w:p w:rsidR="002D2CA3" w:rsidRPr="002D2CA3" w:rsidRDefault="002D2CA3" w:rsidP="002D2CA3">
      <w:pPr>
        <w:ind w:firstLine="824"/>
        <w:jc w:val="both"/>
        <w:rPr>
          <w:szCs w:val="23"/>
        </w:rPr>
      </w:pPr>
    </w:p>
    <w:p w:rsidR="002D2CA3" w:rsidRPr="002D2CA3" w:rsidRDefault="002D2CA3" w:rsidP="002D2CA3">
      <w:pPr>
        <w:ind w:firstLine="824"/>
        <w:jc w:val="both"/>
        <w:rPr>
          <w:szCs w:val="23"/>
        </w:rPr>
      </w:pPr>
    </w:p>
    <w:p w:rsidR="002D2CA3" w:rsidRPr="002D2CA3" w:rsidRDefault="002D2CA3" w:rsidP="002D2CA3">
      <w:pPr>
        <w:ind w:firstLine="824"/>
        <w:jc w:val="both"/>
        <w:rPr>
          <w:szCs w:val="23"/>
        </w:rPr>
      </w:pPr>
    </w:p>
    <w:p w:rsidR="002D2CA3" w:rsidRPr="002D2CA3" w:rsidRDefault="002D2CA3" w:rsidP="002D2CA3">
      <w:pPr>
        <w:ind w:firstLine="824"/>
        <w:jc w:val="both"/>
        <w:rPr>
          <w:szCs w:val="23"/>
        </w:rPr>
      </w:pPr>
    </w:p>
    <w:p w:rsidR="002D2CA3" w:rsidRPr="002D2CA3" w:rsidRDefault="002D2CA3" w:rsidP="002D2CA3">
      <w:pPr>
        <w:ind w:firstLine="824"/>
        <w:jc w:val="both"/>
        <w:rPr>
          <w:szCs w:val="23"/>
        </w:rPr>
      </w:pPr>
    </w:p>
    <w:p w:rsidR="005F53EF" w:rsidRDefault="005F53EF">
      <w:bookmarkStart w:id="0" w:name="_GoBack"/>
      <w:bookmarkEnd w:id="0"/>
    </w:p>
    <w:sectPr w:rsidR="005F53EF" w:rsidSect="00C47DF4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DC"/>
    <w:rsid w:val="002D2CA3"/>
    <w:rsid w:val="005F53EF"/>
    <w:rsid w:val="008A7DDC"/>
    <w:rsid w:val="00E5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1037</Words>
  <Characters>5913</Characters>
  <Application>Microsoft Office Word</Application>
  <DocSecurity>0</DocSecurity>
  <Lines>49</Lines>
  <Paragraphs>13</Paragraphs>
  <ScaleCrop>false</ScaleCrop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2017-12-12T06:45:00Z</dcterms:created>
  <dcterms:modified xsi:type="dcterms:W3CDTF">2017-12-12T06:46:00Z</dcterms:modified>
</cp:coreProperties>
</file>