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0D" w:rsidRDefault="007B4A0D" w:rsidP="007B4A0D"/>
    <w:p w:rsidR="007B4A0D" w:rsidRDefault="007B4A0D" w:rsidP="007B4A0D">
      <w:pPr>
        <w:pStyle w:val="a3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7B4A0D" w:rsidRDefault="007B4A0D" w:rsidP="007B4A0D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7B4A0D" w:rsidRDefault="007B4A0D" w:rsidP="007B4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A0D" w:rsidRDefault="007B4A0D" w:rsidP="007B4A0D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02.10.2018                                                                                                                        №</w:t>
      </w:r>
      <w:r w:rsidR="00766347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 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41</w:t>
      </w:r>
    </w:p>
    <w:p w:rsidR="007B4A0D" w:rsidRDefault="007B4A0D" w:rsidP="007B4A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7B4A0D" w:rsidRDefault="007B4A0D" w:rsidP="007B4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A0D" w:rsidRDefault="007B4A0D" w:rsidP="007B4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7B4A0D" w:rsidRDefault="007B4A0D" w:rsidP="007B4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7B4A0D" w:rsidRDefault="007B4A0D" w:rsidP="007B4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п.п. 2  и 3 ст.9 Федерального закона РФ от 28.12.2013 г. № 443-ФЗ  «О федеральной информационной адресной системе» и о внесении в Федеральный закон  «Об общих принципах организации местного самоуправления в РФ»  и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от 12.08.2015 г. №35  «Об утверждении Правил присвоении, изменении и аннулирования адресов на территории   МО 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</w:t>
      </w:r>
      <w:proofErr w:type="spellStart"/>
      <w:r>
        <w:rPr>
          <w:rFonts w:ascii="Times New Roman" w:hAnsi="Times New Roman"/>
          <w:b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b/>
          <w:sz w:val="24"/>
          <w:szCs w:val="24"/>
        </w:rPr>
        <w:t>«Понинское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 ранее не размещенные в государственном адресном реестре, присвоенные</w:t>
      </w: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>
          <w:rPr>
            <w:rFonts w:ascii="Times New Roman" w:hAnsi="Times New Roman"/>
            <w:sz w:val="24"/>
            <w:szCs w:val="24"/>
          </w:rPr>
          <w:t>19.11.2014</w:t>
        </w:r>
      </w:smartTag>
      <w:r>
        <w:rPr>
          <w:rFonts w:ascii="Times New Roman" w:hAnsi="Times New Roman"/>
          <w:sz w:val="24"/>
          <w:szCs w:val="24"/>
        </w:rPr>
        <w:t xml:space="preserve"> г. № 1221 «Об утверждении Правил присвоения, изменения и аннулирования адресов», по следующим адресам:</w:t>
      </w:r>
    </w:p>
    <w:p w:rsidR="007B4A0D" w:rsidRDefault="007B4A0D" w:rsidP="007B4A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05FD3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="00D05FD3">
        <w:rPr>
          <w:rFonts w:ascii="Times New Roman" w:hAnsi="Times New Roman"/>
          <w:sz w:val="24"/>
          <w:szCs w:val="24"/>
        </w:rPr>
        <w:t xml:space="preserve">униципальный </w:t>
      </w:r>
      <w:r>
        <w:rPr>
          <w:rFonts w:ascii="Times New Roman" w:hAnsi="Times New Roman"/>
          <w:sz w:val="24"/>
          <w:szCs w:val="24"/>
        </w:rPr>
        <w:t xml:space="preserve">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766347">
        <w:rPr>
          <w:rFonts w:ascii="Times New Roman" w:hAnsi="Times New Roman"/>
          <w:sz w:val="24"/>
          <w:szCs w:val="24"/>
        </w:rPr>
        <w:t>Советская</w:t>
      </w:r>
      <w:proofErr w:type="spellEnd"/>
      <w:r>
        <w:rPr>
          <w:rFonts w:ascii="Times New Roman" w:hAnsi="Times New Roman"/>
          <w:sz w:val="24"/>
          <w:szCs w:val="24"/>
        </w:rPr>
        <w:t>, здание 2</w:t>
      </w:r>
      <w:r w:rsidR="00766347">
        <w:rPr>
          <w:rFonts w:ascii="Times New Roman" w:hAnsi="Times New Roman"/>
          <w:sz w:val="24"/>
          <w:szCs w:val="24"/>
        </w:rPr>
        <w:t>6.</w:t>
      </w: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4A0D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4A0D" w:rsidRPr="00ED2680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D2680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ED268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D2680">
        <w:rPr>
          <w:rFonts w:ascii="Times New Roman" w:hAnsi="Times New Roman"/>
          <w:b/>
          <w:sz w:val="24"/>
          <w:szCs w:val="24"/>
        </w:rPr>
        <w:t xml:space="preserve"> </w:t>
      </w:r>
    </w:p>
    <w:p w:rsidR="007B4A0D" w:rsidRPr="00ED2680" w:rsidRDefault="007B4A0D" w:rsidP="007B4A0D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D2680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ED2680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ED2680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 w:rsidRPr="00ED2680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37F87E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0D"/>
    <w:rsid w:val="00716488"/>
    <w:rsid w:val="00745E7D"/>
    <w:rsid w:val="00766347"/>
    <w:rsid w:val="007B4A0D"/>
    <w:rsid w:val="00D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0D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4A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B4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2</cp:revision>
  <dcterms:created xsi:type="dcterms:W3CDTF">2018-10-02T04:38:00Z</dcterms:created>
  <dcterms:modified xsi:type="dcterms:W3CDTF">2018-10-02T09:48:00Z</dcterms:modified>
</cp:coreProperties>
</file>