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320" w:rsidRDefault="00EE0AF0" w:rsidP="003E1339">
      <w:pPr>
        <w:jc w:val="center"/>
        <w:rPr>
          <w:rFonts w:ascii="Times New Roman" w:hAnsi="Times New Roman" w:cs="Times New Roman"/>
          <w:b/>
          <w:sz w:val="24"/>
          <w:szCs w:val="24"/>
        </w:rPr>
      </w:pPr>
      <w:r>
        <w:rPr>
          <w:rFonts w:ascii="Times New Roman" w:hAnsi="Times New Roman" w:cs="Times New Roman"/>
          <w:b/>
          <w:sz w:val="24"/>
          <w:szCs w:val="24"/>
        </w:rPr>
        <w:t xml:space="preserve"> </w:t>
      </w:r>
      <w:r w:rsidR="00757366">
        <w:rPr>
          <w:rFonts w:ascii="Times New Roman" w:hAnsi="Times New Roman" w:cs="Times New Roman"/>
          <w:b/>
          <w:sz w:val="24"/>
          <w:szCs w:val="24"/>
        </w:rPr>
        <w:t xml:space="preserve">Заключение </w:t>
      </w:r>
    </w:p>
    <w:p w:rsidR="00757366" w:rsidRDefault="00757366" w:rsidP="003E1339">
      <w:pPr>
        <w:jc w:val="center"/>
        <w:rPr>
          <w:rFonts w:ascii="Times New Roman" w:hAnsi="Times New Roman" w:cs="Times New Roman"/>
          <w:b/>
          <w:sz w:val="24"/>
          <w:szCs w:val="24"/>
        </w:rPr>
      </w:pPr>
      <w:r>
        <w:rPr>
          <w:rFonts w:ascii="Times New Roman" w:hAnsi="Times New Roman" w:cs="Times New Roman"/>
          <w:b/>
          <w:sz w:val="24"/>
          <w:szCs w:val="24"/>
        </w:rPr>
        <w:t>на проект решения Совета депутатов муниципального образования «Глазовский район» «О бюджете муниципального образования «Глазовский район на 2017 год</w:t>
      </w:r>
      <w:r w:rsidR="00600032">
        <w:rPr>
          <w:rFonts w:ascii="Times New Roman" w:hAnsi="Times New Roman" w:cs="Times New Roman"/>
          <w:b/>
          <w:sz w:val="24"/>
          <w:szCs w:val="24"/>
        </w:rPr>
        <w:t xml:space="preserve"> и на плановый период 2018 и 2019 годов</w:t>
      </w:r>
      <w:r>
        <w:rPr>
          <w:rFonts w:ascii="Times New Roman" w:hAnsi="Times New Roman" w:cs="Times New Roman"/>
          <w:b/>
          <w:sz w:val="24"/>
          <w:szCs w:val="24"/>
        </w:rPr>
        <w:t>».</w:t>
      </w:r>
    </w:p>
    <w:p w:rsidR="00E47B9D" w:rsidRDefault="00E47B9D" w:rsidP="003E1339">
      <w:pPr>
        <w:jc w:val="both"/>
        <w:rPr>
          <w:rFonts w:ascii="Times New Roman" w:hAnsi="Times New Roman" w:cs="Times New Roman"/>
          <w:sz w:val="24"/>
          <w:szCs w:val="24"/>
        </w:rPr>
      </w:pPr>
      <w:r>
        <w:rPr>
          <w:rFonts w:ascii="Times New Roman" w:hAnsi="Times New Roman" w:cs="Times New Roman"/>
          <w:sz w:val="24"/>
          <w:szCs w:val="24"/>
        </w:rPr>
        <w:t xml:space="preserve">г. Глазов                                                                                       </w:t>
      </w:r>
      <w:r w:rsidR="00600032">
        <w:rPr>
          <w:rFonts w:ascii="Times New Roman" w:hAnsi="Times New Roman" w:cs="Times New Roman"/>
          <w:sz w:val="24"/>
          <w:szCs w:val="24"/>
        </w:rPr>
        <w:t xml:space="preserve">                          </w:t>
      </w:r>
      <w:r w:rsidR="00586C29">
        <w:rPr>
          <w:rFonts w:ascii="Times New Roman" w:hAnsi="Times New Roman" w:cs="Times New Roman"/>
          <w:sz w:val="24"/>
          <w:szCs w:val="24"/>
        </w:rPr>
        <w:t xml:space="preserve"> 02</w:t>
      </w:r>
      <w:r>
        <w:rPr>
          <w:rFonts w:ascii="Times New Roman" w:hAnsi="Times New Roman" w:cs="Times New Roman"/>
          <w:sz w:val="24"/>
          <w:szCs w:val="24"/>
        </w:rPr>
        <w:t xml:space="preserve"> декабря 2016г.</w:t>
      </w:r>
    </w:p>
    <w:p w:rsidR="00501C4E" w:rsidRDefault="00E47B9D" w:rsidP="003E1339">
      <w:pPr>
        <w:jc w:val="both"/>
        <w:rPr>
          <w:rFonts w:ascii="Times New Roman" w:hAnsi="Times New Roman" w:cs="Times New Roman"/>
          <w:sz w:val="24"/>
          <w:szCs w:val="24"/>
        </w:rPr>
      </w:pPr>
      <w:r>
        <w:rPr>
          <w:rFonts w:ascii="Times New Roman" w:hAnsi="Times New Roman" w:cs="Times New Roman"/>
          <w:sz w:val="24"/>
          <w:szCs w:val="24"/>
        </w:rPr>
        <w:tab/>
        <w:t xml:space="preserve">В соответствии с обращением Администрации муниципального образования «Глазовский район» от </w:t>
      </w:r>
      <w:r w:rsidR="00586C29">
        <w:rPr>
          <w:rFonts w:ascii="Times New Roman" w:hAnsi="Times New Roman" w:cs="Times New Roman"/>
          <w:sz w:val="24"/>
          <w:szCs w:val="24"/>
        </w:rPr>
        <w:t>14</w:t>
      </w:r>
      <w:r w:rsidRPr="00586C29">
        <w:rPr>
          <w:rFonts w:ascii="Times New Roman" w:hAnsi="Times New Roman" w:cs="Times New Roman"/>
          <w:sz w:val="24"/>
          <w:szCs w:val="24"/>
        </w:rPr>
        <w:t>.11.2016 № 02-29</w:t>
      </w:r>
      <w:r w:rsidR="00586C29">
        <w:rPr>
          <w:rFonts w:ascii="Times New Roman" w:hAnsi="Times New Roman" w:cs="Times New Roman"/>
          <w:sz w:val="24"/>
          <w:szCs w:val="24"/>
        </w:rPr>
        <w:t>/4258</w:t>
      </w:r>
      <w:r w:rsidRPr="00586C29">
        <w:rPr>
          <w:rFonts w:ascii="Times New Roman" w:hAnsi="Times New Roman" w:cs="Times New Roman"/>
          <w:sz w:val="24"/>
          <w:szCs w:val="24"/>
        </w:rPr>
        <w:t>,</w:t>
      </w:r>
      <w:r w:rsidR="00586C29">
        <w:rPr>
          <w:rFonts w:ascii="Times New Roman" w:hAnsi="Times New Roman" w:cs="Times New Roman"/>
          <w:sz w:val="24"/>
          <w:szCs w:val="24"/>
        </w:rPr>
        <w:t xml:space="preserve"> согласно распоряжению Председателя Совета депутатов </w:t>
      </w:r>
      <w:r>
        <w:rPr>
          <w:rFonts w:ascii="Times New Roman" w:hAnsi="Times New Roman" w:cs="Times New Roman"/>
          <w:sz w:val="24"/>
          <w:szCs w:val="24"/>
        </w:rPr>
        <w:t xml:space="preserve"> муниципального образования «Глазовский район» на проведение проверки от </w:t>
      </w:r>
      <w:r w:rsidR="00586C29">
        <w:rPr>
          <w:rFonts w:ascii="Times New Roman" w:hAnsi="Times New Roman" w:cs="Times New Roman"/>
          <w:sz w:val="24"/>
          <w:szCs w:val="24"/>
        </w:rPr>
        <w:t>21.11.2016 № 9</w:t>
      </w:r>
      <w:r w:rsidRPr="00586C29">
        <w:rPr>
          <w:rFonts w:ascii="Times New Roman" w:hAnsi="Times New Roman" w:cs="Times New Roman"/>
          <w:sz w:val="24"/>
          <w:szCs w:val="24"/>
        </w:rPr>
        <w:t>,</w:t>
      </w:r>
      <w:r>
        <w:rPr>
          <w:rFonts w:ascii="Times New Roman" w:hAnsi="Times New Roman" w:cs="Times New Roman"/>
          <w:sz w:val="24"/>
          <w:szCs w:val="24"/>
        </w:rPr>
        <w:t xml:space="preserve">  главным специалистом-экспертом по контрольно-ревизионной работе Аппарата Главы муниципального образования «Глазовский район», Районного Совета депутатов и Администрации Глазовского района (далее – Аппарата Главы) Хохряковой О.П. в соответствии с программой, утвержденной </w:t>
      </w:r>
      <w:r w:rsidR="00586C29">
        <w:rPr>
          <w:rFonts w:ascii="Times New Roman" w:hAnsi="Times New Roman" w:cs="Times New Roman"/>
          <w:sz w:val="24"/>
          <w:szCs w:val="24"/>
        </w:rPr>
        <w:t>21</w:t>
      </w:r>
      <w:r w:rsidRPr="00586C29">
        <w:rPr>
          <w:rFonts w:ascii="Times New Roman" w:hAnsi="Times New Roman" w:cs="Times New Roman"/>
          <w:sz w:val="24"/>
          <w:szCs w:val="24"/>
        </w:rPr>
        <w:t>.11.201</w:t>
      </w:r>
      <w:r w:rsidR="00586C29">
        <w:rPr>
          <w:rFonts w:ascii="Times New Roman" w:hAnsi="Times New Roman" w:cs="Times New Roman"/>
          <w:sz w:val="24"/>
          <w:szCs w:val="24"/>
        </w:rPr>
        <w:t>6,</w:t>
      </w:r>
      <w:r>
        <w:rPr>
          <w:rFonts w:ascii="Times New Roman" w:hAnsi="Times New Roman" w:cs="Times New Roman"/>
          <w:sz w:val="24"/>
          <w:szCs w:val="24"/>
        </w:rPr>
        <w:t xml:space="preserve"> проведена экспертиза проекта решения Совета депутатов муниципального образования «Глазовский район»</w:t>
      </w:r>
      <w:r w:rsidR="00501C4E">
        <w:rPr>
          <w:rFonts w:ascii="Times New Roman" w:hAnsi="Times New Roman" w:cs="Times New Roman"/>
          <w:sz w:val="24"/>
          <w:szCs w:val="24"/>
        </w:rPr>
        <w:t xml:space="preserve"> «О бюджете муниципального образования «Глазовский район» на 2017 год</w:t>
      </w:r>
      <w:r w:rsidR="00586C29">
        <w:rPr>
          <w:rFonts w:ascii="Times New Roman" w:hAnsi="Times New Roman" w:cs="Times New Roman"/>
          <w:sz w:val="24"/>
          <w:szCs w:val="24"/>
        </w:rPr>
        <w:t xml:space="preserve"> и на плановый период 2018 и 2019 годов</w:t>
      </w:r>
      <w:r w:rsidR="00501C4E">
        <w:rPr>
          <w:rFonts w:ascii="Times New Roman" w:hAnsi="Times New Roman" w:cs="Times New Roman"/>
          <w:sz w:val="24"/>
          <w:szCs w:val="24"/>
        </w:rPr>
        <w:t>» (далее – проект Решения о бюджете).</w:t>
      </w:r>
    </w:p>
    <w:p w:rsidR="00501C4E" w:rsidRPr="00586C29" w:rsidRDefault="00501C4E" w:rsidP="003E1339">
      <w:pPr>
        <w:spacing w:after="0"/>
        <w:jc w:val="right"/>
        <w:rPr>
          <w:rFonts w:ascii="Times New Roman" w:hAnsi="Times New Roman" w:cs="Times New Roman"/>
          <w:sz w:val="24"/>
          <w:szCs w:val="24"/>
        </w:rPr>
      </w:pPr>
      <w:r>
        <w:rPr>
          <w:rFonts w:ascii="Times New Roman" w:hAnsi="Times New Roman" w:cs="Times New Roman"/>
          <w:sz w:val="24"/>
          <w:szCs w:val="24"/>
        </w:rPr>
        <w:t xml:space="preserve">Проверка начата </w:t>
      </w:r>
      <w:r w:rsidR="00586C29">
        <w:rPr>
          <w:rFonts w:ascii="Times New Roman" w:hAnsi="Times New Roman" w:cs="Times New Roman"/>
          <w:sz w:val="24"/>
          <w:szCs w:val="24"/>
        </w:rPr>
        <w:t>21</w:t>
      </w:r>
      <w:r w:rsidRPr="00586C29">
        <w:rPr>
          <w:rFonts w:ascii="Times New Roman" w:hAnsi="Times New Roman" w:cs="Times New Roman"/>
          <w:sz w:val="24"/>
          <w:szCs w:val="24"/>
        </w:rPr>
        <w:t xml:space="preserve"> ноября 2016 г.</w:t>
      </w:r>
    </w:p>
    <w:p w:rsidR="00501C4E" w:rsidRDefault="00586C29" w:rsidP="003E1339">
      <w:pPr>
        <w:spacing w:after="0"/>
        <w:jc w:val="right"/>
        <w:rPr>
          <w:rFonts w:ascii="Times New Roman" w:hAnsi="Times New Roman" w:cs="Times New Roman"/>
          <w:sz w:val="24"/>
          <w:szCs w:val="24"/>
        </w:rPr>
      </w:pPr>
      <w:r>
        <w:rPr>
          <w:rFonts w:ascii="Times New Roman" w:hAnsi="Times New Roman" w:cs="Times New Roman"/>
          <w:sz w:val="24"/>
          <w:szCs w:val="24"/>
        </w:rPr>
        <w:t>закончена 02</w:t>
      </w:r>
      <w:r w:rsidR="00501C4E" w:rsidRPr="00586C29">
        <w:rPr>
          <w:rFonts w:ascii="Times New Roman" w:hAnsi="Times New Roman" w:cs="Times New Roman"/>
          <w:sz w:val="24"/>
          <w:szCs w:val="24"/>
        </w:rPr>
        <w:t xml:space="preserve"> декабря 2016 г.</w:t>
      </w:r>
    </w:p>
    <w:p w:rsidR="00501C4E" w:rsidRDefault="00501C4E" w:rsidP="003E1339">
      <w:pPr>
        <w:spacing w:after="0"/>
        <w:jc w:val="both"/>
        <w:rPr>
          <w:rFonts w:ascii="Times New Roman" w:hAnsi="Times New Roman" w:cs="Times New Roman"/>
          <w:sz w:val="24"/>
          <w:szCs w:val="24"/>
        </w:rPr>
      </w:pPr>
    </w:p>
    <w:p w:rsidR="00E47B9D" w:rsidRDefault="00E47B9D" w:rsidP="003E1339">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C430CF">
        <w:rPr>
          <w:rFonts w:ascii="Times New Roman" w:hAnsi="Times New Roman" w:cs="Times New Roman"/>
          <w:sz w:val="24"/>
          <w:szCs w:val="24"/>
        </w:rPr>
        <w:tab/>
        <w:t>Проверяемое учреждение: Администрация муниципального образования «Глазовский район» (далее – Администрация Глазовского района), Управление финансов Администрации Глазовского района (далее – Управление финансов).</w:t>
      </w:r>
    </w:p>
    <w:p w:rsidR="00C430CF" w:rsidRDefault="00A21084" w:rsidP="003E1339">
      <w:pPr>
        <w:spacing w:after="0"/>
        <w:jc w:val="both"/>
        <w:rPr>
          <w:rFonts w:ascii="Times New Roman" w:hAnsi="Times New Roman" w:cs="Times New Roman"/>
          <w:sz w:val="24"/>
          <w:szCs w:val="24"/>
        </w:rPr>
      </w:pPr>
      <w:r>
        <w:rPr>
          <w:rFonts w:ascii="Times New Roman" w:hAnsi="Times New Roman" w:cs="Times New Roman"/>
          <w:sz w:val="24"/>
          <w:szCs w:val="24"/>
        </w:rPr>
        <w:tab/>
        <w:t>Должность Главы муниципального образования Глазовский район</w:t>
      </w:r>
      <w:r w:rsidR="00C430CF">
        <w:rPr>
          <w:rFonts w:ascii="Times New Roman" w:hAnsi="Times New Roman" w:cs="Times New Roman"/>
          <w:sz w:val="24"/>
          <w:szCs w:val="24"/>
        </w:rPr>
        <w:t xml:space="preserve"> занимает Сабреков В.В., назначенный на должность решением Совета депутатов муниципального образования «Глазовский район» от </w:t>
      </w:r>
      <w:r>
        <w:rPr>
          <w:rFonts w:ascii="Times New Roman" w:hAnsi="Times New Roman" w:cs="Times New Roman"/>
          <w:sz w:val="24"/>
          <w:szCs w:val="24"/>
        </w:rPr>
        <w:t>22</w:t>
      </w:r>
      <w:r w:rsidR="00C430CF">
        <w:rPr>
          <w:rFonts w:ascii="Times New Roman" w:hAnsi="Times New Roman" w:cs="Times New Roman"/>
          <w:sz w:val="24"/>
          <w:szCs w:val="24"/>
        </w:rPr>
        <w:t>.</w:t>
      </w:r>
      <w:r>
        <w:rPr>
          <w:rFonts w:ascii="Times New Roman" w:hAnsi="Times New Roman" w:cs="Times New Roman"/>
          <w:sz w:val="24"/>
          <w:szCs w:val="24"/>
        </w:rPr>
        <w:t>09.2016 № 4.</w:t>
      </w:r>
    </w:p>
    <w:p w:rsidR="00C430CF" w:rsidRDefault="00C430CF" w:rsidP="003E1339">
      <w:pPr>
        <w:spacing w:after="0"/>
        <w:jc w:val="both"/>
        <w:rPr>
          <w:rFonts w:ascii="Times New Roman" w:hAnsi="Times New Roman" w:cs="Times New Roman"/>
          <w:sz w:val="24"/>
          <w:szCs w:val="24"/>
        </w:rPr>
      </w:pPr>
      <w:r>
        <w:rPr>
          <w:rFonts w:ascii="Times New Roman" w:hAnsi="Times New Roman" w:cs="Times New Roman"/>
          <w:sz w:val="24"/>
          <w:szCs w:val="24"/>
        </w:rPr>
        <w:tab/>
        <w:t>Должность начальника Управления финансов занимает Пировских Е.Л., назначенная на должность с 01 июля 2015 года распоряжением Главы Администрации Глазовского района от 09.06.2015 № 114-лс.</w:t>
      </w:r>
    </w:p>
    <w:p w:rsidR="00C430CF" w:rsidRPr="00A21084" w:rsidRDefault="00C430CF" w:rsidP="003E1339">
      <w:pPr>
        <w:spacing w:after="0"/>
        <w:jc w:val="both"/>
        <w:rPr>
          <w:rFonts w:ascii="Times New Roman" w:hAnsi="Times New Roman" w:cs="Times New Roman"/>
          <w:sz w:val="24"/>
          <w:szCs w:val="24"/>
        </w:rPr>
      </w:pPr>
      <w:r>
        <w:rPr>
          <w:rFonts w:ascii="Times New Roman" w:hAnsi="Times New Roman" w:cs="Times New Roman"/>
          <w:sz w:val="24"/>
          <w:szCs w:val="24"/>
        </w:rPr>
        <w:tab/>
      </w:r>
      <w:r w:rsidR="00D31BA0" w:rsidRPr="00A21084">
        <w:rPr>
          <w:rFonts w:ascii="Times New Roman" w:hAnsi="Times New Roman" w:cs="Times New Roman"/>
          <w:sz w:val="24"/>
          <w:szCs w:val="24"/>
        </w:rPr>
        <w:t xml:space="preserve">Распоряжение о назначении и проведении </w:t>
      </w:r>
      <w:r w:rsidR="00A21084">
        <w:rPr>
          <w:rFonts w:ascii="Times New Roman" w:hAnsi="Times New Roman" w:cs="Times New Roman"/>
          <w:sz w:val="24"/>
          <w:szCs w:val="24"/>
        </w:rPr>
        <w:t xml:space="preserve">экспертизы </w:t>
      </w:r>
      <w:r w:rsidR="00D31BA0" w:rsidRPr="00A21084">
        <w:rPr>
          <w:rFonts w:ascii="Times New Roman" w:hAnsi="Times New Roman" w:cs="Times New Roman"/>
          <w:sz w:val="24"/>
          <w:szCs w:val="24"/>
        </w:rPr>
        <w:t xml:space="preserve">проекта Решения о бюджете от </w:t>
      </w:r>
      <w:r w:rsidR="00A21084">
        <w:rPr>
          <w:rFonts w:ascii="Times New Roman" w:hAnsi="Times New Roman" w:cs="Times New Roman"/>
          <w:sz w:val="24"/>
          <w:szCs w:val="24"/>
        </w:rPr>
        <w:t>21.11.2016 № 9</w:t>
      </w:r>
      <w:r w:rsidR="00AD5F13">
        <w:rPr>
          <w:rFonts w:ascii="Times New Roman" w:hAnsi="Times New Roman" w:cs="Times New Roman"/>
          <w:sz w:val="24"/>
          <w:szCs w:val="24"/>
        </w:rPr>
        <w:t xml:space="preserve"> вручено Главе муниципального образования «Глазовский район» Сабрекову В.В.</w:t>
      </w:r>
    </w:p>
    <w:p w:rsidR="00D31BA0" w:rsidRDefault="00D31BA0" w:rsidP="003E1339">
      <w:pPr>
        <w:spacing w:after="0"/>
        <w:jc w:val="both"/>
        <w:rPr>
          <w:rFonts w:ascii="Times New Roman" w:hAnsi="Times New Roman" w:cs="Times New Roman"/>
          <w:sz w:val="24"/>
          <w:szCs w:val="24"/>
        </w:rPr>
      </w:pPr>
      <w:r>
        <w:rPr>
          <w:rFonts w:ascii="Times New Roman" w:hAnsi="Times New Roman" w:cs="Times New Roman"/>
          <w:sz w:val="24"/>
          <w:szCs w:val="24"/>
        </w:rPr>
        <w:tab/>
        <w:t>При подготовке заключения использованы:</w:t>
      </w:r>
    </w:p>
    <w:p w:rsidR="00D31BA0" w:rsidRDefault="00D31BA0" w:rsidP="003E1339">
      <w:pPr>
        <w:spacing w:after="0"/>
        <w:jc w:val="both"/>
        <w:rPr>
          <w:rFonts w:ascii="Times New Roman" w:hAnsi="Times New Roman" w:cs="Times New Roman"/>
          <w:sz w:val="24"/>
          <w:szCs w:val="24"/>
        </w:rPr>
      </w:pPr>
      <w:r>
        <w:rPr>
          <w:rFonts w:ascii="Times New Roman" w:hAnsi="Times New Roman" w:cs="Times New Roman"/>
          <w:sz w:val="24"/>
          <w:szCs w:val="24"/>
        </w:rPr>
        <w:t>- Бюджетный кодекс Российской Федерации (далее – БК РФ)</w:t>
      </w:r>
      <w:r w:rsidR="00787379">
        <w:rPr>
          <w:rFonts w:ascii="Times New Roman" w:hAnsi="Times New Roman" w:cs="Times New Roman"/>
          <w:sz w:val="24"/>
          <w:szCs w:val="24"/>
        </w:rPr>
        <w:t>;</w:t>
      </w:r>
    </w:p>
    <w:p w:rsidR="00D31BA0" w:rsidRPr="00AD5F13" w:rsidRDefault="00D31BA0" w:rsidP="003E1339">
      <w:pPr>
        <w:spacing w:after="0"/>
        <w:jc w:val="both"/>
        <w:rPr>
          <w:rFonts w:ascii="Times New Roman" w:hAnsi="Times New Roman" w:cs="Times New Roman"/>
          <w:sz w:val="24"/>
          <w:szCs w:val="24"/>
        </w:rPr>
      </w:pPr>
      <w:r>
        <w:rPr>
          <w:rFonts w:ascii="Times New Roman" w:hAnsi="Times New Roman" w:cs="Times New Roman"/>
          <w:sz w:val="24"/>
          <w:szCs w:val="24"/>
        </w:rPr>
        <w:t xml:space="preserve">- решение Совета депутатов муниципального образования «Глазовский район» </w:t>
      </w:r>
      <w:r w:rsidR="00B1472B">
        <w:rPr>
          <w:rFonts w:ascii="Times New Roman" w:hAnsi="Times New Roman" w:cs="Times New Roman"/>
          <w:sz w:val="24"/>
          <w:szCs w:val="24"/>
        </w:rPr>
        <w:t xml:space="preserve">(далее – </w:t>
      </w:r>
      <w:r w:rsidR="00787379">
        <w:rPr>
          <w:rFonts w:ascii="Times New Roman" w:hAnsi="Times New Roman" w:cs="Times New Roman"/>
          <w:sz w:val="24"/>
          <w:szCs w:val="24"/>
        </w:rPr>
        <w:t xml:space="preserve"> Совет депутатов) </w:t>
      </w:r>
      <w:r w:rsidR="00787379" w:rsidRPr="00AD5F13">
        <w:rPr>
          <w:rFonts w:ascii="Times New Roman" w:hAnsi="Times New Roman" w:cs="Times New Roman"/>
          <w:sz w:val="24"/>
          <w:szCs w:val="24"/>
        </w:rPr>
        <w:t>«Об утверждении Положения о бюджетном процессе в муниципальном образовании «Глазовский район» от 29.10.2015 № 338 (далее – Положение о бюджетном процессе);</w:t>
      </w:r>
    </w:p>
    <w:p w:rsidR="00787379" w:rsidRPr="00AD5F13" w:rsidRDefault="00787379" w:rsidP="003E1339">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AD5F13">
        <w:rPr>
          <w:rFonts w:ascii="Times New Roman" w:hAnsi="Times New Roman" w:cs="Times New Roman"/>
          <w:sz w:val="24"/>
          <w:szCs w:val="24"/>
        </w:rPr>
        <w:t>Постановление Админи</w:t>
      </w:r>
      <w:r w:rsidR="00AD5F13" w:rsidRPr="00AD5F13">
        <w:rPr>
          <w:rFonts w:ascii="Times New Roman" w:hAnsi="Times New Roman" w:cs="Times New Roman"/>
          <w:sz w:val="24"/>
          <w:szCs w:val="24"/>
        </w:rPr>
        <w:t>страции Глазовского района от 31.10.2016 № 103.1</w:t>
      </w:r>
      <w:r w:rsidRPr="00AD5F13">
        <w:rPr>
          <w:rFonts w:ascii="Times New Roman" w:hAnsi="Times New Roman" w:cs="Times New Roman"/>
          <w:sz w:val="24"/>
          <w:szCs w:val="24"/>
        </w:rPr>
        <w:t xml:space="preserve"> «Об основных напр</w:t>
      </w:r>
      <w:r w:rsidR="00AD5F13">
        <w:rPr>
          <w:rFonts w:ascii="Times New Roman" w:hAnsi="Times New Roman" w:cs="Times New Roman"/>
          <w:sz w:val="24"/>
          <w:szCs w:val="24"/>
        </w:rPr>
        <w:t>а</w:t>
      </w:r>
      <w:r w:rsidRPr="00AD5F13">
        <w:rPr>
          <w:rFonts w:ascii="Times New Roman" w:hAnsi="Times New Roman" w:cs="Times New Roman"/>
          <w:sz w:val="24"/>
          <w:szCs w:val="24"/>
        </w:rPr>
        <w:t>влениях бюджетной и налоговой политики муниципального образо</w:t>
      </w:r>
      <w:r w:rsidR="00AD5F13" w:rsidRPr="00AD5F13">
        <w:rPr>
          <w:rFonts w:ascii="Times New Roman" w:hAnsi="Times New Roman" w:cs="Times New Roman"/>
          <w:sz w:val="24"/>
          <w:szCs w:val="24"/>
        </w:rPr>
        <w:t>вания «Глазовский район» на 2017</w:t>
      </w:r>
      <w:r w:rsidRPr="00AD5F13">
        <w:rPr>
          <w:rFonts w:ascii="Times New Roman" w:hAnsi="Times New Roman" w:cs="Times New Roman"/>
          <w:sz w:val="24"/>
          <w:szCs w:val="24"/>
        </w:rPr>
        <w:t xml:space="preserve"> год и плановый </w:t>
      </w:r>
      <w:r w:rsidR="00AD5F13" w:rsidRPr="00AD5F13">
        <w:rPr>
          <w:rFonts w:ascii="Times New Roman" w:hAnsi="Times New Roman" w:cs="Times New Roman"/>
          <w:sz w:val="24"/>
          <w:szCs w:val="24"/>
        </w:rPr>
        <w:t>период 2018 и 2019</w:t>
      </w:r>
      <w:r w:rsidR="00AD5F13">
        <w:rPr>
          <w:rFonts w:ascii="Times New Roman" w:hAnsi="Times New Roman" w:cs="Times New Roman"/>
          <w:sz w:val="24"/>
          <w:szCs w:val="24"/>
        </w:rPr>
        <w:t xml:space="preserve"> годов»</w:t>
      </w:r>
      <w:r w:rsidRPr="00AD5F13">
        <w:rPr>
          <w:rFonts w:ascii="Times New Roman" w:hAnsi="Times New Roman" w:cs="Times New Roman"/>
          <w:sz w:val="24"/>
          <w:szCs w:val="24"/>
        </w:rPr>
        <w:t>;</w:t>
      </w:r>
    </w:p>
    <w:p w:rsidR="00787379" w:rsidRPr="00AD5F13" w:rsidRDefault="00787379" w:rsidP="003E1339">
      <w:pPr>
        <w:spacing w:after="0"/>
        <w:jc w:val="both"/>
        <w:rPr>
          <w:rFonts w:ascii="Times New Roman" w:hAnsi="Times New Roman" w:cs="Times New Roman"/>
          <w:sz w:val="24"/>
          <w:szCs w:val="24"/>
        </w:rPr>
      </w:pPr>
      <w:r w:rsidRPr="00787379">
        <w:rPr>
          <w:rFonts w:ascii="Times New Roman" w:hAnsi="Times New Roman" w:cs="Times New Roman"/>
          <w:sz w:val="24"/>
          <w:szCs w:val="24"/>
        </w:rPr>
        <w:t>-</w:t>
      </w:r>
      <w:r>
        <w:rPr>
          <w:rFonts w:ascii="Times New Roman" w:hAnsi="Times New Roman" w:cs="Times New Roman"/>
          <w:sz w:val="24"/>
          <w:szCs w:val="24"/>
        </w:rPr>
        <w:t xml:space="preserve"> </w:t>
      </w:r>
      <w:r w:rsidRPr="00AD5F13">
        <w:rPr>
          <w:rFonts w:ascii="Times New Roman" w:hAnsi="Times New Roman" w:cs="Times New Roman"/>
          <w:sz w:val="24"/>
          <w:szCs w:val="24"/>
        </w:rPr>
        <w:t>Постановление Админи</w:t>
      </w:r>
      <w:r w:rsidR="00AD5F13" w:rsidRPr="00AD5F13">
        <w:rPr>
          <w:rFonts w:ascii="Times New Roman" w:hAnsi="Times New Roman" w:cs="Times New Roman"/>
          <w:sz w:val="24"/>
          <w:szCs w:val="24"/>
        </w:rPr>
        <w:t>страции Глазовского района от 11.11.2016 № 109</w:t>
      </w:r>
      <w:r w:rsidRPr="00AD5F13">
        <w:rPr>
          <w:rFonts w:ascii="Times New Roman" w:hAnsi="Times New Roman" w:cs="Times New Roman"/>
          <w:sz w:val="24"/>
          <w:szCs w:val="24"/>
        </w:rPr>
        <w:t xml:space="preserve"> «Об одобрении Прогноза социально-экономического развития муниципального образования «Глазовский район» </w:t>
      </w:r>
      <w:r w:rsidR="00AD5F13" w:rsidRPr="00AD5F13">
        <w:rPr>
          <w:rFonts w:ascii="Times New Roman" w:hAnsi="Times New Roman" w:cs="Times New Roman"/>
          <w:sz w:val="24"/>
          <w:szCs w:val="24"/>
        </w:rPr>
        <w:t>на 2017 год и плановый период 2018 и 2019</w:t>
      </w:r>
      <w:r w:rsidR="003E1339" w:rsidRPr="00AD5F13">
        <w:rPr>
          <w:rFonts w:ascii="Times New Roman" w:hAnsi="Times New Roman" w:cs="Times New Roman"/>
          <w:sz w:val="24"/>
          <w:szCs w:val="24"/>
        </w:rPr>
        <w:t xml:space="preserve"> годов»;</w:t>
      </w:r>
    </w:p>
    <w:p w:rsidR="003E1339" w:rsidRDefault="003E1339" w:rsidP="003E1339">
      <w:pPr>
        <w:spacing w:after="0"/>
        <w:jc w:val="both"/>
        <w:rPr>
          <w:rFonts w:ascii="Times New Roman" w:hAnsi="Times New Roman" w:cs="Times New Roman"/>
          <w:sz w:val="24"/>
          <w:szCs w:val="24"/>
        </w:rPr>
      </w:pPr>
      <w:r>
        <w:rPr>
          <w:rFonts w:ascii="Times New Roman" w:hAnsi="Times New Roman" w:cs="Times New Roman"/>
          <w:sz w:val="24"/>
          <w:szCs w:val="24"/>
        </w:rPr>
        <w:t>- результаты контрольных и экспертно-аналитических мероприятий и другие.</w:t>
      </w:r>
    </w:p>
    <w:p w:rsidR="003E1339" w:rsidRDefault="003E1339" w:rsidP="003E1339">
      <w:pPr>
        <w:spacing w:after="0"/>
        <w:jc w:val="both"/>
        <w:rPr>
          <w:rFonts w:ascii="Times New Roman" w:hAnsi="Times New Roman" w:cs="Times New Roman"/>
          <w:sz w:val="24"/>
          <w:szCs w:val="24"/>
        </w:rPr>
      </w:pPr>
    </w:p>
    <w:p w:rsidR="003E1339" w:rsidRDefault="003E1339" w:rsidP="003E1339">
      <w:pPr>
        <w:spacing w:after="0"/>
        <w:jc w:val="both"/>
        <w:rPr>
          <w:rFonts w:ascii="Times New Roman" w:hAnsi="Times New Roman" w:cs="Times New Roman"/>
          <w:sz w:val="24"/>
          <w:szCs w:val="24"/>
        </w:rPr>
      </w:pPr>
      <w:r>
        <w:rPr>
          <w:rFonts w:ascii="Times New Roman" w:hAnsi="Times New Roman" w:cs="Times New Roman"/>
          <w:sz w:val="24"/>
          <w:szCs w:val="24"/>
        </w:rPr>
        <w:tab/>
        <w:t>Результаты проведенной экспертизы показали:</w:t>
      </w:r>
    </w:p>
    <w:p w:rsidR="003E1339" w:rsidRDefault="003E1339" w:rsidP="003E1339">
      <w:pPr>
        <w:spacing w:after="0"/>
        <w:jc w:val="both"/>
        <w:rPr>
          <w:rFonts w:ascii="Times New Roman" w:hAnsi="Times New Roman" w:cs="Times New Roman"/>
          <w:sz w:val="24"/>
          <w:szCs w:val="24"/>
        </w:rPr>
      </w:pPr>
    </w:p>
    <w:p w:rsidR="003E1339" w:rsidRDefault="003E1339" w:rsidP="003E1339">
      <w:pPr>
        <w:spacing w:after="0"/>
        <w:jc w:val="both"/>
        <w:rPr>
          <w:rFonts w:ascii="Times New Roman" w:hAnsi="Times New Roman" w:cs="Times New Roman"/>
          <w:sz w:val="24"/>
          <w:szCs w:val="24"/>
        </w:rPr>
      </w:pPr>
    </w:p>
    <w:p w:rsidR="003E1339" w:rsidRDefault="003E1339" w:rsidP="00C67934">
      <w:pPr>
        <w:pStyle w:val="a3"/>
        <w:numPr>
          <w:ilvl w:val="0"/>
          <w:numId w:val="2"/>
        </w:numPr>
        <w:spacing w:after="0"/>
        <w:ind w:left="0" w:firstLine="426"/>
        <w:jc w:val="both"/>
        <w:rPr>
          <w:rFonts w:ascii="Times New Roman" w:hAnsi="Times New Roman" w:cs="Times New Roman"/>
          <w:b/>
          <w:sz w:val="24"/>
          <w:szCs w:val="24"/>
        </w:rPr>
      </w:pPr>
      <w:r w:rsidRPr="003E1339">
        <w:rPr>
          <w:rFonts w:ascii="Times New Roman" w:hAnsi="Times New Roman" w:cs="Times New Roman"/>
          <w:b/>
          <w:sz w:val="24"/>
          <w:szCs w:val="24"/>
        </w:rPr>
        <w:t>Соответствие полноты и своевременности представления документов и материалов к Решению о бюджете нормам бюджетного законодательства.</w:t>
      </w:r>
    </w:p>
    <w:p w:rsidR="00B1472B" w:rsidRDefault="00B1472B" w:rsidP="00B1472B">
      <w:pPr>
        <w:pStyle w:val="a3"/>
        <w:spacing w:after="0"/>
        <w:jc w:val="both"/>
        <w:rPr>
          <w:rFonts w:ascii="Times New Roman" w:hAnsi="Times New Roman" w:cs="Times New Roman"/>
          <w:b/>
          <w:sz w:val="24"/>
          <w:szCs w:val="24"/>
        </w:rPr>
      </w:pPr>
    </w:p>
    <w:p w:rsidR="003F7C0F" w:rsidRDefault="003F7C0F" w:rsidP="003F7C0F">
      <w:pPr>
        <w:pStyle w:val="a3"/>
        <w:spacing w:after="0"/>
        <w:ind w:left="0" w:firstLine="720"/>
        <w:jc w:val="both"/>
        <w:rPr>
          <w:rFonts w:ascii="Times New Roman" w:hAnsi="Times New Roman" w:cs="Times New Roman"/>
          <w:sz w:val="24"/>
          <w:szCs w:val="24"/>
        </w:rPr>
      </w:pPr>
      <w:r>
        <w:rPr>
          <w:rFonts w:ascii="Times New Roman" w:hAnsi="Times New Roman" w:cs="Times New Roman"/>
          <w:sz w:val="24"/>
          <w:szCs w:val="24"/>
        </w:rPr>
        <w:t>Проект Решения о бюджете с документами и материалами к нему направленный Главой муниципального образования «Глазовский район» поступил на бумажном носителе для проведения экспертизы в соответствии с п. 1 ст. 12 Положения о бюджетном процессе 21 ноября 2016 года входящий № 20.</w:t>
      </w:r>
    </w:p>
    <w:p w:rsidR="003F7C0F" w:rsidRDefault="003F7C0F" w:rsidP="003F7C0F">
      <w:pPr>
        <w:pStyle w:val="a3"/>
        <w:spacing w:after="0"/>
        <w:ind w:left="0" w:firstLine="720"/>
        <w:jc w:val="both"/>
        <w:rPr>
          <w:rFonts w:ascii="Times New Roman" w:hAnsi="Times New Roman" w:cs="Times New Roman"/>
          <w:sz w:val="24"/>
          <w:szCs w:val="24"/>
        </w:rPr>
      </w:pPr>
      <w:r>
        <w:rPr>
          <w:rFonts w:ascii="Times New Roman" w:hAnsi="Times New Roman" w:cs="Times New Roman"/>
          <w:sz w:val="24"/>
          <w:szCs w:val="24"/>
        </w:rPr>
        <w:t>Проект Решения</w:t>
      </w:r>
      <w:r w:rsidR="00C67934">
        <w:rPr>
          <w:rFonts w:ascii="Times New Roman" w:hAnsi="Times New Roman" w:cs="Times New Roman"/>
          <w:sz w:val="24"/>
          <w:szCs w:val="24"/>
        </w:rPr>
        <w:t xml:space="preserve"> о бюджете внесен Администрацией Глазовского района на рассмотрение в Совет депутатов в сроки, установленные ст. 185 БК РФ и ст. 11 Положения о бюджетном процессе не позднее 15 ноября текущего года – 14 ноября 2016 года № 02-29/4258.</w:t>
      </w:r>
    </w:p>
    <w:p w:rsidR="00C67934" w:rsidRDefault="000D52D2" w:rsidP="00C67934">
      <w:pPr>
        <w:pStyle w:val="a3"/>
        <w:spacing w:after="0"/>
        <w:ind w:left="0" w:firstLine="567"/>
        <w:jc w:val="both"/>
        <w:rPr>
          <w:rFonts w:ascii="Times New Roman" w:hAnsi="Times New Roman" w:cs="Times New Roman"/>
          <w:sz w:val="24"/>
          <w:szCs w:val="24"/>
        </w:rPr>
      </w:pPr>
      <w:r>
        <w:rPr>
          <w:rFonts w:ascii="Times New Roman" w:hAnsi="Times New Roman" w:cs="Times New Roman"/>
          <w:sz w:val="24"/>
          <w:szCs w:val="24"/>
        </w:rPr>
        <w:t>Представленный законопроект составлен</w:t>
      </w:r>
      <w:r w:rsidR="008C54F3">
        <w:rPr>
          <w:rFonts w:ascii="Times New Roman" w:hAnsi="Times New Roman" w:cs="Times New Roman"/>
          <w:sz w:val="24"/>
          <w:szCs w:val="24"/>
        </w:rPr>
        <w:t xml:space="preserve"> на 2017 год и на плановый период 2018 и 2019 годов, что соответствует ст. 169 БК РФ и ст. 3 Положения о бюджетном процессе.</w:t>
      </w:r>
    </w:p>
    <w:p w:rsidR="008C54F3" w:rsidRDefault="008C54F3" w:rsidP="00C67934">
      <w:pPr>
        <w:pStyle w:val="a3"/>
        <w:spacing w:after="0"/>
        <w:ind w:left="0" w:firstLine="567"/>
        <w:jc w:val="both"/>
        <w:rPr>
          <w:rFonts w:ascii="Times New Roman" w:hAnsi="Times New Roman" w:cs="Times New Roman"/>
          <w:sz w:val="24"/>
          <w:szCs w:val="24"/>
        </w:rPr>
      </w:pPr>
      <w:r>
        <w:rPr>
          <w:rFonts w:ascii="Times New Roman" w:hAnsi="Times New Roman" w:cs="Times New Roman"/>
          <w:sz w:val="24"/>
          <w:szCs w:val="24"/>
        </w:rPr>
        <w:t>Предоставленные документы и материалы к проекту Решения о бюджете соответствуют перечню, установленному нормами ст. 184.2 БК РФ, п. 2 ст. 11 Положения о бюджетном процессе.</w:t>
      </w:r>
    </w:p>
    <w:p w:rsidR="00866FA9" w:rsidRDefault="00866FA9" w:rsidP="00C67934">
      <w:pPr>
        <w:pStyle w:val="a3"/>
        <w:spacing w:after="0"/>
        <w:ind w:left="0" w:firstLine="567"/>
        <w:jc w:val="both"/>
        <w:rPr>
          <w:rFonts w:ascii="Times New Roman" w:hAnsi="Times New Roman" w:cs="Times New Roman"/>
          <w:sz w:val="24"/>
          <w:szCs w:val="24"/>
        </w:rPr>
      </w:pPr>
    </w:p>
    <w:p w:rsidR="008C54F3" w:rsidRDefault="008C54F3" w:rsidP="00C67934">
      <w:pPr>
        <w:pStyle w:val="a3"/>
        <w:spacing w:after="0"/>
        <w:ind w:left="0" w:firstLine="567"/>
        <w:jc w:val="both"/>
        <w:rPr>
          <w:rFonts w:ascii="Times New Roman" w:hAnsi="Times New Roman" w:cs="Times New Roman"/>
          <w:sz w:val="24"/>
          <w:szCs w:val="24"/>
        </w:rPr>
      </w:pPr>
      <w:r>
        <w:rPr>
          <w:rFonts w:ascii="Times New Roman" w:hAnsi="Times New Roman" w:cs="Times New Roman"/>
          <w:sz w:val="24"/>
          <w:szCs w:val="24"/>
        </w:rPr>
        <w:t>Перечень документов, представленных для проверки:</w:t>
      </w:r>
    </w:p>
    <w:p w:rsidR="008C54F3" w:rsidRDefault="008C54F3" w:rsidP="008C54F3">
      <w:pPr>
        <w:pStyle w:val="a3"/>
        <w:numPr>
          <w:ilvl w:val="0"/>
          <w:numId w:val="3"/>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Проект решения Совета депутатов «О бюджете муниципального образования «Глазовский район» на 2017 год и плановый период 2018 и 2019 годов»;</w:t>
      </w:r>
    </w:p>
    <w:p w:rsidR="00462D1E" w:rsidRDefault="00D1445B" w:rsidP="00462D1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ПРИЛОЖЕНИЕ:</w:t>
      </w:r>
      <w:r w:rsidR="00462D1E">
        <w:rPr>
          <w:rFonts w:ascii="Times New Roman" w:hAnsi="Times New Roman" w:cs="Times New Roman"/>
          <w:sz w:val="24"/>
          <w:szCs w:val="24"/>
        </w:rPr>
        <w:t xml:space="preserve"> Параметры доходов бюджета муниципального образования «Глазовский район» на 2016 год и на плановый период 2017-2019 годов</w:t>
      </w:r>
    </w:p>
    <w:p w:rsidR="008C14D6" w:rsidRDefault="008C14D6" w:rsidP="00462D1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СПРАВОЧНО: Оценка ожидаемого исполнения бюджета муниципального образования «Глазовский район» за 2016 год. Доходы.</w:t>
      </w:r>
      <w:r w:rsidR="00B57E11">
        <w:rPr>
          <w:rFonts w:ascii="Times New Roman" w:hAnsi="Times New Roman" w:cs="Times New Roman"/>
          <w:sz w:val="24"/>
          <w:szCs w:val="24"/>
        </w:rPr>
        <w:t xml:space="preserve"> Расходы.</w:t>
      </w:r>
    </w:p>
    <w:p w:rsidR="008C54F3" w:rsidRDefault="008C54F3" w:rsidP="008C54F3">
      <w:pPr>
        <w:pStyle w:val="a3"/>
        <w:numPr>
          <w:ilvl w:val="0"/>
          <w:numId w:val="3"/>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Основные направления бюджетной и налоговой политики муниципального образования «Глазовский район» на 2017 год и на плановый период 2018 и 2019 годов, утвержденные постановлением Администрации Глазовского района от 31.10.2016 № 103.1 (далее – основные направления бюджетной и налоговой политики);</w:t>
      </w:r>
    </w:p>
    <w:p w:rsidR="00E42A48" w:rsidRDefault="00E42A48" w:rsidP="008C54F3">
      <w:pPr>
        <w:pStyle w:val="a3"/>
        <w:numPr>
          <w:ilvl w:val="0"/>
          <w:numId w:val="3"/>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Предварительные итоги социально-экономического развития за 9 месяцев 2016 года и ожидаемые итоги социально-экономического развития Глазовского района за 2016 год;</w:t>
      </w:r>
    </w:p>
    <w:p w:rsidR="00E42A48" w:rsidRDefault="00E42A48" w:rsidP="008C54F3">
      <w:pPr>
        <w:pStyle w:val="a3"/>
        <w:numPr>
          <w:ilvl w:val="0"/>
          <w:numId w:val="3"/>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Прогноз социально-экономического развития муниципального образования «Глазовский район» на 2017 год и на плановый период 2018 и 2019 годов», утвержденный постановлением Администрации Глазовского района от 11.11.2016 № 109 (далее – Прогноз социально-</w:t>
      </w:r>
      <w:r w:rsidR="00866FA9">
        <w:rPr>
          <w:rFonts w:ascii="Times New Roman" w:hAnsi="Times New Roman" w:cs="Times New Roman"/>
          <w:sz w:val="24"/>
          <w:szCs w:val="24"/>
        </w:rPr>
        <w:t>экономического развития);</w:t>
      </w:r>
    </w:p>
    <w:p w:rsidR="00B57E11" w:rsidRDefault="00B57E11" w:rsidP="00B57E11">
      <w:pPr>
        <w:pStyle w:val="a3"/>
        <w:spacing w:after="0"/>
        <w:ind w:left="567"/>
        <w:jc w:val="both"/>
        <w:rPr>
          <w:rFonts w:ascii="Times New Roman" w:hAnsi="Times New Roman" w:cs="Times New Roman"/>
          <w:sz w:val="24"/>
          <w:szCs w:val="24"/>
        </w:rPr>
      </w:pPr>
      <w:r>
        <w:rPr>
          <w:rFonts w:ascii="Times New Roman" w:hAnsi="Times New Roman" w:cs="Times New Roman"/>
          <w:sz w:val="24"/>
          <w:szCs w:val="24"/>
        </w:rPr>
        <w:t>- ПРИЛОЖЕНИЕ: Пояснительная записка к прогнозу социально-экономического развития муниципального образования «Глазовский район» на 2017 год и плановый период 2018 и 2019 годы</w:t>
      </w:r>
    </w:p>
    <w:p w:rsidR="00866FA9" w:rsidRDefault="00866FA9" w:rsidP="008C54F3">
      <w:pPr>
        <w:pStyle w:val="a3"/>
        <w:numPr>
          <w:ilvl w:val="0"/>
          <w:numId w:val="3"/>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Пояснительная записка к проекту Решения о бюджете с приложениями:</w:t>
      </w:r>
    </w:p>
    <w:p w:rsidR="00866FA9" w:rsidRDefault="00866FA9" w:rsidP="00937DDE">
      <w:pPr>
        <w:pStyle w:val="a3"/>
        <w:spacing w:after="0"/>
        <w:ind w:left="0" w:firstLine="567"/>
        <w:jc w:val="both"/>
        <w:rPr>
          <w:rFonts w:ascii="Times New Roman" w:hAnsi="Times New Roman" w:cs="Times New Roman"/>
          <w:sz w:val="24"/>
          <w:szCs w:val="24"/>
        </w:rPr>
      </w:pPr>
      <w:r>
        <w:rPr>
          <w:rFonts w:ascii="Times New Roman" w:hAnsi="Times New Roman" w:cs="Times New Roman"/>
          <w:sz w:val="24"/>
          <w:szCs w:val="24"/>
        </w:rPr>
        <w:t>Приложение</w:t>
      </w:r>
      <w:r w:rsidR="00B57E11">
        <w:rPr>
          <w:rFonts w:ascii="Times New Roman" w:hAnsi="Times New Roman" w:cs="Times New Roman"/>
          <w:sz w:val="24"/>
          <w:szCs w:val="24"/>
        </w:rPr>
        <w:t xml:space="preserve"> 5</w:t>
      </w:r>
      <w:r>
        <w:rPr>
          <w:rFonts w:ascii="Times New Roman" w:hAnsi="Times New Roman" w:cs="Times New Roman"/>
          <w:sz w:val="24"/>
          <w:szCs w:val="24"/>
        </w:rPr>
        <w:t>)1.</w:t>
      </w:r>
    </w:p>
    <w:p w:rsidR="00866FA9" w:rsidRDefault="00866FA9" w:rsidP="00937DD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37DDE">
        <w:rPr>
          <w:rFonts w:ascii="Times New Roman" w:hAnsi="Times New Roman" w:cs="Times New Roman"/>
          <w:sz w:val="24"/>
          <w:szCs w:val="24"/>
        </w:rPr>
        <w:t>прогнозируемый общий объем доходов на 2017 год согласно классификации доходов бюджетов Российской Федерации</w:t>
      </w:r>
    </w:p>
    <w:p w:rsidR="00937DDE" w:rsidRDefault="00937DDE" w:rsidP="00937DD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прогнозируемый общий объем  доходов на плановый период 2018 и 2019 годов согласно классификации доходов бюджетов Российской Федерации</w:t>
      </w:r>
    </w:p>
    <w:p w:rsidR="00937DDE" w:rsidRDefault="00937DDE" w:rsidP="00937DDE">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t>Приложение</w:t>
      </w:r>
      <w:r w:rsidR="00B57E11">
        <w:rPr>
          <w:rFonts w:ascii="Times New Roman" w:hAnsi="Times New Roman" w:cs="Times New Roman"/>
          <w:sz w:val="24"/>
          <w:szCs w:val="24"/>
        </w:rPr>
        <w:t xml:space="preserve"> 5</w:t>
      </w:r>
      <w:r>
        <w:rPr>
          <w:rFonts w:ascii="Times New Roman" w:hAnsi="Times New Roman" w:cs="Times New Roman"/>
          <w:sz w:val="24"/>
          <w:szCs w:val="24"/>
        </w:rPr>
        <w:t>)2. Источники внутреннего финансирования дефицита бюджета муниципального образования «Глазовский район» на 2017 год</w:t>
      </w:r>
    </w:p>
    <w:p w:rsidR="00937DDE" w:rsidRDefault="00937DDE" w:rsidP="00937DD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Приложение</w:t>
      </w:r>
      <w:r w:rsidR="00B57E11">
        <w:rPr>
          <w:rFonts w:ascii="Times New Roman" w:hAnsi="Times New Roman" w:cs="Times New Roman"/>
          <w:sz w:val="24"/>
          <w:szCs w:val="24"/>
        </w:rPr>
        <w:t xml:space="preserve"> 5</w:t>
      </w:r>
      <w:r>
        <w:rPr>
          <w:rFonts w:ascii="Times New Roman" w:hAnsi="Times New Roman" w:cs="Times New Roman"/>
          <w:sz w:val="24"/>
          <w:szCs w:val="24"/>
        </w:rPr>
        <w:t>)3. Источники внутреннего финансирования дефицита бюджета муниципального образования «Глазовский район» на плановый период 2018 и 2019 годов</w:t>
      </w:r>
    </w:p>
    <w:p w:rsidR="00937DDE" w:rsidRDefault="00937DDE" w:rsidP="00937DD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Приложение</w:t>
      </w:r>
      <w:r w:rsidR="00B57E11">
        <w:rPr>
          <w:rFonts w:ascii="Times New Roman" w:hAnsi="Times New Roman" w:cs="Times New Roman"/>
          <w:sz w:val="24"/>
          <w:szCs w:val="24"/>
        </w:rPr>
        <w:t xml:space="preserve"> 5</w:t>
      </w:r>
      <w:r>
        <w:rPr>
          <w:rFonts w:ascii="Times New Roman" w:hAnsi="Times New Roman" w:cs="Times New Roman"/>
          <w:sz w:val="24"/>
          <w:szCs w:val="24"/>
        </w:rPr>
        <w:t>)4.</w:t>
      </w:r>
      <w:r w:rsidR="00C82E8B">
        <w:rPr>
          <w:rFonts w:ascii="Times New Roman" w:hAnsi="Times New Roman" w:cs="Times New Roman"/>
          <w:sz w:val="24"/>
          <w:szCs w:val="24"/>
        </w:rPr>
        <w:t xml:space="preserve"> Нормативы распределения доходов между бюджетом муниципального образования «Глазовский район» и бюджетами сельских поселений Глазовского района на 2017 год и плановый период 2018 и 2019 годов (в соответствии с пунктом 2 статьи </w:t>
      </w:r>
      <w:r w:rsidR="00EF1264" w:rsidRPr="00EF1264">
        <w:rPr>
          <w:rFonts w:ascii="Times New Roman" w:hAnsi="Times New Roman" w:cs="Times New Roman"/>
          <w:sz w:val="24"/>
          <w:szCs w:val="24"/>
        </w:rPr>
        <w:t>184.1</w:t>
      </w:r>
      <w:r w:rsidR="00C82E8B">
        <w:rPr>
          <w:rFonts w:ascii="Times New Roman" w:hAnsi="Times New Roman" w:cs="Times New Roman"/>
          <w:color w:val="FF0000"/>
          <w:sz w:val="24"/>
          <w:szCs w:val="24"/>
        </w:rPr>
        <w:t xml:space="preserve"> </w:t>
      </w:r>
      <w:r w:rsidR="00C82E8B">
        <w:rPr>
          <w:rFonts w:ascii="Times New Roman" w:hAnsi="Times New Roman" w:cs="Times New Roman"/>
          <w:sz w:val="24"/>
          <w:szCs w:val="24"/>
        </w:rPr>
        <w:t>БК)</w:t>
      </w:r>
    </w:p>
    <w:p w:rsidR="00C82E8B" w:rsidRDefault="00C82E8B" w:rsidP="00937DD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Приложение</w:t>
      </w:r>
      <w:r w:rsidR="00B57E11">
        <w:rPr>
          <w:rFonts w:ascii="Times New Roman" w:hAnsi="Times New Roman" w:cs="Times New Roman"/>
          <w:sz w:val="24"/>
          <w:szCs w:val="24"/>
        </w:rPr>
        <w:t xml:space="preserve"> 5</w:t>
      </w:r>
      <w:r>
        <w:rPr>
          <w:rFonts w:ascii="Times New Roman" w:hAnsi="Times New Roman" w:cs="Times New Roman"/>
          <w:sz w:val="24"/>
          <w:szCs w:val="24"/>
        </w:rPr>
        <w:t>)5. Перечень главных администраторов доходов бюджета муниципального образования «Глазовский район»</w:t>
      </w:r>
    </w:p>
    <w:p w:rsidR="00C82E8B" w:rsidRDefault="00C82E8B" w:rsidP="00937DD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Приложение</w:t>
      </w:r>
      <w:r w:rsidR="00B57E11">
        <w:rPr>
          <w:rFonts w:ascii="Times New Roman" w:hAnsi="Times New Roman" w:cs="Times New Roman"/>
          <w:sz w:val="24"/>
          <w:szCs w:val="24"/>
        </w:rPr>
        <w:t xml:space="preserve"> 5</w:t>
      </w:r>
      <w:r>
        <w:rPr>
          <w:rFonts w:ascii="Times New Roman" w:hAnsi="Times New Roman" w:cs="Times New Roman"/>
          <w:sz w:val="24"/>
          <w:szCs w:val="24"/>
        </w:rPr>
        <w:t>)6. Перечень главных администраторов источников финансирования дефицита бюджета муниципального образования «Глазовский район»</w:t>
      </w:r>
    </w:p>
    <w:p w:rsidR="00C82E8B" w:rsidRDefault="00C82E8B" w:rsidP="00937DD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Приложение</w:t>
      </w:r>
      <w:r w:rsidR="00B57E11">
        <w:rPr>
          <w:rFonts w:ascii="Times New Roman" w:hAnsi="Times New Roman" w:cs="Times New Roman"/>
          <w:sz w:val="24"/>
          <w:szCs w:val="24"/>
        </w:rPr>
        <w:t xml:space="preserve"> 5</w:t>
      </w:r>
      <w:r>
        <w:rPr>
          <w:rFonts w:ascii="Times New Roman" w:hAnsi="Times New Roman" w:cs="Times New Roman"/>
          <w:sz w:val="24"/>
          <w:szCs w:val="24"/>
        </w:rPr>
        <w:t>)7. Ведомственная структура расходов бюджета муниципального образования «Глазовский район» на 2017 год</w:t>
      </w:r>
    </w:p>
    <w:p w:rsidR="00C82E8B" w:rsidRDefault="00C82E8B" w:rsidP="00937DD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Приложение</w:t>
      </w:r>
      <w:r w:rsidR="00B57E11">
        <w:rPr>
          <w:rFonts w:ascii="Times New Roman" w:hAnsi="Times New Roman" w:cs="Times New Roman"/>
          <w:sz w:val="24"/>
          <w:szCs w:val="24"/>
        </w:rPr>
        <w:t xml:space="preserve"> 5</w:t>
      </w:r>
      <w:r>
        <w:rPr>
          <w:rFonts w:ascii="Times New Roman" w:hAnsi="Times New Roman" w:cs="Times New Roman"/>
          <w:sz w:val="24"/>
          <w:szCs w:val="24"/>
        </w:rPr>
        <w:t xml:space="preserve">)8. Ведомственная структура расходов бюджета муниципального образования «Глазовский район» на плановый период 2018 и </w:t>
      </w:r>
      <w:r w:rsidR="00497758">
        <w:rPr>
          <w:rFonts w:ascii="Times New Roman" w:hAnsi="Times New Roman" w:cs="Times New Roman"/>
          <w:sz w:val="24"/>
          <w:szCs w:val="24"/>
        </w:rPr>
        <w:t>2019 годов</w:t>
      </w:r>
    </w:p>
    <w:p w:rsidR="00497758" w:rsidRDefault="00497758" w:rsidP="00937DD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Приложение</w:t>
      </w:r>
      <w:r w:rsidR="00B57E11">
        <w:rPr>
          <w:rFonts w:ascii="Times New Roman" w:hAnsi="Times New Roman" w:cs="Times New Roman"/>
          <w:sz w:val="24"/>
          <w:szCs w:val="24"/>
        </w:rPr>
        <w:t xml:space="preserve"> 5</w:t>
      </w:r>
      <w:r>
        <w:rPr>
          <w:rFonts w:ascii="Times New Roman" w:hAnsi="Times New Roman" w:cs="Times New Roman"/>
          <w:sz w:val="24"/>
          <w:szCs w:val="24"/>
        </w:rPr>
        <w:t>)9. Распределение бюджетных ассигнований по целевым статьям (муниципальным программам и не программным направлениям деятельности), группам (группам и подгруппам) видов расходов классификации расходов бюджета муниципального образования «Глазовский район» на 2017 год</w:t>
      </w:r>
    </w:p>
    <w:p w:rsidR="002131EF" w:rsidRDefault="002131EF" w:rsidP="00937DD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Приложение</w:t>
      </w:r>
      <w:r w:rsidR="00B57E11">
        <w:rPr>
          <w:rFonts w:ascii="Times New Roman" w:hAnsi="Times New Roman" w:cs="Times New Roman"/>
          <w:sz w:val="24"/>
          <w:szCs w:val="24"/>
        </w:rPr>
        <w:t xml:space="preserve"> 5</w:t>
      </w:r>
      <w:r>
        <w:rPr>
          <w:rFonts w:ascii="Times New Roman" w:hAnsi="Times New Roman" w:cs="Times New Roman"/>
          <w:sz w:val="24"/>
          <w:szCs w:val="24"/>
        </w:rPr>
        <w:t>)10. Распределение бюджетных ассигнований по целевым статьям (муниципальным программам и не программным направлениям деятельности), группам (группам и подгруппам) видов расходов классификации расходов бюджета муниципального образования «Глазовский район» на плановый период 2018 – 2019 годы</w:t>
      </w:r>
    </w:p>
    <w:p w:rsidR="000B3C70" w:rsidRDefault="002131EF" w:rsidP="00937DD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Приложение</w:t>
      </w:r>
      <w:r w:rsidR="00B57E11">
        <w:rPr>
          <w:rFonts w:ascii="Times New Roman" w:hAnsi="Times New Roman" w:cs="Times New Roman"/>
          <w:sz w:val="24"/>
          <w:szCs w:val="24"/>
        </w:rPr>
        <w:t xml:space="preserve"> 5</w:t>
      </w:r>
      <w:r>
        <w:rPr>
          <w:rFonts w:ascii="Times New Roman" w:hAnsi="Times New Roman" w:cs="Times New Roman"/>
          <w:sz w:val="24"/>
          <w:szCs w:val="24"/>
        </w:rPr>
        <w:t>)11. Распределение бюджетных ассигнований по разделам и подразделам, целевым статьям, группам (группам и подгруппам) видов расходов классификации расходов бюджета муниципального образования «Глазовский район» на 2017 год</w:t>
      </w:r>
    </w:p>
    <w:p w:rsidR="00FB1D9F" w:rsidRDefault="00FB1D9F" w:rsidP="00937DD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Приложение</w:t>
      </w:r>
      <w:r w:rsidR="00B57E11">
        <w:rPr>
          <w:rFonts w:ascii="Times New Roman" w:hAnsi="Times New Roman" w:cs="Times New Roman"/>
          <w:sz w:val="24"/>
          <w:szCs w:val="24"/>
        </w:rPr>
        <w:t xml:space="preserve"> 5</w:t>
      </w:r>
      <w:r>
        <w:rPr>
          <w:rFonts w:ascii="Times New Roman" w:hAnsi="Times New Roman" w:cs="Times New Roman"/>
          <w:sz w:val="24"/>
          <w:szCs w:val="24"/>
        </w:rPr>
        <w:t>)12. Распределение бюджетных ассигнований по разделам и подразделам, целевым статьям, группам (группам и подгруппам) видов расходов классификации расходов бюджета муниципального образования «Глазовский район» на плановый период 2018- 2019 годы</w:t>
      </w:r>
    </w:p>
    <w:p w:rsidR="00FB1D9F" w:rsidRDefault="00FB1D9F" w:rsidP="00937DD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Приложение</w:t>
      </w:r>
      <w:r w:rsidR="00B57E11">
        <w:rPr>
          <w:rFonts w:ascii="Times New Roman" w:hAnsi="Times New Roman" w:cs="Times New Roman"/>
          <w:sz w:val="24"/>
          <w:szCs w:val="24"/>
        </w:rPr>
        <w:t xml:space="preserve"> 5</w:t>
      </w:r>
      <w:r>
        <w:rPr>
          <w:rFonts w:ascii="Times New Roman" w:hAnsi="Times New Roman" w:cs="Times New Roman"/>
          <w:sz w:val="24"/>
          <w:szCs w:val="24"/>
        </w:rPr>
        <w:t>)13. Общий объем бюджетных ассигнований, направляемых на исполнение публичных нормативных обязательств в 2017 году</w:t>
      </w:r>
    </w:p>
    <w:p w:rsidR="00FB1D9F" w:rsidRDefault="00FB1D9F" w:rsidP="00937DD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Приложение</w:t>
      </w:r>
      <w:r w:rsidR="00B57E11">
        <w:rPr>
          <w:rFonts w:ascii="Times New Roman" w:hAnsi="Times New Roman" w:cs="Times New Roman"/>
          <w:sz w:val="24"/>
          <w:szCs w:val="24"/>
        </w:rPr>
        <w:t xml:space="preserve"> 5</w:t>
      </w:r>
      <w:r>
        <w:rPr>
          <w:rFonts w:ascii="Times New Roman" w:hAnsi="Times New Roman" w:cs="Times New Roman"/>
          <w:sz w:val="24"/>
          <w:szCs w:val="24"/>
        </w:rPr>
        <w:t>)14. Общий объем бюджетных ассигнований, направляемых на исполнение публичных нормативных обязательств на 2018-2019 годы</w:t>
      </w:r>
    </w:p>
    <w:p w:rsidR="00FB1D9F" w:rsidRDefault="00FB1D9F" w:rsidP="00937DD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Приложение</w:t>
      </w:r>
      <w:r w:rsidR="00B57E11">
        <w:rPr>
          <w:rFonts w:ascii="Times New Roman" w:hAnsi="Times New Roman" w:cs="Times New Roman"/>
          <w:sz w:val="24"/>
          <w:szCs w:val="24"/>
        </w:rPr>
        <w:t xml:space="preserve"> 5</w:t>
      </w:r>
      <w:r>
        <w:rPr>
          <w:rFonts w:ascii="Times New Roman" w:hAnsi="Times New Roman" w:cs="Times New Roman"/>
          <w:sz w:val="24"/>
          <w:szCs w:val="24"/>
        </w:rPr>
        <w:t>)15. Общий объем бюджетных ассигнований, направляемых на государственную поддержку семьи и детей за счет средств бюджета МО «Глазовский район» в 2017 году</w:t>
      </w:r>
    </w:p>
    <w:p w:rsidR="00FB1D9F" w:rsidRDefault="00FB1D9F" w:rsidP="00937DD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lastRenderedPageBreak/>
        <w:tab/>
        <w:t>Приложение</w:t>
      </w:r>
      <w:r w:rsidR="00B57E11">
        <w:rPr>
          <w:rFonts w:ascii="Times New Roman" w:hAnsi="Times New Roman" w:cs="Times New Roman"/>
          <w:sz w:val="24"/>
          <w:szCs w:val="24"/>
        </w:rPr>
        <w:t xml:space="preserve"> 5</w:t>
      </w:r>
      <w:r>
        <w:rPr>
          <w:rFonts w:ascii="Times New Roman" w:hAnsi="Times New Roman" w:cs="Times New Roman"/>
          <w:sz w:val="24"/>
          <w:szCs w:val="24"/>
        </w:rPr>
        <w:t>)16. Общий объем бюджетных ассигнований, направляемых на государственную поддержку семьи и детей за счет средств бюджета МО «Глазовский район» в 2018-2019 годы</w:t>
      </w:r>
    </w:p>
    <w:p w:rsidR="00CB2D52" w:rsidRDefault="00FB1D9F" w:rsidP="00937DD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Приложение</w:t>
      </w:r>
      <w:r w:rsidR="00B57E11">
        <w:rPr>
          <w:rFonts w:ascii="Times New Roman" w:hAnsi="Times New Roman" w:cs="Times New Roman"/>
          <w:sz w:val="24"/>
          <w:szCs w:val="24"/>
        </w:rPr>
        <w:t xml:space="preserve"> 5</w:t>
      </w:r>
      <w:r>
        <w:rPr>
          <w:rFonts w:ascii="Times New Roman" w:hAnsi="Times New Roman" w:cs="Times New Roman"/>
          <w:sz w:val="24"/>
          <w:szCs w:val="24"/>
        </w:rPr>
        <w:t>)17. Объем бюджетных ассигнований дорожного фонда муниципального образования «Глазовский район» на 2017 год</w:t>
      </w:r>
    </w:p>
    <w:p w:rsidR="00CB2D52" w:rsidRDefault="00CB2D52" w:rsidP="00937DD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Приложение</w:t>
      </w:r>
      <w:r w:rsidR="00B57E11">
        <w:rPr>
          <w:rFonts w:ascii="Times New Roman" w:hAnsi="Times New Roman" w:cs="Times New Roman"/>
          <w:sz w:val="24"/>
          <w:szCs w:val="24"/>
        </w:rPr>
        <w:t xml:space="preserve"> 5</w:t>
      </w:r>
      <w:r>
        <w:rPr>
          <w:rFonts w:ascii="Times New Roman" w:hAnsi="Times New Roman" w:cs="Times New Roman"/>
          <w:sz w:val="24"/>
          <w:szCs w:val="24"/>
        </w:rPr>
        <w:t>)18. Объем бюджетных ассигнований дорожного фонда муниципального образования «Глазовский район» на 2018-2019 годы</w:t>
      </w:r>
    </w:p>
    <w:p w:rsidR="00CB2D52" w:rsidRDefault="00CB2D52" w:rsidP="00937DD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Приложение</w:t>
      </w:r>
      <w:r w:rsidR="00B57E11">
        <w:rPr>
          <w:rFonts w:ascii="Times New Roman" w:hAnsi="Times New Roman" w:cs="Times New Roman"/>
          <w:sz w:val="24"/>
          <w:szCs w:val="24"/>
        </w:rPr>
        <w:t xml:space="preserve"> 5</w:t>
      </w:r>
      <w:r>
        <w:rPr>
          <w:rFonts w:ascii="Times New Roman" w:hAnsi="Times New Roman" w:cs="Times New Roman"/>
          <w:sz w:val="24"/>
          <w:szCs w:val="24"/>
        </w:rPr>
        <w:t>)19. Программа муниципальных внутренних заимствований муниципального образования «Глазовский район» на 2017 год</w:t>
      </w:r>
    </w:p>
    <w:p w:rsidR="00CB2D52" w:rsidRDefault="00CB2D52" w:rsidP="00937DD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Приложение</w:t>
      </w:r>
      <w:r w:rsidR="00B57E11">
        <w:rPr>
          <w:rFonts w:ascii="Times New Roman" w:hAnsi="Times New Roman" w:cs="Times New Roman"/>
          <w:sz w:val="24"/>
          <w:szCs w:val="24"/>
        </w:rPr>
        <w:t xml:space="preserve"> 5</w:t>
      </w:r>
      <w:r>
        <w:rPr>
          <w:rFonts w:ascii="Times New Roman" w:hAnsi="Times New Roman" w:cs="Times New Roman"/>
          <w:sz w:val="24"/>
          <w:szCs w:val="24"/>
        </w:rPr>
        <w:t>)20. Программа муниципальных внутренних заимствований муниципального образования «Глазовский район» на плановый период 2018 и 2019 годов</w:t>
      </w:r>
    </w:p>
    <w:p w:rsidR="00CB2D52" w:rsidRDefault="00CB2D52" w:rsidP="00937DD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Приложение</w:t>
      </w:r>
      <w:r w:rsidR="00B57E11">
        <w:rPr>
          <w:rFonts w:ascii="Times New Roman" w:hAnsi="Times New Roman" w:cs="Times New Roman"/>
          <w:sz w:val="24"/>
          <w:szCs w:val="24"/>
        </w:rPr>
        <w:t xml:space="preserve"> 5</w:t>
      </w:r>
      <w:r>
        <w:rPr>
          <w:rFonts w:ascii="Times New Roman" w:hAnsi="Times New Roman" w:cs="Times New Roman"/>
          <w:sz w:val="24"/>
          <w:szCs w:val="24"/>
        </w:rPr>
        <w:t>)21.  Программа муниципальных гарантий муниципального образования «Глазовский район» на 2017 год</w:t>
      </w:r>
    </w:p>
    <w:p w:rsidR="00CB2D52" w:rsidRDefault="00CB2D52" w:rsidP="00937DD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Приложение</w:t>
      </w:r>
      <w:r w:rsidR="00B57E11">
        <w:rPr>
          <w:rFonts w:ascii="Times New Roman" w:hAnsi="Times New Roman" w:cs="Times New Roman"/>
          <w:sz w:val="24"/>
          <w:szCs w:val="24"/>
        </w:rPr>
        <w:t xml:space="preserve"> 5</w:t>
      </w:r>
      <w:r>
        <w:rPr>
          <w:rFonts w:ascii="Times New Roman" w:hAnsi="Times New Roman" w:cs="Times New Roman"/>
          <w:sz w:val="24"/>
          <w:szCs w:val="24"/>
        </w:rPr>
        <w:t>)22. Программа муниципальных гарантий муниципального образования «Глазовский район» на плановый период 2018 и 2019 годов</w:t>
      </w:r>
    </w:p>
    <w:p w:rsidR="00CB2D52" w:rsidRDefault="00CB2D52" w:rsidP="00937DD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Приложение</w:t>
      </w:r>
      <w:r w:rsidR="00B57E11">
        <w:rPr>
          <w:rFonts w:ascii="Times New Roman" w:hAnsi="Times New Roman" w:cs="Times New Roman"/>
          <w:sz w:val="24"/>
          <w:szCs w:val="24"/>
        </w:rPr>
        <w:t xml:space="preserve"> 5</w:t>
      </w:r>
      <w:r>
        <w:rPr>
          <w:rFonts w:ascii="Times New Roman" w:hAnsi="Times New Roman" w:cs="Times New Roman"/>
          <w:sz w:val="24"/>
          <w:szCs w:val="24"/>
        </w:rPr>
        <w:t>)23. Распределение межбюджетных трансфертов из бюджета муниципального образования «Глазовский район» на 2017 год</w:t>
      </w:r>
    </w:p>
    <w:p w:rsidR="00EB34D7" w:rsidRDefault="00CB2D52" w:rsidP="00937DD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Приложение</w:t>
      </w:r>
      <w:r w:rsidR="00B57E11">
        <w:rPr>
          <w:rFonts w:ascii="Times New Roman" w:hAnsi="Times New Roman" w:cs="Times New Roman"/>
          <w:sz w:val="24"/>
          <w:szCs w:val="24"/>
        </w:rPr>
        <w:t xml:space="preserve"> 5</w:t>
      </w:r>
      <w:r>
        <w:rPr>
          <w:rFonts w:ascii="Times New Roman" w:hAnsi="Times New Roman" w:cs="Times New Roman"/>
          <w:sz w:val="24"/>
          <w:szCs w:val="24"/>
        </w:rPr>
        <w:t xml:space="preserve">)24. </w:t>
      </w:r>
      <w:r w:rsidR="00EB34D7">
        <w:rPr>
          <w:rFonts w:ascii="Times New Roman" w:hAnsi="Times New Roman" w:cs="Times New Roman"/>
          <w:sz w:val="24"/>
          <w:szCs w:val="24"/>
        </w:rPr>
        <w:t>Распределение межбюджетных трансфертов из бюджета муниципального образования «Глазовский район» на 2018 и 2019 годы</w:t>
      </w:r>
    </w:p>
    <w:p w:rsidR="00EB34D7" w:rsidRDefault="00EB34D7" w:rsidP="00937DD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Приложение</w:t>
      </w:r>
      <w:r w:rsidR="00B57E11">
        <w:rPr>
          <w:rFonts w:ascii="Times New Roman" w:hAnsi="Times New Roman" w:cs="Times New Roman"/>
          <w:sz w:val="24"/>
          <w:szCs w:val="24"/>
        </w:rPr>
        <w:t xml:space="preserve"> 5</w:t>
      </w:r>
      <w:r>
        <w:rPr>
          <w:rFonts w:ascii="Times New Roman" w:hAnsi="Times New Roman" w:cs="Times New Roman"/>
          <w:sz w:val="24"/>
          <w:szCs w:val="24"/>
        </w:rPr>
        <w:t>)25. Распределение межбюджетных трансфертов из бюджетов поселений на выполнение полномочий, переданных органам местного самоуправления муниципального образования «Глазовский район», на основании заключенных соглашений на 2017 год</w:t>
      </w:r>
    </w:p>
    <w:p w:rsidR="004F469F" w:rsidRDefault="00EB34D7" w:rsidP="00937DD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Приложение</w:t>
      </w:r>
      <w:r w:rsidR="00B57E11">
        <w:rPr>
          <w:rFonts w:ascii="Times New Roman" w:hAnsi="Times New Roman" w:cs="Times New Roman"/>
          <w:sz w:val="24"/>
          <w:szCs w:val="24"/>
        </w:rPr>
        <w:t xml:space="preserve"> 5</w:t>
      </w:r>
      <w:r>
        <w:rPr>
          <w:rFonts w:ascii="Times New Roman" w:hAnsi="Times New Roman" w:cs="Times New Roman"/>
          <w:sz w:val="24"/>
          <w:szCs w:val="24"/>
        </w:rPr>
        <w:t>)26. Распределение межбюджетных трансфертов из бюджетов поселений на выполнение полномочий, переданных органам местного самоуправления муниципального образования «Глазовский район», на основании заключенных соглашений на 2018 – 2019 годы</w:t>
      </w:r>
    </w:p>
    <w:p w:rsidR="004F469F" w:rsidRDefault="004F469F" w:rsidP="00937DD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Приложение</w:t>
      </w:r>
      <w:r w:rsidR="00B57E11">
        <w:rPr>
          <w:rFonts w:ascii="Times New Roman" w:hAnsi="Times New Roman" w:cs="Times New Roman"/>
          <w:sz w:val="24"/>
          <w:szCs w:val="24"/>
        </w:rPr>
        <w:t xml:space="preserve"> 5</w:t>
      </w:r>
      <w:r>
        <w:rPr>
          <w:rFonts w:ascii="Times New Roman" w:hAnsi="Times New Roman" w:cs="Times New Roman"/>
          <w:sz w:val="24"/>
          <w:szCs w:val="24"/>
        </w:rPr>
        <w:t>)27. Распределение дотаций из Районного Фонда финансовой поддержки поселений в муниципальном образовании «Глазовский район» на 2017 год</w:t>
      </w:r>
    </w:p>
    <w:p w:rsidR="004F469F" w:rsidRDefault="004F469F" w:rsidP="00937DD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Приложение</w:t>
      </w:r>
      <w:r w:rsidR="00B57E11">
        <w:rPr>
          <w:rFonts w:ascii="Times New Roman" w:hAnsi="Times New Roman" w:cs="Times New Roman"/>
          <w:sz w:val="24"/>
          <w:szCs w:val="24"/>
        </w:rPr>
        <w:t xml:space="preserve"> 5</w:t>
      </w:r>
      <w:r>
        <w:rPr>
          <w:rFonts w:ascii="Times New Roman" w:hAnsi="Times New Roman" w:cs="Times New Roman"/>
          <w:sz w:val="24"/>
          <w:szCs w:val="24"/>
        </w:rPr>
        <w:t>)28. Распределение дотаций из Районного Фонда финансовой поддержки поселений в муниципальном образовании «Глазовский район» на 2018 – 2019 годы</w:t>
      </w:r>
    </w:p>
    <w:p w:rsidR="004F469F" w:rsidRDefault="004F469F" w:rsidP="00937DD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Приложение. Верхний предел муниципального внутреннего долга муниципального образования «Глазовский район», в том числе верхний предел долга по муниципальным гарантиям муниципального образования «Глазовский район»</w:t>
      </w:r>
      <w:r w:rsidR="008C14D6">
        <w:rPr>
          <w:rFonts w:ascii="Times New Roman" w:hAnsi="Times New Roman" w:cs="Times New Roman"/>
          <w:sz w:val="24"/>
          <w:szCs w:val="24"/>
        </w:rPr>
        <w:t xml:space="preserve"> по состоянию на 1 января 2018-2020 годы</w:t>
      </w:r>
    </w:p>
    <w:p w:rsidR="0006280C" w:rsidRDefault="004F469F" w:rsidP="00937DD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 СПРАВОЧНО: Прогноз консолидированного бюджета муниципального образования «Глазовский район» Удмуртской Республики на 2017 год. </w:t>
      </w:r>
      <w:r w:rsidR="0006280C">
        <w:rPr>
          <w:rFonts w:ascii="Times New Roman" w:hAnsi="Times New Roman" w:cs="Times New Roman"/>
          <w:sz w:val="24"/>
          <w:szCs w:val="24"/>
        </w:rPr>
        <w:t>Д</w:t>
      </w:r>
      <w:r>
        <w:rPr>
          <w:rFonts w:ascii="Times New Roman" w:hAnsi="Times New Roman" w:cs="Times New Roman"/>
          <w:sz w:val="24"/>
          <w:szCs w:val="24"/>
        </w:rPr>
        <w:t>оходы</w:t>
      </w:r>
      <w:r w:rsidR="0006280C">
        <w:rPr>
          <w:rFonts w:ascii="Times New Roman" w:hAnsi="Times New Roman" w:cs="Times New Roman"/>
          <w:sz w:val="24"/>
          <w:szCs w:val="24"/>
        </w:rPr>
        <w:t>.</w:t>
      </w:r>
    </w:p>
    <w:p w:rsidR="0006280C" w:rsidRDefault="0006280C" w:rsidP="00937DDE">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СПРАВОЧНО: Прогноз консолидированного бюджета муниципального образования «Глазовский район» Удмуртской Республики на плановый период 2018 и 2019 годов. Доходы.</w:t>
      </w:r>
    </w:p>
    <w:p w:rsidR="002131EF" w:rsidRDefault="00B57E11" w:rsidP="0006280C">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t>6</w:t>
      </w:r>
      <w:r w:rsidR="0006280C">
        <w:rPr>
          <w:rFonts w:ascii="Times New Roman" w:hAnsi="Times New Roman" w:cs="Times New Roman"/>
          <w:sz w:val="24"/>
          <w:szCs w:val="24"/>
        </w:rPr>
        <w:t>) методики (проекты методик) и расчеты распределения межбюджетных трансфертов, утвержденные решением Совета депутатов муниципального образования «Глазовский район» «О Положении и порядке формирования и распределения дотаций из районного фонда финансовой поддержки поселений Глазовского района»</w:t>
      </w:r>
      <w:r w:rsidR="00EB34D7">
        <w:rPr>
          <w:rFonts w:ascii="Times New Roman" w:hAnsi="Times New Roman" w:cs="Times New Roman"/>
          <w:sz w:val="24"/>
          <w:szCs w:val="24"/>
        </w:rPr>
        <w:t xml:space="preserve"> </w:t>
      </w:r>
      <w:r w:rsidR="0006280C">
        <w:rPr>
          <w:rFonts w:ascii="Times New Roman" w:hAnsi="Times New Roman" w:cs="Times New Roman"/>
          <w:sz w:val="24"/>
          <w:szCs w:val="24"/>
        </w:rPr>
        <w:t xml:space="preserve">от 24.04.2008 № </w:t>
      </w:r>
      <w:r w:rsidR="0006280C">
        <w:rPr>
          <w:rFonts w:ascii="Times New Roman" w:hAnsi="Times New Roman" w:cs="Times New Roman"/>
          <w:sz w:val="24"/>
          <w:szCs w:val="24"/>
        </w:rPr>
        <w:lastRenderedPageBreak/>
        <w:t xml:space="preserve">206, постановлением Главы муниципального образования «Глазовский район» «Об утверждении порядка предоставления иных межбюджетных трансфертов из бюджета </w:t>
      </w:r>
      <w:r w:rsidR="008C14D6">
        <w:rPr>
          <w:rFonts w:ascii="Times New Roman" w:hAnsi="Times New Roman" w:cs="Times New Roman"/>
          <w:sz w:val="24"/>
          <w:szCs w:val="24"/>
        </w:rPr>
        <w:t>Глазовского района бюджетам муниципальных образований (поселений)» от 10.02.2012 № 31.1;</w:t>
      </w:r>
    </w:p>
    <w:p w:rsidR="008C14D6" w:rsidRDefault="00B57E11" w:rsidP="0006280C">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t>7</w:t>
      </w:r>
      <w:r w:rsidR="008C14D6">
        <w:rPr>
          <w:rFonts w:ascii="Times New Roman" w:hAnsi="Times New Roman" w:cs="Times New Roman"/>
          <w:sz w:val="24"/>
          <w:szCs w:val="24"/>
        </w:rPr>
        <w:t>) проект прогнозного плана (программы) приватизации имущества муниципального образования «Глазовский район» на 2017 год</w:t>
      </w:r>
    </w:p>
    <w:p w:rsidR="00E855F5" w:rsidRDefault="00462D1E" w:rsidP="0006280C">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t>8) паспорта 10 муниципальных программ, разработанных сроком на 5 лет, из них 9 программ с 1 по 9</w:t>
      </w:r>
      <w:r w:rsidR="00110B55">
        <w:rPr>
          <w:rFonts w:ascii="Times New Roman" w:hAnsi="Times New Roman" w:cs="Times New Roman"/>
          <w:sz w:val="24"/>
          <w:szCs w:val="24"/>
        </w:rPr>
        <w:t xml:space="preserve"> порядковые номера утверждены постановлением Администрации Глазовского района  от 13.11.2014 № 84 с изменениями </w:t>
      </w:r>
      <w:r w:rsidR="00E855F5">
        <w:rPr>
          <w:rFonts w:ascii="Times New Roman" w:hAnsi="Times New Roman" w:cs="Times New Roman"/>
          <w:sz w:val="24"/>
          <w:szCs w:val="24"/>
        </w:rPr>
        <w:t xml:space="preserve">от 11.01.2016 № 1.3, </w:t>
      </w:r>
      <w:r w:rsidR="00110B55">
        <w:rPr>
          <w:rFonts w:ascii="Times New Roman" w:hAnsi="Times New Roman" w:cs="Times New Roman"/>
          <w:sz w:val="24"/>
          <w:szCs w:val="24"/>
        </w:rPr>
        <w:t xml:space="preserve">от 19.01.2016 № 13, </w:t>
      </w:r>
      <w:r w:rsidR="00E855F5">
        <w:rPr>
          <w:rFonts w:ascii="Times New Roman" w:hAnsi="Times New Roman" w:cs="Times New Roman"/>
          <w:sz w:val="24"/>
          <w:szCs w:val="24"/>
        </w:rPr>
        <w:t xml:space="preserve">от 21.01.2016 № 16, </w:t>
      </w:r>
      <w:r w:rsidR="00110B55">
        <w:rPr>
          <w:rFonts w:ascii="Times New Roman" w:hAnsi="Times New Roman" w:cs="Times New Roman"/>
          <w:sz w:val="24"/>
          <w:szCs w:val="24"/>
        </w:rPr>
        <w:t xml:space="preserve">от 26.02.2016 </w:t>
      </w:r>
      <w:r w:rsidR="00E855F5">
        <w:rPr>
          <w:rFonts w:ascii="Times New Roman" w:hAnsi="Times New Roman" w:cs="Times New Roman"/>
          <w:sz w:val="24"/>
          <w:szCs w:val="24"/>
        </w:rPr>
        <w:t xml:space="preserve">№ 31.3, </w:t>
      </w:r>
      <w:r w:rsidR="00110B55">
        <w:rPr>
          <w:rFonts w:ascii="Times New Roman" w:hAnsi="Times New Roman" w:cs="Times New Roman"/>
          <w:sz w:val="24"/>
          <w:szCs w:val="24"/>
        </w:rPr>
        <w:t xml:space="preserve">№ 31.9, № 31.7, № 31.8, № 31.4, № 31.2, № 31.5, № 31.1, </w:t>
      </w:r>
      <w:r w:rsidR="00E855F5">
        <w:rPr>
          <w:rFonts w:ascii="Times New Roman" w:hAnsi="Times New Roman" w:cs="Times New Roman"/>
          <w:sz w:val="24"/>
          <w:szCs w:val="24"/>
        </w:rPr>
        <w:t xml:space="preserve">от 01.03.2016 № 32.1, </w:t>
      </w:r>
      <w:r w:rsidR="00110B55">
        <w:rPr>
          <w:rFonts w:ascii="Times New Roman" w:hAnsi="Times New Roman" w:cs="Times New Roman"/>
          <w:sz w:val="24"/>
          <w:szCs w:val="24"/>
        </w:rPr>
        <w:t xml:space="preserve"> от 28.04.2016 № 54, </w:t>
      </w:r>
      <w:r w:rsidR="00E855F5">
        <w:rPr>
          <w:rFonts w:ascii="Times New Roman" w:hAnsi="Times New Roman" w:cs="Times New Roman"/>
          <w:sz w:val="24"/>
          <w:szCs w:val="24"/>
        </w:rPr>
        <w:t xml:space="preserve">№ 52, от 29.04.2016 № 54.1, от 04.05.2016 № 55, </w:t>
      </w:r>
      <w:r w:rsidR="00110B55">
        <w:rPr>
          <w:rFonts w:ascii="Times New Roman" w:hAnsi="Times New Roman" w:cs="Times New Roman"/>
          <w:sz w:val="24"/>
          <w:szCs w:val="24"/>
        </w:rPr>
        <w:t>от 27.05.2016 № 58, от 31.05.2016 № 61.1, от 01.06.2016 № 61.2, № 61.3,</w:t>
      </w:r>
      <w:r w:rsidR="00E855F5">
        <w:rPr>
          <w:rFonts w:ascii="Times New Roman" w:hAnsi="Times New Roman" w:cs="Times New Roman"/>
          <w:sz w:val="24"/>
          <w:szCs w:val="24"/>
        </w:rPr>
        <w:t xml:space="preserve"> № 61.4,</w:t>
      </w:r>
      <w:r w:rsidR="00110B55">
        <w:rPr>
          <w:rFonts w:ascii="Times New Roman" w:hAnsi="Times New Roman" w:cs="Times New Roman"/>
          <w:sz w:val="24"/>
          <w:szCs w:val="24"/>
        </w:rPr>
        <w:t xml:space="preserve"> </w:t>
      </w:r>
      <w:r w:rsidR="00E855F5">
        <w:rPr>
          <w:rFonts w:ascii="Times New Roman" w:hAnsi="Times New Roman" w:cs="Times New Roman"/>
          <w:sz w:val="24"/>
          <w:szCs w:val="24"/>
        </w:rPr>
        <w:t xml:space="preserve">от 24.06.2016 № 74.1.1, </w:t>
      </w:r>
      <w:r w:rsidR="00110B55">
        <w:rPr>
          <w:rFonts w:ascii="Times New Roman" w:hAnsi="Times New Roman" w:cs="Times New Roman"/>
          <w:sz w:val="24"/>
          <w:szCs w:val="24"/>
        </w:rPr>
        <w:t>от 10.10.2016 № 99.1, о</w:t>
      </w:r>
      <w:r w:rsidR="00E855F5">
        <w:rPr>
          <w:rFonts w:ascii="Times New Roman" w:hAnsi="Times New Roman" w:cs="Times New Roman"/>
          <w:sz w:val="24"/>
          <w:szCs w:val="24"/>
        </w:rPr>
        <w:t>т 20.10.2016 № 101.:</w:t>
      </w:r>
    </w:p>
    <w:p w:rsidR="008B768E" w:rsidRDefault="008B768E" w:rsidP="0006280C">
      <w:pPr>
        <w:pStyle w:val="a3"/>
        <w:spacing w:after="0"/>
        <w:ind w:left="0" w:firstLine="708"/>
        <w:jc w:val="both"/>
        <w:rPr>
          <w:rFonts w:ascii="Times New Roman" w:hAnsi="Times New Roman" w:cs="Times New Roman"/>
          <w:sz w:val="24"/>
          <w:szCs w:val="24"/>
        </w:rPr>
      </w:pPr>
    </w:p>
    <w:p w:rsidR="00E855F5" w:rsidRDefault="00E855F5" w:rsidP="00E855F5">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1. Развитие образования и воспитание на 2015-2020 годы</w:t>
      </w:r>
    </w:p>
    <w:p w:rsidR="00462D1E" w:rsidRDefault="00E855F5" w:rsidP="00E855F5">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2.</w:t>
      </w:r>
      <w:r w:rsidR="008B768E">
        <w:rPr>
          <w:rFonts w:ascii="Times New Roman" w:hAnsi="Times New Roman" w:cs="Times New Roman"/>
          <w:sz w:val="24"/>
          <w:szCs w:val="24"/>
        </w:rPr>
        <w:t xml:space="preserve"> </w:t>
      </w:r>
      <w:r>
        <w:rPr>
          <w:rFonts w:ascii="Times New Roman" w:hAnsi="Times New Roman" w:cs="Times New Roman"/>
          <w:sz w:val="24"/>
          <w:szCs w:val="24"/>
        </w:rPr>
        <w:t xml:space="preserve">Сохранение здоровья </w:t>
      </w:r>
      <w:r w:rsidR="00110B55">
        <w:rPr>
          <w:rFonts w:ascii="Times New Roman" w:hAnsi="Times New Roman" w:cs="Times New Roman"/>
          <w:sz w:val="24"/>
          <w:szCs w:val="24"/>
        </w:rPr>
        <w:t xml:space="preserve"> </w:t>
      </w:r>
      <w:r w:rsidR="008B768E">
        <w:rPr>
          <w:rFonts w:ascii="Times New Roman" w:hAnsi="Times New Roman" w:cs="Times New Roman"/>
          <w:sz w:val="24"/>
          <w:szCs w:val="24"/>
        </w:rPr>
        <w:t>и формирование здорового образа жизни населения на 2015-2020 годы</w:t>
      </w:r>
    </w:p>
    <w:p w:rsidR="008B768E" w:rsidRDefault="008B768E" w:rsidP="00E855F5">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3. Развитие культуры на 2015-2020 годы</w:t>
      </w:r>
    </w:p>
    <w:p w:rsidR="008B768E" w:rsidRDefault="008B768E" w:rsidP="00E855F5">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4.</w:t>
      </w:r>
      <w:r w:rsidR="0049524D">
        <w:rPr>
          <w:rFonts w:ascii="Times New Roman" w:hAnsi="Times New Roman" w:cs="Times New Roman"/>
          <w:sz w:val="24"/>
          <w:szCs w:val="24"/>
        </w:rPr>
        <w:t xml:space="preserve"> Социальная поддержка населения на 2015-2020 годы</w:t>
      </w:r>
    </w:p>
    <w:p w:rsidR="0049524D" w:rsidRDefault="0049524D" w:rsidP="00E855F5">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5. Создание условий для устойчивого экономического развития на 2015-2020 годы</w:t>
      </w:r>
    </w:p>
    <w:p w:rsidR="0049524D" w:rsidRDefault="0049524D" w:rsidP="00E855F5">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6. Обеспечение безопасности на территории муниципального образования «Глазовский район» на 2015-2020 годы</w:t>
      </w:r>
    </w:p>
    <w:p w:rsidR="0049524D" w:rsidRDefault="0049524D" w:rsidP="00E855F5">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7. Муниципальное хозяйство на 2015-2020 годы</w:t>
      </w:r>
    </w:p>
    <w:p w:rsidR="0049524D" w:rsidRDefault="0049524D" w:rsidP="00E855F5">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8. Энергосбережение и повышение энергетической эффективности на 2015-2020 годы</w:t>
      </w:r>
    </w:p>
    <w:p w:rsidR="0049524D" w:rsidRDefault="0049524D" w:rsidP="00E855F5">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9. Муниципальное управление на 2015-2020 годы</w:t>
      </w:r>
    </w:p>
    <w:p w:rsidR="0049524D" w:rsidRDefault="0049524D" w:rsidP="00E855F5">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10. Комплексные меры противодействия немедицинскому потреблению наркотических средств и их незаконному обороту в Глазовском районе на 2015-2020 годы. Программа утверждена постановлением Администрации Глазовского района от 30.06.2015 № 82 с изменениями от 26.02.2016 № 31.10.</w:t>
      </w:r>
    </w:p>
    <w:p w:rsidR="0049524D" w:rsidRDefault="0049524D" w:rsidP="00E855F5">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 xml:space="preserve">Заключение от 22.11.2016 о соответствии состава представленных одновременно с проектом Решения о бюджете документов и материалов требованиям ст. 11 Положения о </w:t>
      </w:r>
      <w:r w:rsidR="00CB6CED">
        <w:rPr>
          <w:rFonts w:ascii="Times New Roman" w:hAnsi="Times New Roman" w:cs="Times New Roman"/>
          <w:sz w:val="24"/>
          <w:szCs w:val="24"/>
        </w:rPr>
        <w:t>бюджетном процессе прилагается (Приложение № 1).</w:t>
      </w:r>
    </w:p>
    <w:p w:rsidR="008E2658" w:rsidRDefault="008E2658" w:rsidP="00E855F5">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r>
    </w:p>
    <w:p w:rsidR="008E2658" w:rsidRDefault="008E2658" w:rsidP="008E2658">
      <w:pPr>
        <w:pStyle w:val="a3"/>
        <w:numPr>
          <w:ilvl w:val="0"/>
          <w:numId w:val="2"/>
        </w:numPr>
        <w:spacing w:after="0"/>
        <w:ind w:left="0" w:firstLine="567"/>
        <w:jc w:val="both"/>
        <w:rPr>
          <w:rFonts w:ascii="Times New Roman" w:hAnsi="Times New Roman" w:cs="Times New Roman"/>
          <w:b/>
          <w:sz w:val="24"/>
          <w:szCs w:val="24"/>
        </w:rPr>
      </w:pPr>
      <w:r>
        <w:rPr>
          <w:rFonts w:ascii="Times New Roman" w:hAnsi="Times New Roman" w:cs="Times New Roman"/>
          <w:b/>
          <w:sz w:val="24"/>
          <w:szCs w:val="24"/>
        </w:rPr>
        <w:t>Соответствие основных параметров прогноза социально-экономического развития муниципального образования «Глазовский район» требованиям законодательства.</w:t>
      </w:r>
    </w:p>
    <w:p w:rsidR="008E2658" w:rsidRDefault="008E2658" w:rsidP="008E2658">
      <w:pPr>
        <w:pStyle w:val="a3"/>
        <w:spacing w:after="0"/>
        <w:ind w:left="567"/>
        <w:jc w:val="both"/>
        <w:rPr>
          <w:rFonts w:ascii="Times New Roman" w:hAnsi="Times New Roman" w:cs="Times New Roman"/>
          <w:sz w:val="24"/>
          <w:szCs w:val="24"/>
        </w:rPr>
      </w:pPr>
    </w:p>
    <w:p w:rsidR="00EE14C1" w:rsidRDefault="00EE14C1" w:rsidP="00EE14C1">
      <w:pPr>
        <w:pStyle w:val="a3"/>
        <w:spacing w:after="0"/>
        <w:ind w:left="0" w:firstLine="567"/>
        <w:jc w:val="both"/>
        <w:rPr>
          <w:rFonts w:ascii="Times New Roman" w:hAnsi="Times New Roman" w:cs="Times New Roman"/>
          <w:sz w:val="24"/>
          <w:szCs w:val="24"/>
        </w:rPr>
      </w:pPr>
      <w:r>
        <w:rPr>
          <w:rFonts w:ascii="Times New Roman" w:hAnsi="Times New Roman" w:cs="Times New Roman"/>
          <w:sz w:val="24"/>
          <w:szCs w:val="24"/>
        </w:rPr>
        <w:t>Проект бюджета на 2017 год и на плановый период 2018 и 2019 годы сформирован в соответствии с требованиями БК РФ, Положения о бюджетном процессе, на основании основных направлений бюджетной и налоговой политики основываясь на Прогнозе социально-экономического развития.</w:t>
      </w:r>
    </w:p>
    <w:p w:rsidR="00EE14C1" w:rsidRDefault="00EE14C1" w:rsidP="00EE14C1">
      <w:pPr>
        <w:pStyle w:val="a3"/>
        <w:spacing w:after="0"/>
        <w:ind w:left="0" w:firstLine="567"/>
        <w:jc w:val="both"/>
        <w:rPr>
          <w:rFonts w:ascii="Times New Roman" w:hAnsi="Times New Roman" w:cs="Times New Roman"/>
          <w:sz w:val="24"/>
          <w:szCs w:val="24"/>
        </w:rPr>
      </w:pPr>
      <w:r>
        <w:rPr>
          <w:rFonts w:ascii="Times New Roman" w:hAnsi="Times New Roman" w:cs="Times New Roman"/>
          <w:sz w:val="24"/>
          <w:szCs w:val="24"/>
        </w:rPr>
        <w:t>Прогноз социально-экономического развития разработан Администрацией Глазовского района на три года в соответствии со ст. 173 БК РФ и ст. 4 Положения о бюджетном процессе на основании Прогноза социально-экономического развития Удмуртской Республики на 2017 год и плановый период 2018 и 2019 годов, итогов социально-</w:t>
      </w:r>
      <w:r>
        <w:rPr>
          <w:rFonts w:ascii="Times New Roman" w:hAnsi="Times New Roman" w:cs="Times New Roman"/>
          <w:sz w:val="24"/>
          <w:szCs w:val="24"/>
        </w:rPr>
        <w:lastRenderedPageBreak/>
        <w:t>экономического развития Глазовского района за истекший период 2014,2015 годов и ожидаемых итогов социально-экономического развития Глазовского района за 2016 год. В прогнозе учтены сценарные условия социально</w:t>
      </w:r>
      <w:r w:rsidR="00313916">
        <w:rPr>
          <w:rFonts w:ascii="Times New Roman" w:hAnsi="Times New Roman" w:cs="Times New Roman"/>
          <w:sz w:val="24"/>
          <w:szCs w:val="24"/>
        </w:rPr>
        <w:t>-экономического развития Российской Федерации.</w:t>
      </w:r>
    </w:p>
    <w:p w:rsidR="00313916" w:rsidRDefault="00313916" w:rsidP="00EE14C1">
      <w:pPr>
        <w:pStyle w:val="a3"/>
        <w:spacing w:after="0"/>
        <w:ind w:left="0" w:firstLine="567"/>
        <w:jc w:val="both"/>
        <w:rPr>
          <w:rFonts w:ascii="Times New Roman" w:hAnsi="Times New Roman" w:cs="Times New Roman"/>
          <w:sz w:val="24"/>
          <w:szCs w:val="24"/>
        </w:rPr>
      </w:pPr>
      <w:r>
        <w:rPr>
          <w:rFonts w:ascii="Times New Roman" w:hAnsi="Times New Roman" w:cs="Times New Roman"/>
          <w:sz w:val="24"/>
          <w:szCs w:val="24"/>
        </w:rPr>
        <w:t>В соответствии с п. 3 ст. 173 БК РФ Прогноз социально-экономи</w:t>
      </w:r>
      <w:r w:rsidR="00E46703">
        <w:rPr>
          <w:rFonts w:ascii="Times New Roman" w:hAnsi="Times New Roman" w:cs="Times New Roman"/>
          <w:sz w:val="24"/>
          <w:szCs w:val="24"/>
        </w:rPr>
        <w:t>ческого развития одобрен главой муниципального образования «Глазовский район» (постановление Администрации Глазовского района от 11.11.2016 № 109).</w:t>
      </w:r>
    </w:p>
    <w:p w:rsidR="00E46703" w:rsidRDefault="00E46703" w:rsidP="00EE14C1">
      <w:pPr>
        <w:pStyle w:val="a3"/>
        <w:spacing w:after="0"/>
        <w:ind w:left="0" w:firstLine="567"/>
        <w:jc w:val="both"/>
        <w:rPr>
          <w:rFonts w:ascii="Times New Roman" w:hAnsi="Times New Roman" w:cs="Times New Roman"/>
          <w:sz w:val="24"/>
          <w:szCs w:val="24"/>
        </w:rPr>
      </w:pPr>
      <w:r>
        <w:rPr>
          <w:rFonts w:ascii="Times New Roman" w:hAnsi="Times New Roman" w:cs="Times New Roman"/>
          <w:sz w:val="24"/>
          <w:szCs w:val="24"/>
        </w:rPr>
        <w:t>Прогноз социально-экономического развития разработан в двух вариантах:</w:t>
      </w:r>
    </w:p>
    <w:p w:rsidR="00E46703" w:rsidRDefault="00E46703" w:rsidP="00EE14C1">
      <w:pPr>
        <w:pStyle w:val="a3"/>
        <w:spacing w:after="0"/>
        <w:ind w:left="0" w:firstLine="567"/>
        <w:jc w:val="both"/>
        <w:rPr>
          <w:rFonts w:ascii="Times New Roman" w:hAnsi="Times New Roman" w:cs="Times New Roman"/>
          <w:sz w:val="24"/>
          <w:szCs w:val="24"/>
        </w:rPr>
      </w:pPr>
      <w:r>
        <w:rPr>
          <w:rFonts w:ascii="Times New Roman" w:hAnsi="Times New Roman" w:cs="Times New Roman"/>
          <w:sz w:val="24"/>
          <w:szCs w:val="24"/>
        </w:rPr>
        <w:t>Вариант 1 (базовый) – исходит из более консервативных представлений о развитии экономики, консервативной инвестиционной политики предприятий, ограниченных государственных расходов на развитие:</w:t>
      </w:r>
    </w:p>
    <w:p w:rsidR="002B7207" w:rsidRDefault="00E46703" w:rsidP="00EE14C1">
      <w:pPr>
        <w:pStyle w:val="a3"/>
        <w:spacing w:after="0"/>
        <w:ind w:left="0" w:firstLine="567"/>
        <w:jc w:val="both"/>
        <w:rPr>
          <w:rFonts w:ascii="Times New Roman" w:hAnsi="Times New Roman" w:cs="Times New Roman"/>
          <w:sz w:val="24"/>
          <w:szCs w:val="24"/>
        </w:rPr>
      </w:pPr>
      <w:r>
        <w:rPr>
          <w:rFonts w:ascii="Times New Roman" w:hAnsi="Times New Roman" w:cs="Times New Roman"/>
          <w:sz w:val="24"/>
          <w:szCs w:val="24"/>
        </w:rPr>
        <w:t>- объем валовой продукции сельского хозяйства в 2017 году увеличится</w:t>
      </w:r>
      <w:r w:rsidR="004F23CD">
        <w:rPr>
          <w:rFonts w:ascii="Times New Roman" w:hAnsi="Times New Roman" w:cs="Times New Roman"/>
          <w:sz w:val="24"/>
          <w:szCs w:val="24"/>
        </w:rPr>
        <w:t xml:space="preserve"> к оценке уровня 2016 года (1892,0) на 120,5 и составит 2012,5 млн. руб.</w:t>
      </w:r>
      <w:r w:rsidR="002B7207">
        <w:rPr>
          <w:rFonts w:ascii="Times New Roman" w:hAnsi="Times New Roman" w:cs="Times New Roman"/>
          <w:sz w:val="24"/>
          <w:szCs w:val="24"/>
        </w:rPr>
        <w:t>, в 2018 и 2019 годах к уровню предыдущего года на (203,2) и (279,0), что составит 2095,2 млн. руб. и 2171,0 млн. руб.;</w:t>
      </w:r>
    </w:p>
    <w:p w:rsidR="000E5980" w:rsidRDefault="002B7207" w:rsidP="00EE14C1">
      <w:pPr>
        <w:pStyle w:val="a3"/>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 розничный товарооборот во всех каналах реализации в 2017 году увеличится к оценке уровня 2016 года (1062,2) на </w:t>
      </w:r>
      <w:r w:rsidR="000E5980">
        <w:rPr>
          <w:rFonts w:ascii="Times New Roman" w:hAnsi="Times New Roman" w:cs="Times New Roman"/>
          <w:sz w:val="24"/>
          <w:szCs w:val="24"/>
        </w:rPr>
        <w:t>51,7 и составит 1113,9 млн. руб., в 2018 и 2019 годах к уровню предыдущего года на (117,7) и (197,8), что составит 1179,9 млн. руб. и 1260,0 млн. руб.;</w:t>
      </w:r>
    </w:p>
    <w:p w:rsidR="009969A4" w:rsidRDefault="000E5980" w:rsidP="00EE14C1">
      <w:pPr>
        <w:pStyle w:val="a3"/>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 фонд оплаты труда по крупным и средним организациям в 2017 году увеличится к оценке уровня 2016 года (581,2) на </w:t>
      </w:r>
      <w:r w:rsidR="009969A4">
        <w:rPr>
          <w:rFonts w:ascii="Times New Roman" w:hAnsi="Times New Roman" w:cs="Times New Roman"/>
          <w:sz w:val="24"/>
          <w:szCs w:val="24"/>
        </w:rPr>
        <w:t>22,1 и составит 603,3 млн. руб., в 2018 и 2019 годах к уровню предыдущего года на (49,2) и (77,6), что составит 630,4 млн. руб. и 658,8 млн. руб.;</w:t>
      </w:r>
    </w:p>
    <w:p w:rsidR="00530DBD" w:rsidRDefault="00A6544C" w:rsidP="00EE14C1">
      <w:pPr>
        <w:pStyle w:val="a3"/>
        <w:spacing w:after="0"/>
        <w:ind w:left="0" w:firstLine="567"/>
        <w:jc w:val="both"/>
        <w:rPr>
          <w:rFonts w:ascii="Times New Roman" w:hAnsi="Times New Roman" w:cs="Times New Roman"/>
          <w:sz w:val="24"/>
          <w:szCs w:val="24"/>
        </w:rPr>
      </w:pPr>
      <w:r>
        <w:rPr>
          <w:rFonts w:ascii="Times New Roman" w:hAnsi="Times New Roman" w:cs="Times New Roman"/>
          <w:sz w:val="24"/>
          <w:szCs w:val="24"/>
        </w:rPr>
        <w:t>- оборот средних предприятий в 2017 году увеличится к оценке уровня 2016 года (665,0) на 33,2 и составит 698,2 млн. руб., в 2018 и 2019 годах к уровню предыдущего года на (68,1) и (104,8), что составит 733,1 млн. руб. и 769,8 млн. руб.</w:t>
      </w:r>
    </w:p>
    <w:p w:rsidR="00530DBD" w:rsidRDefault="00530DBD" w:rsidP="00EE14C1">
      <w:pPr>
        <w:pStyle w:val="a3"/>
        <w:spacing w:after="0"/>
        <w:ind w:left="0" w:firstLine="567"/>
        <w:jc w:val="both"/>
        <w:rPr>
          <w:rFonts w:ascii="Times New Roman" w:hAnsi="Times New Roman" w:cs="Times New Roman"/>
          <w:sz w:val="24"/>
          <w:szCs w:val="24"/>
        </w:rPr>
      </w:pPr>
      <w:r>
        <w:rPr>
          <w:rFonts w:ascii="Times New Roman" w:hAnsi="Times New Roman" w:cs="Times New Roman"/>
          <w:sz w:val="24"/>
          <w:szCs w:val="24"/>
        </w:rPr>
        <w:t>Вариант 2 (целевой) – исходит из более активной экономической политики, активации инвестиционной политики, повышении эффективности бюджетных расходов, сохранении государственного стимулирования роста экономики:</w:t>
      </w:r>
    </w:p>
    <w:p w:rsidR="00530DBD" w:rsidRDefault="00530DBD" w:rsidP="00EE14C1">
      <w:pPr>
        <w:pStyle w:val="a3"/>
        <w:spacing w:after="0"/>
        <w:ind w:left="0" w:firstLine="567"/>
        <w:jc w:val="both"/>
        <w:rPr>
          <w:rFonts w:ascii="Times New Roman" w:hAnsi="Times New Roman" w:cs="Times New Roman"/>
          <w:sz w:val="24"/>
          <w:szCs w:val="24"/>
        </w:rPr>
      </w:pPr>
      <w:r>
        <w:rPr>
          <w:rFonts w:ascii="Times New Roman" w:hAnsi="Times New Roman" w:cs="Times New Roman"/>
          <w:sz w:val="24"/>
          <w:szCs w:val="24"/>
        </w:rPr>
        <w:t>- объем валовой продукции сельского хозяйства в 2017 году увеличится к оценке уровня 2016 года (1892,0) на 142,3 и составит 2034,3 млн. руб., в 2018 и 2019 годах к уровню предыдущего года на (251,3) и (346,5), что составит 2143,3 млн. руб. и 2238,5 млн. руб.;</w:t>
      </w:r>
    </w:p>
    <w:p w:rsidR="008223CC" w:rsidRDefault="00530DBD" w:rsidP="00EE14C1">
      <w:pPr>
        <w:pStyle w:val="a3"/>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 розничный товарооборот во всех каналах реализации в 2017 году увеличится к оценке уровня 2016 года (1062,2) на 64,0 и составит 1126,2 млн. руб., в 2018 и 2019 годах к уровню предыдущего года на </w:t>
      </w:r>
      <w:r w:rsidR="008223CC">
        <w:rPr>
          <w:rFonts w:ascii="Times New Roman" w:hAnsi="Times New Roman" w:cs="Times New Roman"/>
          <w:sz w:val="24"/>
          <w:szCs w:val="24"/>
        </w:rPr>
        <w:t>(154,5) и (252,4), что составит 1216,7 млн. руб. и 1314,6 млн. руб.;</w:t>
      </w:r>
    </w:p>
    <w:p w:rsidR="008223CC" w:rsidRDefault="008223CC" w:rsidP="00EE14C1">
      <w:pPr>
        <w:pStyle w:val="a3"/>
        <w:spacing w:after="0"/>
        <w:ind w:left="0" w:firstLine="567"/>
        <w:jc w:val="both"/>
        <w:rPr>
          <w:rFonts w:ascii="Times New Roman" w:hAnsi="Times New Roman" w:cs="Times New Roman"/>
          <w:sz w:val="24"/>
          <w:szCs w:val="24"/>
        </w:rPr>
      </w:pPr>
      <w:r>
        <w:rPr>
          <w:rFonts w:ascii="Times New Roman" w:hAnsi="Times New Roman" w:cs="Times New Roman"/>
          <w:sz w:val="24"/>
          <w:szCs w:val="24"/>
        </w:rPr>
        <w:t>- фонд оплаты труда по крупным и средним организациям в 2017 году увеличится к оценке уровня 2016 года (581,2) на 36,6 и составит 617,8 млн. руб., в 2018 и 2019 годах к уровню предыдущего года на (64,4) и (93,5), что составит 645,6 млн. руб. и 674,7 млн. руб.;</w:t>
      </w:r>
    </w:p>
    <w:p w:rsidR="00B02C06" w:rsidRDefault="008223CC" w:rsidP="00EE14C1">
      <w:pPr>
        <w:pStyle w:val="a3"/>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 оборот средних предприятий в 2017 году увеличится к оценке уровня 2016 года (665,0)  на 46,5 и составит 711,5 млн. руб., в 2018 и 2019 годах к уровню предыдущего года на </w:t>
      </w:r>
      <w:r w:rsidR="00B02C06">
        <w:rPr>
          <w:rFonts w:ascii="Times New Roman" w:hAnsi="Times New Roman" w:cs="Times New Roman"/>
          <w:sz w:val="24"/>
          <w:szCs w:val="24"/>
        </w:rPr>
        <w:t>(96,3) и (149,6), что составит 761,3 млн. руб. и 814,6 млн. руб.</w:t>
      </w:r>
    </w:p>
    <w:p w:rsidR="00B02C06" w:rsidRDefault="00B02C06" w:rsidP="00EE14C1">
      <w:pPr>
        <w:pStyle w:val="a3"/>
        <w:spacing w:after="0"/>
        <w:ind w:left="0" w:firstLine="567"/>
        <w:jc w:val="both"/>
        <w:rPr>
          <w:rFonts w:ascii="Times New Roman" w:hAnsi="Times New Roman" w:cs="Times New Roman"/>
          <w:sz w:val="24"/>
          <w:szCs w:val="24"/>
        </w:rPr>
      </w:pPr>
      <w:r>
        <w:rPr>
          <w:rFonts w:ascii="Times New Roman" w:hAnsi="Times New Roman" w:cs="Times New Roman"/>
          <w:sz w:val="24"/>
          <w:szCs w:val="24"/>
        </w:rPr>
        <w:t>Прогноз социально-экономического развития разработан путем уточнения параметров планового периода и добавления параметров второго года планового периода.</w:t>
      </w:r>
    </w:p>
    <w:p w:rsidR="00B02C06" w:rsidRDefault="00B02C06" w:rsidP="00EE14C1">
      <w:pPr>
        <w:pStyle w:val="a3"/>
        <w:spacing w:after="0"/>
        <w:ind w:left="0" w:firstLine="567"/>
        <w:jc w:val="both"/>
        <w:rPr>
          <w:rFonts w:ascii="Times New Roman" w:hAnsi="Times New Roman" w:cs="Times New Roman"/>
          <w:sz w:val="24"/>
          <w:szCs w:val="24"/>
        </w:rPr>
      </w:pPr>
      <w:r>
        <w:rPr>
          <w:rFonts w:ascii="Times New Roman" w:hAnsi="Times New Roman" w:cs="Times New Roman"/>
          <w:sz w:val="24"/>
          <w:szCs w:val="24"/>
        </w:rPr>
        <w:t>В пояснительной записке к Прогнозу социально-экономического развития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B02C06" w:rsidRDefault="00B02C06" w:rsidP="00EE14C1">
      <w:pPr>
        <w:pStyle w:val="a3"/>
        <w:spacing w:after="0"/>
        <w:ind w:left="0" w:firstLine="567"/>
        <w:jc w:val="both"/>
        <w:rPr>
          <w:rFonts w:ascii="Times New Roman" w:hAnsi="Times New Roman" w:cs="Times New Roman"/>
          <w:sz w:val="24"/>
          <w:szCs w:val="24"/>
        </w:rPr>
      </w:pPr>
    </w:p>
    <w:p w:rsidR="005A1B1E" w:rsidRDefault="00B02C06" w:rsidP="00EE14C1">
      <w:pPr>
        <w:pStyle w:val="a3"/>
        <w:spacing w:after="0"/>
        <w:ind w:left="0"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Проект бюджета сформирован Управлением финансов на основании варианта № 1 </w:t>
      </w:r>
      <w:r w:rsidR="005A1B1E">
        <w:rPr>
          <w:rFonts w:ascii="Times New Roman" w:hAnsi="Times New Roman" w:cs="Times New Roman"/>
          <w:sz w:val="24"/>
          <w:szCs w:val="24"/>
        </w:rPr>
        <w:t>(базового) Прогноза социально-экономического развития.</w:t>
      </w:r>
    </w:p>
    <w:p w:rsidR="00E46703" w:rsidRDefault="005A1B1E" w:rsidP="00EE14C1">
      <w:pPr>
        <w:pStyle w:val="a3"/>
        <w:spacing w:after="0"/>
        <w:ind w:left="0" w:firstLine="567"/>
        <w:jc w:val="both"/>
        <w:rPr>
          <w:rFonts w:ascii="Times New Roman" w:hAnsi="Times New Roman" w:cs="Times New Roman"/>
          <w:sz w:val="24"/>
          <w:szCs w:val="24"/>
        </w:rPr>
      </w:pPr>
      <w:r>
        <w:rPr>
          <w:rFonts w:ascii="Times New Roman" w:hAnsi="Times New Roman" w:cs="Times New Roman"/>
          <w:sz w:val="24"/>
          <w:szCs w:val="24"/>
        </w:rPr>
        <w:t>При составлении проекта бюджета учтены задачи, поставленные в послании Президента Российской Федерации Федеральному Собранию Российской Федерации, Указах Президента Российской Федерации от 7 мая 2012 года, реализация приоритетных направлений развития муниципального образования «Глазовский район», обозначенных в Стратегии социально-экономического развития муниципального образования «Глазовский район» на период до 2025 года (размещено на сайте), с учетом основных направлений бюджетной и налоговой политики.</w:t>
      </w:r>
      <w:r w:rsidR="000E5980">
        <w:rPr>
          <w:rFonts w:ascii="Times New Roman" w:hAnsi="Times New Roman" w:cs="Times New Roman"/>
          <w:sz w:val="24"/>
          <w:szCs w:val="24"/>
        </w:rPr>
        <w:t xml:space="preserve"> </w:t>
      </w:r>
      <w:r w:rsidR="002B7207">
        <w:rPr>
          <w:rFonts w:ascii="Times New Roman" w:hAnsi="Times New Roman" w:cs="Times New Roman"/>
          <w:sz w:val="24"/>
          <w:szCs w:val="24"/>
        </w:rPr>
        <w:t xml:space="preserve"> </w:t>
      </w:r>
    </w:p>
    <w:p w:rsidR="003A4DE7" w:rsidRDefault="003A4DE7" w:rsidP="00EE14C1">
      <w:pPr>
        <w:pStyle w:val="a3"/>
        <w:spacing w:after="0"/>
        <w:ind w:left="0" w:firstLine="567"/>
        <w:jc w:val="both"/>
        <w:rPr>
          <w:rFonts w:ascii="Times New Roman" w:hAnsi="Times New Roman" w:cs="Times New Roman"/>
          <w:sz w:val="24"/>
          <w:szCs w:val="24"/>
        </w:rPr>
      </w:pPr>
      <w:r>
        <w:rPr>
          <w:rFonts w:ascii="Times New Roman" w:hAnsi="Times New Roman" w:cs="Times New Roman"/>
          <w:sz w:val="24"/>
          <w:szCs w:val="24"/>
        </w:rPr>
        <w:t>Параметры бюджета на 2017 год сформированы следующим образом и определяются:</w:t>
      </w:r>
    </w:p>
    <w:p w:rsidR="003A4DE7" w:rsidRDefault="003A4DE7" w:rsidP="005959EA">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общий объем доходов в сумме 430059,8 тыс. руб.;</w:t>
      </w:r>
    </w:p>
    <w:p w:rsidR="003A4DE7" w:rsidRDefault="003A4DE7" w:rsidP="005959EA">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общий объем расходов в сумме 440173,9</w:t>
      </w:r>
      <w:r w:rsidR="00530EC0">
        <w:rPr>
          <w:rFonts w:ascii="Times New Roman" w:hAnsi="Times New Roman" w:cs="Times New Roman"/>
          <w:sz w:val="24"/>
          <w:szCs w:val="24"/>
        </w:rPr>
        <w:t xml:space="preserve"> тыс. руб.</w:t>
      </w:r>
    </w:p>
    <w:p w:rsidR="00530EC0" w:rsidRDefault="00530EC0" w:rsidP="005959EA">
      <w:pPr>
        <w:pStyle w:val="a3"/>
        <w:spacing w:after="0"/>
        <w:ind w:left="0"/>
        <w:jc w:val="both"/>
        <w:rPr>
          <w:rFonts w:ascii="Times New Roman" w:hAnsi="Times New Roman" w:cs="Times New Roman"/>
          <w:sz w:val="24"/>
          <w:szCs w:val="24"/>
        </w:rPr>
      </w:pPr>
    </w:p>
    <w:p w:rsidR="00530EC0" w:rsidRDefault="00530EC0" w:rsidP="00EE14C1">
      <w:pPr>
        <w:pStyle w:val="a3"/>
        <w:spacing w:after="0"/>
        <w:ind w:left="0" w:firstLine="567"/>
        <w:jc w:val="both"/>
        <w:rPr>
          <w:rFonts w:ascii="Times New Roman" w:hAnsi="Times New Roman" w:cs="Times New Roman"/>
          <w:sz w:val="24"/>
          <w:szCs w:val="24"/>
        </w:rPr>
      </w:pPr>
      <w:r>
        <w:rPr>
          <w:rFonts w:ascii="Times New Roman" w:hAnsi="Times New Roman" w:cs="Times New Roman"/>
          <w:sz w:val="24"/>
          <w:szCs w:val="24"/>
        </w:rPr>
        <w:t>Динамика параметров бюджета в сравнении  (тыс. руб.):</w:t>
      </w:r>
    </w:p>
    <w:p w:rsidR="00BA0FA8" w:rsidRDefault="00BA0FA8" w:rsidP="00EE14C1">
      <w:pPr>
        <w:pStyle w:val="a3"/>
        <w:spacing w:after="0"/>
        <w:ind w:left="0" w:firstLine="567"/>
        <w:jc w:val="both"/>
        <w:rPr>
          <w:rFonts w:ascii="Times New Roman" w:hAnsi="Times New Roman" w:cs="Times New Roman"/>
          <w:sz w:val="24"/>
          <w:szCs w:val="24"/>
        </w:rPr>
      </w:pPr>
    </w:p>
    <w:tbl>
      <w:tblPr>
        <w:tblStyle w:val="a9"/>
        <w:tblW w:w="0" w:type="auto"/>
        <w:tblInd w:w="-34" w:type="dxa"/>
        <w:tblLook w:val="04A0"/>
      </w:tblPr>
      <w:tblGrid>
        <w:gridCol w:w="1135"/>
        <w:gridCol w:w="2810"/>
        <w:gridCol w:w="1970"/>
        <w:gridCol w:w="1970"/>
        <w:gridCol w:w="2004"/>
      </w:tblGrid>
      <w:tr w:rsidR="00BA0FA8" w:rsidTr="003E58FA">
        <w:tc>
          <w:tcPr>
            <w:tcW w:w="1135" w:type="dxa"/>
            <w:tcBorders>
              <w:bottom w:val="nil"/>
            </w:tcBorders>
          </w:tcPr>
          <w:p w:rsidR="00BA0FA8" w:rsidRDefault="00BA0FA8" w:rsidP="008E2658">
            <w:pPr>
              <w:pStyle w:val="a3"/>
              <w:ind w:left="0"/>
              <w:jc w:val="both"/>
              <w:rPr>
                <w:rFonts w:ascii="Times New Roman" w:hAnsi="Times New Roman" w:cs="Times New Roman"/>
                <w:sz w:val="24"/>
                <w:szCs w:val="24"/>
              </w:rPr>
            </w:pPr>
            <w:r>
              <w:rPr>
                <w:rFonts w:ascii="Times New Roman" w:hAnsi="Times New Roman" w:cs="Times New Roman"/>
                <w:sz w:val="24"/>
                <w:szCs w:val="24"/>
              </w:rPr>
              <w:t>№ п/п</w:t>
            </w:r>
          </w:p>
        </w:tc>
        <w:tc>
          <w:tcPr>
            <w:tcW w:w="2810" w:type="dxa"/>
            <w:tcBorders>
              <w:bottom w:val="nil"/>
            </w:tcBorders>
          </w:tcPr>
          <w:p w:rsidR="00BA0FA8" w:rsidRDefault="00BA0FA8" w:rsidP="008E2658">
            <w:pPr>
              <w:pStyle w:val="a3"/>
              <w:ind w:left="0"/>
              <w:jc w:val="both"/>
              <w:rPr>
                <w:rFonts w:ascii="Times New Roman" w:hAnsi="Times New Roman" w:cs="Times New Roman"/>
                <w:sz w:val="24"/>
                <w:szCs w:val="24"/>
              </w:rPr>
            </w:pPr>
            <w:r>
              <w:rPr>
                <w:rFonts w:ascii="Times New Roman" w:hAnsi="Times New Roman" w:cs="Times New Roman"/>
                <w:sz w:val="24"/>
                <w:szCs w:val="24"/>
              </w:rPr>
              <w:t>Параметры бюджета</w:t>
            </w:r>
          </w:p>
        </w:tc>
        <w:tc>
          <w:tcPr>
            <w:tcW w:w="5944" w:type="dxa"/>
            <w:gridSpan w:val="3"/>
          </w:tcPr>
          <w:p w:rsidR="00BA0FA8" w:rsidRDefault="00BA0FA8" w:rsidP="008E2658">
            <w:pPr>
              <w:pStyle w:val="a3"/>
              <w:ind w:left="0"/>
              <w:jc w:val="both"/>
              <w:rPr>
                <w:rFonts w:ascii="Times New Roman" w:hAnsi="Times New Roman" w:cs="Times New Roman"/>
                <w:sz w:val="24"/>
                <w:szCs w:val="24"/>
              </w:rPr>
            </w:pPr>
            <w:r>
              <w:rPr>
                <w:rFonts w:ascii="Times New Roman" w:hAnsi="Times New Roman" w:cs="Times New Roman"/>
                <w:sz w:val="24"/>
                <w:szCs w:val="24"/>
              </w:rPr>
              <w:t>Сумма по проекту Решения о бюджете на 2017 год и плановый период 2018 и 2019 годов</w:t>
            </w:r>
          </w:p>
        </w:tc>
      </w:tr>
      <w:tr w:rsidR="00BA0FA8" w:rsidTr="003E58FA">
        <w:tc>
          <w:tcPr>
            <w:tcW w:w="1135" w:type="dxa"/>
            <w:tcBorders>
              <w:top w:val="nil"/>
            </w:tcBorders>
          </w:tcPr>
          <w:p w:rsidR="00BA0FA8" w:rsidRDefault="00BA0FA8" w:rsidP="00BA0FA8">
            <w:pPr>
              <w:pStyle w:val="a3"/>
              <w:ind w:left="0"/>
              <w:jc w:val="both"/>
              <w:rPr>
                <w:rFonts w:ascii="Times New Roman" w:hAnsi="Times New Roman" w:cs="Times New Roman"/>
                <w:sz w:val="24"/>
                <w:szCs w:val="24"/>
              </w:rPr>
            </w:pPr>
          </w:p>
        </w:tc>
        <w:tc>
          <w:tcPr>
            <w:tcW w:w="2810" w:type="dxa"/>
            <w:tcBorders>
              <w:top w:val="nil"/>
            </w:tcBorders>
          </w:tcPr>
          <w:p w:rsidR="00BA0FA8" w:rsidRDefault="00BA0FA8" w:rsidP="00BA0FA8">
            <w:pPr>
              <w:pStyle w:val="a3"/>
              <w:ind w:left="0"/>
              <w:jc w:val="both"/>
              <w:rPr>
                <w:rFonts w:ascii="Times New Roman" w:hAnsi="Times New Roman" w:cs="Times New Roman"/>
                <w:sz w:val="24"/>
                <w:szCs w:val="24"/>
              </w:rPr>
            </w:pPr>
          </w:p>
        </w:tc>
        <w:tc>
          <w:tcPr>
            <w:tcW w:w="1970" w:type="dxa"/>
          </w:tcPr>
          <w:p w:rsidR="00BA0FA8" w:rsidRDefault="003E58FA" w:rsidP="00BA0FA8">
            <w:pPr>
              <w:pStyle w:val="a3"/>
              <w:ind w:left="0"/>
              <w:jc w:val="both"/>
              <w:rPr>
                <w:rFonts w:ascii="Times New Roman" w:hAnsi="Times New Roman" w:cs="Times New Roman"/>
                <w:sz w:val="24"/>
                <w:szCs w:val="24"/>
              </w:rPr>
            </w:pPr>
            <w:r>
              <w:rPr>
                <w:rFonts w:ascii="Times New Roman" w:hAnsi="Times New Roman" w:cs="Times New Roman"/>
                <w:sz w:val="24"/>
                <w:szCs w:val="24"/>
              </w:rPr>
              <w:t>на 2017 год</w:t>
            </w:r>
          </w:p>
        </w:tc>
        <w:tc>
          <w:tcPr>
            <w:tcW w:w="1970" w:type="dxa"/>
          </w:tcPr>
          <w:p w:rsidR="00BA0FA8" w:rsidRDefault="003E58FA" w:rsidP="00BA0FA8">
            <w:pPr>
              <w:pStyle w:val="a3"/>
              <w:ind w:left="0"/>
              <w:jc w:val="both"/>
              <w:rPr>
                <w:rFonts w:ascii="Times New Roman" w:hAnsi="Times New Roman" w:cs="Times New Roman"/>
                <w:sz w:val="24"/>
                <w:szCs w:val="24"/>
              </w:rPr>
            </w:pPr>
            <w:r>
              <w:rPr>
                <w:rFonts w:ascii="Times New Roman" w:hAnsi="Times New Roman" w:cs="Times New Roman"/>
                <w:sz w:val="24"/>
                <w:szCs w:val="24"/>
              </w:rPr>
              <w:t>на 2018 год</w:t>
            </w:r>
          </w:p>
        </w:tc>
        <w:tc>
          <w:tcPr>
            <w:tcW w:w="2004" w:type="dxa"/>
          </w:tcPr>
          <w:p w:rsidR="00BA0FA8" w:rsidRDefault="003E58FA" w:rsidP="00BA0FA8">
            <w:pPr>
              <w:pStyle w:val="a3"/>
              <w:ind w:left="0"/>
              <w:jc w:val="both"/>
              <w:rPr>
                <w:rFonts w:ascii="Times New Roman" w:hAnsi="Times New Roman" w:cs="Times New Roman"/>
                <w:sz w:val="24"/>
                <w:szCs w:val="24"/>
              </w:rPr>
            </w:pPr>
            <w:r>
              <w:rPr>
                <w:rFonts w:ascii="Times New Roman" w:hAnsi="Times New Roman" w:cs="Times New Roman"/>
                <w:sz w:val="24"/>
                <w:szCs w:val="24"/>
              </w:rPr>
              <w:t>на 2019 год</w:t>
            </w:r>
          </w:p>
        </w:tc>
      </w:tr>
      <w:tr w:rsidR="00BA0FA8" w:rsidTr="003E58FA">
        <w:tc>
          <w:tcPr>
            <w:tcW w:w="1135" w:type="dxa"/>
          </w:tcPr>
          <w:p w:rsidR="00BA0FA8" w:rsidRDefault="003E58FA" w:rsidP="00BA0FA8">
            <w:pPr>
              <w:pStyle w:val="a3"/>
              <w:ind w:left="0"/>
              <w:jc w:val="both"/>
              <w:rPr>
                <w:rFonts w:ascii="Times New Roman" w:hAnsi="Times New Roman" w:cs="Times New Roman"/>
                <w:sz w:val="24"/>
                <w:szCs w:val="24"/>
              </w:rPr>
            </w:pPr>
            <w:r>
              <w:rPr>
                <w:rFonts w:ascii="Times New Roman" w:hAnsi="Times New Roman" w:cs="Times New Roman"/>
                <w:sz w:val="24"/>
                <w:szCs w:val="24"/>
              </w:rPr>
              <w:t>1</w:t>
            </w:r>
          </w:p>
        </w:tc>
        <w:tc>
          <w:tcPr>
            <w:tcW w:w="2810" w:type="dxa"/>
          </w:tcPr>
          <w:p w:rsidR="00BA0FA8" w:rsidRDefault="003E58FA" w:rsidP="00BA0FA8">
            <w:pPr>
              <w:pStyle w:val="a3"/>
              <w:ind w:left="0"/>
              <w:jc w:val="both"/>
              <w:rPr>
                <w:rFonts w:ascii="Times New Roman" w:hAnsi="Times New Roman" w:cs="Times New Roman"/>
                <w:sz w:val="24"/>
                <w:szCs w:val="24"/>
              </w:rPr>
            </w:pPr>
            <w:r>
              <w:rPr>
                <w:rFonts w:ascii="Times New Roman" w:hAnsi="Times New Roman" w:cs="Times New Roman"/>
                <w:sz w:val="24"/>
                <w:szCs w:val="24"/>
              </w:rPr>
              <w:t xml:space="preserve">Доходы </w:t>
            </w:r>
          </w:p>
        </w:tc>
        <w:tc>
          <w:tcPr>
            <w:tcW w:w="1970" w:type="dxa"/>
          </w:tcPr>
          <w:p w:rsidR="00BA0FA8" w:rsidRDefault="003E58FA" w:rsidP="00BA0FA8">
            <w:pPr>
              <w:pStyle w:val="a3"/>
              <w:ind w:left="0"/>
              <w:jc w:val="both"/>
              <w:rPr>
                <w:rFonts w:ascii="Times New Roman" w:hAnsi="Times New Roman" w:cs="Times New Roman"/>
                <w:sz w:val="24"/>
                <w:szCs w:val="24"/>
              </w:rPr>
            </w:pPr>
            <w:r>
              <w:rPr>
                <w:rFonts w:ascii="Times New Roman" w:hAnsi="Times New Roman" w:cs="Times New Roman"/>
                <w:sz w:val="24"/>
                <w:szCs w:val="24"/>
              </w:rPr>
              <w:t>430059,8</w:t>
            </w:r>
          </w:p>
        </w:tc>
        <w:tc>
          <w:tcPr>
            <w:tcW w:w="1970" w:type="dxa"/>
          </w:tcPr>
          <w:p w:rsidR="00BA0FA8" w:rsidRDefault="003E58FA" w:rsidP="00BA0FA8">
            <w:pPr>
              <w:pStyle w:val="a3"/>
              <w:ind w:left="0"/>
              <w:jc w:val="both"/>
              <w:rPr>
                <w:rFonts w:ascii="Times New Roman" w:hAnsi="Times New Roman" w:cs="Times New Roman"/>
                <w:sz w:val="24"/>
                <w:szCs w:val="24"/>
              </w:rPr>
            </w:pPr>
            <w:r>
              <w:rPr>
                <w:rFonts w:ascii="Times New Roman" w:hAnsi="Times New Roman" w:cs="Times New Roman"/>
                <w:sz w:val="24"/>
                <w:szCs w:val="24"/>
              </w:rPr>
              <w:t>431315,0</w:t>
            </w:r>
          </w:p>
        </w:tc>
        <w:tc>
          <w:tcPr>
            <w:tcW w:w="2004" w:type="dxa"/>
          </w:tcPr>
          <w:p w:rsidR="00BA0FA8" w:rsidRDefault="003E58FA" w:rsidP="00BA0FA8">
            <w:pPr>
              <w:pStyle w:val="a3"/>
              <w:ind w:left="0"/>
              <w:jc w:val="both"/>
              <w:rPr>
                <w:rFonts w:ascii="Times New Roman" w:hAnsi="Times New Roman" w:cs="Times New Roman"/>
                <w:sz w:val="24"/>
                <w:szCs w:val="24"/>
              </w:rPr>
            </w:pPr>
            <w:r>
              <w:rPr>
                <w:rFonts w:ascii="Times New Roman" w:hAnsi="Times New Roman" w:cs="Times New Roman"/>
                <w:sz w:val="24"/>
                <w:szCs w:val="24"/>
              </w:rPr>
              <w:t>439229,3</w:t>
            </w:r>
          </w:p>
        </w:tc>
      </w:tr>
      <w:tr w:rsidR="00BA0FA8" w:rsidTr="003E58FA">
        <w:tc>
          <w:tcPr>
            <w:tcW w:w="1135" w:type="dxa"/>
          </w:tcPr>
          <w:p w:rsidR="00BA0FA8" w:rsidRDefault="003E58FA" w:rsidP="00BA0FA8">
            <w:pPr>
              <w:pStyle w:val="a3"/>
              <w:ind w:left="0"/>
              <w:jc w:val="both"/>
              <w:rPr>
                <w:rFonts w:ascii="Times New Roman" w:hAnsi="Times New Roman" w:cs="Times New Roman"/>
                <w:sz w:val="24"/>
                <w:szCs w:val="24"/>
              </w:rPr>
            </w:pPr>
            <w:r>
              <w:rPr>
                <w:rFonts w:ascii="Times New Roman" w:hAnsi="Times New Roman" w:cs="Times New Roman"/>
                <w:sz w:val="24"/>
                <w:szCs w:val="24"/>
              </w:rPr>
              <w:t xml:space="preserve">2 </w:t>
            </w:r>
          </w:p>
        </w:tc>
        <w:tc>
          <w:tcPr>
            <w:tcW w:w="2810" w:type="dxa"/>
          </w:tcPr>
          <w:p w:rsidR="00BA0FA8" w:rsidRDefault="003E58FA" w:rsidP="00BA0FA8">
            <w:pPr>
              <w:pStyle w:val="a3"/>
              <w:ind w:left="0"/>
              <w:jc w:val="both"/>
              <w:rPr>
                <w:rFonts w:ascii="Times New Roman" w:hAnsi="Times New Roman" w:cs="Times New Roman"/>
                <w:sz w:val="24"/>
                <w:szCs w:val="24"/>
              </w:rPr>
            </w:pPr>
            <w:r>
              <w:rPr>
                <w:rFonts w:ascii="Times New Roman" w:hAnsi="Times New Roman" w:cs="Times New Roman"/>
                <w:sz w:val="24"/>
                <w:szCs w:val="24"/>
              </w:rPr>
              <w:t xml:space="preserve">Расходы </w:t>
            </w:r>
          </w:p>
        </w:tc>
        <w:tc>
          <w:tcPr>
            <w:tcW w:w="1970" w:type="dxa"/>
          </w:tcPr>
          <w:p w:rsidR="00BA0FA8" w:rsidRDefault="003E58FA" w:rsidP="00BA0FA8">
            <w:pPr>
              <w:pStyle w:val="a3"/>
              <w:ind w:left="0"/>
              <w:jc w:val="both"/>
              <w:rPr>
                <w:rFonts w:ascii="Times New Roman" w:hAnsi="Times New Roman" w:cs="Times New Roman"/>
                <w:sz w:val="24"/>
                <w:szCs w:val="24"/>
              </w:rPr>
            </w:pPr>
            <w:r>
              <w:rPr>
                <w:rFonts w:ascii="Times New Roman" w:hAnsi="Times New Roman" w:cs="Times New Roman"/>
                <w:sz w:val="24"/>
                <w:szCs w:val="24"/>
              </w:rPr>
              <w:t>440173,9</w:t>
            </w:r>
          </w:p>
        </w:tc>
        <w:tc>
          <w:tcPr>
            <w:tcW w:w="1970" w:type="dxa"/>
          </w:tcPr>
          <w:p w:rsidR="00BA0FA8" w:rsidRDefault="003E58FA" w:rsidP="00BA0FA8">
            <w:pPr>
              <w:pStyle w:val="a3"/>
              <w:ind w:left="0"/>
              <w:jc w:val="both"/>
              <w:rPr>
                <w:rFonts w:ascii="Times New Roman" w:hAnsi="Times New Roman" w:cs="Times New Roman"/>
                <w:sz w:val="24"/>
                <w:szCs w:val="24"/>
              </w:rPr>
            </w:pPr>
            <w:r>
              <w:rPr>
                <w:rFonts w:ascii="Times New Roman" w:hAnsi="Times New Roman" w:cs="Times New Roman"/>
                <w:sz w:val="24"/>
                <w:szCs w:val="24"/>
              </w:rPr>
              <w:t>442267,5</w:t>
            </w:r>
          </w:p>
        </w:tc>
        <w:tc>
          <w:tcPr>
            <w:tcW w:w="2004" w:type="dxa"/>
          </w:tcPr>
          <w:p w:rsidR="00BA0FA8" w:rsidRDefault="003E58FA" w:rsidP="00BA0FA8">
            <w:pPr>
              <w:pStyle w:val="a3"/>
              <w:ind w:left="0"/>
              <w:jc w:val="both"/>
              <w:rPr>
                <w:rFonts w:ascii="Times New Roman" w:hAnsi="Times New Roman" w:cs="Times New Roman"/>
                <w:sz w:val="24"/>
                <w:szCs w:val="24"/>
              </w:rPr>
            </w:pPr>
            <w:r>
              <w:rPr>
                <w:rFonts w:ascii="Times New Roman" w:hAnsi="Times New Roman" w:cs="Times New Roman"/>
                <w:sz w:val="24"/>
                <w:szCs w:val="24"/>
              </w:rPr>
              <w:t>452255,0</w:t>
            </w:r>
          </w:p>
        </w:tc>
      </w:tr>
      <w:tr w:rsidR="003E58FA" w:rsidTr="003E58FA">
        <w:tc>
          <w:tcPr>
            <w:tcW w:w="1135" w:type="dxa"/>
          </w:tcPr>
          <w:p w:rsidR="003E58FA" w:rsidRDefault="003E58FA" w:rsidP="00BA0FA8">
            <w:pPr>
              <w:pStyle w:val="a3"/>
              <w:ind w:left="0"/>
              <w:jc w:val="both"/>
              <w:rPr>
                <w:rFonts w:ascii="Times New Roman" w:hAnsi="Times New Roman" w:cs="Times New Roman"/>
                <w:sz w:val="24"/>
                <w:szCs w:val="24"/>
              </w:rPr>
            </w:pPr>
            <w:r>
              <w:rPr>
                <w:rFonts w:ascii="Times New Roman" w:hAnsi="Times New Roman" w:cs="Times New Roman"/>
                <w:sz w:val="24"/>
                <w:szCs w:val="24"/>
              </w:rPr>
              <w:t>3</w:t>
            </w:r>
          </w:p>
        </w:tc>
        <w:tc>
          <w:tcPr>
            <w:tcW w:w="2810" w:type="dxa"/>
          </w:tcPr>
          <w:p w:rsidR="003E58FA" w:rsidRDefault="003E58FA" w:rsidP="00BA0FA8">
            <w:pPr>
              <w:pStyle w:val="a3"/>
              <w:ind w:left="0"/>
              <w:jc w:val="both"/>
              <w:rPr>
                <w:rFonts w:ascii="Times New Roman" w:hAnsi="Times New Roman" w:cs="Times New Roman"/>
                <w:sz w:val="24"/>
                <w:szCs w:val="24"/>
              </w:rPr>
            </w:pPr>
            <w:r>
              <w:rPr>
                <w:rFonts w:ascii="Times New Roman" w:hAnsi="Times New Roman" w:cs="Times New Roman"/>
                <w:sz w:val="24"/>
                <w:szCs w:val="24"/>
              </w:rPr>
              <w:t xml:space="preserve">Дефицит </w:t>
            </w:r>
          </w:p>
        </w:tc>
        <w:tc>
          <w:tcPr>
            <w:tcW w:w="1970" w:type="dxa"/>
          </w:tcPr>
          <w:p w:rsidR="003E58FA" w:rsidRDefault="003E58FA" w:rsidP="00BA0FA8">
            <w:pPr>
              <w:pStyle w:val="a3"/>
              <w:ind w:left="0"/>
              <w:jc w:val="both"/>
              <w:rPr>
                <w:rFonts w:ascii="Times New Roman" w:hAnsi="Times New Roman" w:cs="Times New Roman"/>
                <w:sz w:val="24"/>
                <w:szCs w:val="24"/>
              </w:rPr>
            </w:pPr>
            <w:r>
              <w:rPr>
                <w:rFonts w:ascii="Times New Roman" w:hAnsi="Times New Roman" w:cs="Times New Roman"/>
                <w:sz w:val="24"/>
                <w:szCs w:val="24"/>
              </w:rPr>
              <w:t>- 10114,1</w:t>
            </w:r>
          </w:p>
        </w:tc>
        <w:tc>
          <w:tcPr>
            <w:tcW w:w="1970" w:type="dxa"/>
          </w:tcPr>
          <w:p w:rsidR="003E58FA" w:rsidRDefault="003E58FA" w:rsidP="00BA0FA8">
            <w:pPr>
              <w:pStyle w:val="a3"/>
              <w:ind w:left="0"/>
              <w:jc w:val="both"/>
              <w:rPr>
                <w:rFonts w:ascii="Times New Roman" w:hAnsi="Times New Roman" w:cs="Times New Roman"/>
                <w:sz w:val="24"/>
                <w:szCs w:val="24"/>
              </w:rPr>
            </w:pPr>
            <w:r>
              <w:rPr>
                <w:rFonts w:ascii="Times New Roman" w:hAnsi="Times New Roman" w:cs="Times New Roman"/>
                <w:sz w:val="24"/>
                <w:szCs w:val="24"/>
              </w:rPr>
              <w:t>- 10952,5</w:t>
            </w:r>
          </w:p>
        </w:tc>
        <w:tc>
          <w:tcPr>
            <w:tcW w:w="2004" w:type="dxa"/>
          </w:tcPr>
          <w:p w:rsidR="003E58FA" w:rsidRDefault="003E58FA" w:rsidP="00BA0FA8">
            <w:pPr>
              <w:pStyle w:val="a3"/>
              <w:ind w:left="0"/>
              <w:jc w:val="both"/>
              <w:rPr>
                <w:rFonts w:ascii="Times New Roman" w:hAnsi="Times New Roman" w:cs="Times New Roman"/>
                <w:sz w:val="24"/>
                <w:szCs w:val="24"/>
              </w:rPr>
            </w:pPr>
            <w:r>
              <w:rPr>
                <w:rFonts w:ascii="Times New Roman" w:hAnsi="Times New Roman" w:cs="Times New Roman"/>
                <w:sz w:val="24"/>
                <w:szCs w:val="24"/>
              </w:rPr>
              <w:t>- 13025,7</w:t>
            </w:r>
          </w:p>
        </w:tc>
      </w:tr>
    </w:tbl>
    <w:p w:rsidR="008E2658" w:rsidRDefault="008E2658" w:rsidP="00BA0FA8">
      <w:pPr>
        <w:pStyle w:val="a3"/>
        <w:spacing w:after="0"/>
        <w:ind w:left="0"/>
        <w:jc w:val="both"/>
        <w:rPr>
          <w:rFonts w:ascii="Times New Roman" w:hAnsi="Times New Roman" w:cs="Times New Roman"/>
          <w:sz w:val="24"/>
          <w:szCs w:val="24"/>
        </w:rPr>
      </w:pPr>
    </w:p>
    <w:p w:rsidR="003E58FA" w:rsidRDefault="003E58FA" w:rsidP="003E58FA">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t>Проект бюджета на 2017 год предусматривает утверждение общего объема, как доходов, так и расходов бюджета. Бюджет предполагает быть сбалансированным с учетом получения межбюджетных трансфертов в виде дотации бюджету на выравнивание бюджетной обеспеченности.</w:t>
      </w:r>
    </w:p>
    <w:p w:rsidR="00C773DD" w:rsidRDefault="00C773DD" w:rsidP="003E58FA">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t>Бюджет на 2017 год</w:t>
      </w:r>
      <w:r w:rsidR="004A2B95">
        <w:rPr>
          <w:rFonts w:ascii="Times New Roman" w:hAnsi="Times New Roman" w:cs="Times New Roman"/>
          <w:sz w:val="24"/>
          <w:szCs w:val="24"/>
        </w:rPr>
        <w:t xml:space="preserve"> сформирован с дефицитом в сумме 10114,1 тыс. руб.,</w:t>
      </w:r>
      <w:r w:rsidR="005959EA">
        <w:rPr>
          <w:rFonts w:ascii="Times New Roman" w:hAnsi="Times New Roman" w:cs="Times New Roman"/>
          <w:sz w:val="24"/>
          <w:szCs w:val="24"/>
        </w:rPr>
        <w:t xml:space="preserve"> не превышающим предельных размеров, установленных ст. 92.1 БК РФ. Источниками покрытия дефицита бюджета преимущественно будут служить заимствования в кредитных организациях и остатки средств бюджета.</w:t>
      </w:r>
    </w:p>
    <w:p w:rsidR="00E823E4" w:rsidRDefault="00E823E4" w:rsidP="003E58FA">
      <w:pPr>
        <w:pStyle w:val="a3"/>
        <w:spacing w:after="0"/>
        <w:ind w:left="0" w:firstLine="708"/>
        <w:jc w:val="both"/>
        <w:rPr>
          <w:rFonts w:ascii="Times New Roman" w:hAnsi="Times New Roman" w:cs="Times New Roman"/>
          <w:sz w:val="24"/>
          <w:szCs w:val="24"/>
        </w:rPr>
      </w:pPr>
    </w:p>
    <w:p w:rsidR="00E823E4" w:rsidRDefault="00E823E4" w:rsidP="00541E5C">
      <w:pPr>
        <w:pStyle w:val="a3"/>
        <w:numPr>
          <w:ilvl w:val="0"/>
          <w:numId w:val="2"/>
        </w:numPr>
        <w:spacing w:after="0"/>
        <w:ind w:left="0" w:firstLine="567"/>
        <w:jc w:val="both"/>
        <w:rPr>
          <w:rFonts w:ascii="Times New Roman" w:hAnsi="Times New Roman" w:cs="Times New Roman"/>
          <w:b/>
          <w:sz w:val="24"/>
          <w:szCs w:val="24"/>
        </w:rPr>
      </w:pPr>
      <w:r>
        <w:rPr>
          <w:rFonts w:ascii="Times New Roman" w:hAnsi="Times New Roman" w:cs="Times New Roman"/>
          <w:b/>
          <w:sz w:val="24"/>
          <w:szCs w:val="24"/>
        </w:rPr>
        <w:t>Анализ обоснованности и полноты формирования показателей проекта Решения о бюджете по налоговым, неналоговым доходам и безвозмездным поступлениям в разрезе источников поступлений (выборочно)</w:t>
      </w:r>
      <w:r w:rsidR="006D5808">
        <w:rPr>
          <w:rFonts w:ascii="Times New Roman" w:hAnsi="Times New Roman" w:cs="Times New Roman"/>
          <w:b/>
          <w:sz w:val="24"/>
          <w:szCs w:val="24"/>
        </w:rPr>
        <w:t>.</w:t>
      </w:r>
    </w:p>
    <w:p w:rsidR="006D5808" w:rsidRDefault="006D5808" w:rsidP="00541E5C">
      <w:pPr>
        <w:pStyle w:val="a3"/>
        <w:spacing w:after="0"/>
        <w:ind w:left="0" w:firstLine="567"/>
        <w:jc w:val="both"/>
        <w:rPr>
          <w:rFonts w:ascii="Times New Roman" w:hAnsi="Times New Roman" w:cs="Times New Roman"/>
          <w:sz w:val="24"/>
          <w:szCs w:val="24"/>
        </w:rPr>
      </w:pPr>
    </w:p>
    <w:p w:rsidR="006D5808" w:rsidRDefault="00541E5C" w:rsidP="00541E5C">
      <w:pPr>
        <w:pStyle w:val="a3"/>
        <w:spacing w:after="0"/>
        <w:ind w:left="0" w:firstLine="567"/>
        <w:jc w:val="both"/>
        <w:rPr>
          <w:rFonts w:ascii="Times New Roman" w:hAnsi="Times New Roman" w:cs="Times New Roman"/>
          <w:sz w:val="24"/>
          <w:szCs w:val="24"/>
        </w:rPr>
      </w:pPr>
      <w:r>
        <w:rPr>
          <w:rFonts w:ascii="Times New Roman" w:hAnsi="Times New Roman" w:cs="Times New Roman"/>
          <w:sz w:val="24"/>
          <w:szCs w:val="24"/>
        </w:rPr>
        <w:t>В приложении 5 проекта Решения о бюджете предлагается утвердить перечень главных администраторов доходов бюджета муниципального образования «Глазовский район»:</w:t>
      </w:r>
    </w:p>
    <w:p w:rsidR="00541E5C" w:rsidRDefault="00541E5C" w:rsidP="00541E5C">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Администрация Глазовского района (код главы 211);</w:t>
      </w:r>
    </w:p>
    <w:p w:rsidR="00541E5C" w:rsidRDefault="00541E5C" w:rsidP="00541E5C">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Управление образования Администрации Глазовского района (код главы 079);</w:t>
      </w:r>
    </w:p>
    <w:p w:rsidR="00541E5C" w:rsidRDefault="00541E5C" w:rsidP="00541E5C">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Совет депутатов муниципального образования «Глазовский район» (код главы 080);</w:t>
      </w:r>
    </w:p>
    <w:p w:rsidR="00541E5C" w:rsidRDefault="00541E5C" w:rsidP="00541E5C">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Управление финансов Администрации муниципального образования «Глазовский район» (код главы 230).</w:t>
      </w:r>
    </w:p>
    <w:p w:rsidR="000B4220" w:rsidRDefault="00541E5C" w:rsidP="00DA1B2E">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t xml:space="preserve">В приложении 1 проекта Решения о бюджете </w:t>
      </w:r>
      <w:r>
        <w:rPr>
          <w:rFonts w:ascii="Times New Roman" w:hAnsi="Times New Roman" w:cs="Times New Roman"/>
          <w:b/>
          <w:sz w:val="24"/>
          <w:szCs w:val="24"/>
        </w:rPr>
        <w:t>доходы бюджета</w:t>
      </w:r>
      <w:r>
        <w:rPr>
          <w:rFonts w:ascii="Times New Roman" w:hAnsi="Times New Roman" w:cs="Times New Roman"/>
          <w:sz w:val="24"/>
          <w:szCs w:val="24"/>
        </w:rPr>
        <w:t xml:space="preserve"> на 2017 год прогнозируются в объеме 430059,8 тыс. руб., что на </w:t>
      </w:r>
      <w:r w:rsidR="00DA1B2E">
        <w:rPr>
          <w:rFonts w:ascii="Times New Roman" w:hAnsi="Times New Roman" w:cs="Times New Roman"/>
          <w:sz w:val="24"/>
          <w:szCs w:val="24"/>
        </w:rPr>
        <w:t>120481,1 тыс. руб. или на 28,0 %  ниже ожидаемой оценки исполнения в 2016 году (550540,9 тыс. руб.)</w:t>
      </w:r>
      <w:r w:rsidR="00803049">
        <w:rPr>
          <w:rFonts w:ascii="Times New Roman" w:hAnsi="Times New Roman" w:cs="Times New Roman"/>
          <w:sz w:val="24"/>
          <w:szCs w:val="24"/>
        </w:rPr>
        <w:t xml:space="preserve">, в 2018 и 2019 годах к </w:t>
      </w:r>
      <w:r w:rsidR="00803049">
        <w:rPr>
          <w:rFonts w:ascii="Times New Roman" w:hAnsi="Times New Roman" w:cs="Times New Roman"/>
          <w:sz w:val="24"/>
          <w:szCs w:val="24"/>
        </w:rPr>
        <w:lastRenderedPageBreak/>
        <w:t xml:space="preserve">ожидаемой оценке исполнения </w:t>
      </w:r>
      <w:r w:rsidR="002616AF">
        <w:rPr>
          <w:rFonts w:ascii="Times New Roman" w:hAnsi="Times New Roman" w:cs="Times New Roman"/>
          <w:sz w:val="24"/>
          <w:szCs w:val="24"/>
        </w:rPr>
        <w:t>на 27,6% и 25,3 %, что составит 431315,0 тыс. руб. и 439229,3 тыс. руб.</w:t>
      </w:r>
      <w:r w:rsidR="00DA1B2E">
        <w:rPr>
          <w:rFonts w:ascii="Times New Roman" w:hAnsi="Times New Roman" w:cs="Times New Roman"/>
          <w:sz w:val="24"/>
          <w:szCs w:val="24"/>
        </w:rPr>
        <w:t xml:space="preserve"> </w:t>
      </w:r>
    </w:p>
    <w:p w:rsidR="00541E5C" w:rsidRDefault="00DA1B2E" w:rsidP="00DA1B2E">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t>Снижение</w:t>
      </w:r>
      <w:r w:rsidR="00803049">
        <w:rPr>
          <w:rFonts w:ascii="Times New Roman" w:hAnsi="Times New Roman" w:cs="Times New Roman"/>
          <w:sz w:val="24"/>
          <w:szCs w:val="24"/>
        </w:rPr>
        <w:t xml:space="preserve"> доходов прогнозируется за счет сокращения безвозмездных поступлений из бюджетов другого уровня, прочих неналоговых доходов, доходов от продажи материальных и нематериальных активов, доходов от использования имуществ</w:t>
      </w:r>
      <w:r w:rsidR="00C42F8D">
        <w:rPr>
          <w:rFonts w:ascii="Times New Roman" w:hAnsi="Times New Roman" w:cs="Times New Roman"/>
          <w:sz w:val="24"/>
          <w:szCs w:val="24"/>
        </w:rPr>
        <w:t>а</w:t>
      </w:r>
      <w:r w:rsidR="00803049">
        <w:rPr>
          <w:rFonts w:ascii="Times New Roman" w:hAnsi="Times New Roman" w:cs="Times New Roman"/>
          <w:sz w:val="24"/>
          <w:szCs w:val="24"/>
        </w:rPr>
        <w:t>. Прогнозируемые безвозмездные поступления соответствуют бюджетным ассигнованиям, предусмотренным проектом Закона о бюджете Удмуртской Республики на 2017 год в виде межбюджетных трансфертов, передаваемых муниципальному образованию «Глазовский район» из бюджета Удмуртской Республики.</w:t>
      </w:r>
      <w:r>
        <w:rPr>
          <w:rFonts w:ascii="Times New Roman" w:hAnsi="Times New Roman" w:cs="Times New Roman"/>
          <w:sz w:val="24"/>
          <w:szCs w:val="24"/>
        </w:rPr>
        <w:t xml:space="preserve"> </w:t>
      </w:r>
    </w:p>
    <w:p w:rsidR="000B4220" w:rsidRPr="00541E5C" w:rsidRDefault="000B4220" w:rsidP="00DA1B2E">
      <w:pPr>
        <w:pStyle w:val="a3"/>
        <w:spacing w:after="0"/>
        <w:ind w:left="0" w:firstLine="708"/>
        <w:jc w:val="both"/>
        <w:rPr>
          <w:rFonts w:ascii="Times New Roman" w:hAnsi="Times New Roman" w:cs="Times New Roman"/>
          <w:sz w:val="24"/>
          <w:szCs w:val="24"/>
        </w:rPr>
      </w:pPr>
    </w:p>
    <w:p w:rsidR="00541E5C" w:rsidRDefault="002616AF" w:rsidP="00541E5C">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Общая характеристика основных показателей доходной части бюджета (тыс. руб.).</w:t>
      </w:r>
    </w:p>
    <w:p w:rsidR="006746B0" w:rsidRDefault="006746B0" w:rsidP="00541E5C">
      <w:pPr>
        <w:pStyle w:val="a3"/>
        <w:spacing w:after="0"/>
        <w:ind w:left="0"/>
        <w:jc w:val="both"/>
        <w:rPr>
          <w:rFonts w:ascii="Times New Roman" w:hAnsi="Times New Roman" w:cs="Times New Roman"/>
          <w:sz w:val="24"/>
          <w:szCs w:val="24"/>
        </w:rPr>
      </w:pPr>
    </w:p>
    <w:tbl>
      <w:tblPr>
        <w:tblStyle w:val="a9"/>
        <w:tblW w:w="0" w:type="auto"/>
        <w:tblLayout w:type="fixed"/>
        <w:tblLook w:val="04A0"/>
      </w:tblPr>
      <w:tblGrid>
        <w:gridCol w:w="4077"/>
        <w:gridCol w:w="1701"/>
        <w:gridCol w:w="1276"/>
        <w:gridCol w:w="992"/>
        <w:gridCol w:w="1809"/>
      </w:tblGrid>
      <w:tr w:rsidR="00A90C75" w:rsidTr="00EE48DD">
        <w:tc>
          <w:tcPr>
            <w:tcW w:w="4077" w:type="dxa"/>
          </w:tcPr>
          <w:p w:rsidR="009921BA" w:rsidRPr="009921BA" w:rsidRDefault="009921BA" w:rsidP="00541E5C">
            <w:pPr>
              <w:pStyle w:val="a3"/>
              <w:ind w:left="0"/>
              <w:jc w:val="both"/>
              <w:rPr>
                <w:rFonts w:ascii="Times New Roman" w:hAnsi="Times New Roman" w:cs="Times New Roman"/>
                <w:sz w:val="20"/>
                <w:szCs w:val="20"/>
              </w:rPr>
            </w:pPr>
            <w:r>
              <w:rPr>
                <w:rFonts w:ascii="Times New Roman" w:hAnsi="Times New Roman" w:cs="Times New Roman"/>
                <w:sz w:val="20"/>
                <w:szCs w:val="20"/>
              </w:rPr>
              <w:t>Наименование доходного источника</w:t>
            </w:r>
          </w:p>
        </w:tc>
        <w:tc>
          <w:tcPr>
            <w:tcW w:w="1701" w:type="dxa"/>
          </w:tcPr>
          <w:p w:rsidR="009921BA" w:rsidRPr="00E11722" w:rsidRDefault="00E11722" w:rsidP="00541E5C">
            <w:pPr>
              <w:pStyle w:val="a3"/>
              <w:ind w:left="0"/>
              <w:jc w:val="both"/>
              <w:rPr>
                <w:rFonts w:ascii="Times New Roman" w:hAnsi="Times New Roman" w:cs="Times New Roman"/>
                <w:sz w:val="20"/>
                <w:szCs w:val="20"/>
              </w:rPr>
            </w:pPr>
            <w:r>
              <w:rPr>
                <w:rFonts w:ascii="Times New Roman" w:hAnsi="Times New Roman" w:cs="Times New Roman"/>
                <w:sz w:val="20"/>
                <w:szCs w:val="20"/>
              </w:rPr>
              <w:t>Оценка ожидаемого исполнения бюджета за 2016 г</w:t>
            </w:r>
            <w:r w:rsidR="00EE48DD">
              <w:rPr>
                <w:rFonts w:ascii="Times New Roman" w:hAnsi="Times New Roman" w:cs="Times New Roman"/>
                <w:sz w:val="20"/>
                <w:szCs w:val="20"/>
              </w:rPr>
              <w:t>./Доля доходов в 2016г.%</w:t>
            </w:r>
          </w:p>
        </w:tc>
        <w:tc>
          <w:tcPr>
            <w:tcW w:w="1276" w:type="dxa"/>
          </w:tcPr>
          <w:p w:rsidR="009921BA" w:rsidRPr="00E11722" w:rsidRDefault="00E11722" w:rsidP="00541E5C">
            <w:pPr>
              <w:pStyle w:val="a3"/>
              <w:ind w:left="0"/>
              <w:jc w:val="both"/>
              <w:rPr>
                <w:rFonts w:ascii="Times New Roman" w:hAnsi="Times New Roman" w:cs="Times New Roman"/>
                <w:sz w:val="20"/>
                <w:szCs w:val="20"/>
              </w:rPr>
            </w:pPr>
            <w:r>
              <w:rPr>
                <w:rFonts w:ascii="Times New Roman" w:hAnsi="Times New Roman" w:cs="Times New Roman"/>
                <w:sz w:val="20"/>
                <w:szCs w:val="20"/>
              </w:rPr>
              <w:t>Проект бюджета на 2017 год</w:t>
            </w:r>
          </w:p>
        </w:tc>
        <w:tc>
          <w:tcPr>
            <w:tcW w:w="992" w:type="dxa"/>
          </w:tcPr>
          <w:p w:rsidR="009921BA" w:rsidRPr="00E11722" w:rsidRDefault="00EE48DD" w:rsidP="00541E5C">
            <w:pPr>
              <w:pStyle w:val="a3"/>
              <w:ind w:left="0"/>
              <w:jc w:val="both"/>
              <w:rPr>
                <w:rFonts w:ascii="Times New Roman" w:hAnsi="Times New Roman" w:cs="Times New Roman"/>
                <w:sz w:val="20"/>
                <w:szCs w:val="20"/>
              </w:rPr>
            </w:pPr>
            <w:r>
              <w:rPr>
                <w:rFonts w:ascii="Times New Roman" w:hAnsi="Times New Roman" w:cs="Times New Roman"/>
                <w:sz w:val="20"/>
                <w:szCs w:val="20"/>
              </w:rPr>
              <w:t>Доля в общем объеме доходов в 2017г.%</w:t>
            </w:r>
          </w:p>
        </w:tc>
        <w:tc>
          <w:tcPr>
            <w:tcW w:w="1809" w:type="dxa"/>
          </w:tcPr>
          <w:p w:rsidR="009921BA" w:rsidRPr="00E11722" w:rsidRDefault="00E11722" w:rsidP="00541E5C">
            <w:pPr>
              <w:pStyle w:val="a3"/>
              <w:ind w:left="0"/>
              <w:jc w:val="both"/>
              <w:rPr>
                <w:rFonts w:ascii="Times New Roman" w:hAnsi="Times New Roman" w:cs="Times New Roman"/>
                <w:sz w:val="20"/>
                <w:szCs w:val="20"/>
              </w:rPr>
            </w:pPr>
            <w:r w:rsidRPr="00E11722">
              <w:rPr>
                <w:rFonts w:ascii="Times New Roman" w:hAnsi="Times New Roman" w:cs="Times New Roman"/>
                <w:sz w:val="20"/>
                <w:szCs w:val="20"/>
              </w:rPr>
              <w:t>Отклонени</w:t>
            </w:r>
            <w:r>
              <w:rPr>
                <w:rFonts w:ascii="Times New Roman" w:hAnsi="Times New Roman" w:cs="Times New Roman"/>
                <w:sz w:val="20"/>
                <w:szCs w:val="20"/>
              </w:rPr>
              <w:t xml:space="preserve">я (5=3-2) </w:t>
            </w:r>
            <w:r w:rsidR="00EE48DD">
              <w:rPr>
                <w:rFonts w:ascii="Times New Roman" w:hAnsi="Times New Roman" w:cs="Times New Roman"/>
                <w:sz w:val="20"/>
                <w:szCs w:val="20"/>
              </w:rPr>
              <w:t>/удельный вес(%)</w:t>
            </w:r>
          </w:p>
        </w:tc>
      </w:tr>
      <w:tr w:rsidR="00A90C75" w:rsidTr="00EE48DD">
        <w:tc>
          <w:tcPr>
            <w:tcW w:w="4077" w:type="dxa"/>
          </w:tcPr>
          <w:p w:rsidR="009921BA" w:rsidRPr="0025675F" w:rsidRDefault="0025675F" w:rsidP="0025675F">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1701" w:type="dxa"/>
          </w:tcPr>
          <w:p w:rsidR="009921BA" w:rsidRPr="0025675F" w:rsidRDefault="0025675F" w:rsidP="0025675F">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c>
          <w:tcPr>
            <w:tcW w:w="1276" w:type="dxa"/>
          </w:tcPr>
          <w:p w:rsidR="009921BA" w:rsidRPr="0025675F" w:rsidRDefault="0025675F" w:rsidP="0025675F">
            <w:pPr>
              <w:pStyle w:val="a3"/>
              <w:ind w:left="0"/>
              <w:jc w:val="center"/>
              <w:rPr>
                <w:rFonts w:ascii="Times New Roman" w:hAnsi="Times New Roman" w:cs="Times New Roman"/>
                <w:sz w:val="20"/>
                <w:szCs w:val="20"/>
              </w:rPr>
            </w:pPr>
            <w:r>
              <w:rPr>
                <w:rFonts w:ascii="Times New Roman" w:hAnsi="Times New Roman" w:cs="Times New Roman"/>
                <w:sz w:val="20"/>
                <w:szCs w:val="20"/>
              </w:rPr>
              <w:t>3</w:t>
            </w:r>
          </w:p>
        </w:tc>
        <w:tc>
          <w:tcPr>
            <w:tcW w:w="992" w:type="dxa"/>
          </w:tcPr>
          <w:p w:rsidR="009921BA" w:rsidRPr="0025675F" w:rsidRDefault="0025675F" w:rsidP="0025675F">
            <w:pPr>
              <w:pStyle w:val="a3"/>
              <w:ind w:left="0"/>
              <w:jc w:val="center"/>
              <w:rPr>
                <w:rFonts w:ascii="Times New Roman" w:hAnsi="Times New Roman" w:cs="Times New Roman"/>
                <w:sz w:val="20"/>
                <w:szCs w:val="20"/>
              </w:rPr>
            </w:pPr>
            <w:r>
              <w:rPr>
                <w:rFonts w:ascii="Times New Roman" w:hAnsi="Times New Roman" w:cs="Times New Roman"/>
                <w:sz w:val="20"/>
                <w:szCs w:val="20"/>
              </w:rPr>
              <w:t>4</w:t>
            </w:r>
          </w:p>
        </w:tc>
        <w:tc>
          <w:tcPr>
            <w:tcW w:w="1809" w:type="dxa"/>
          </w:tcPr>
          <w:p w:rsidR="009921BA" w:rsidRPr="0025675F" w:rsidRDefault="0025675F" w:rsidP="0025675F">
            <w:pPr>
              <w:pStyle w:val="a3"/>
              <w:ind w:left="0"/>
              <w:jc w:val="center"/>
              <w:rPr>
                <w:rFonts w:ascii="Times New Roman" w:hAnsi="Times New Roman" w:cs="Times New Roman"/>
                <w:sz w:val="20"/>
                <w:szCs w:val="20"/>
              </w:rPr>
            </w:pPr>
            <w:r>
              <w:rPr>
                <w:rFonts w:ascii="Times New Roman" w:hAnsi="Times New Roman" w:cs="Times New Roman"/>
                <w:sz w:val="20"/>
                <w:szCs w:val="20"/>
              </w:rPr>
              <w:t>5</w:t>
            </w:r>
          </w:p>
        </w:tc>
      </w:tr>
      <w:tr w:rsidR="00A90C75" w:rsidTr="00EE48DD">
        <w:tc>
          <w:tcPr>
            <w:tcW w:w="4077" w:type="dxa"/>
          </w:tcPr>
          <w:p w:rsidR="009921BA" w:rsidRPr="0025675F" w:rsidRDefault="0025675F" w:rsidP="0025675F">
            <w:pPr>
              <w:jc w:val="both"/>
              <w:rPr>
                <w:rFonts w:ascii="Times New Roman" w:hAnsi="Times New Roman" w:cs="Times New Roman"/>
                <w:b/>
              </w:rPr>
            </w:pPr>
            <w:r>
              <w:rPr>
                <w:rFonts w:ascii="Times New Roman" w:hAnsi="Times New Roman" w:cs="Times New Roman"/>
                <w:b/>
              </w:rPr>
              <w:t>1.</w:t>
            </w:r>
            <w:r w:rsidRPr="0025675F">
              <w:rPr>
                <w:rFonts w:ascii="Times New Roman" w:hAnsi="Times New Roman" w:cs="Times New Roman"/>
                <w:b/>
              </w:rPr>
              <w:t>Налоговые и неналоговые доходы</w:t>
            </w:r>
          </w:p>
        </w:tc>
        <w:tc>
          <w:tcPr>
            <w:tcW w:w="1701" w:type="dxa"/>
          </w:tcPr>
          <w:p w:rsidR="009921BA" w:rsidRPr="007B15C5" w:rsidRDefault="007B15C5" w:rsidP="00541E5C">
            <w:pPr>
              <w:pStyle w:val="a3"/>
              <w:ind w:left="0"/>
              <w:jc w:val="both"/>
              <w:rPr>
                <w:rFonts w:ascii="Times New Roman" w:hAnsi="Times New Roman" w:cs="Times New Roman"/>
                <w:b/>
                <w:sz w:val="24"/>
                <w:szCs w:val="24"/>
              </w:rPr>
            </w:pPr>
            <w:r>
              <w:rPr>
                <w:rFonts w:ascii="Times New Roman" w:hAnsi="Times New Roman" w:cs="Times New Roman"/>
                <w:b/>
                <w:sz w:val="24"/>
                <w:szCs w:val="24"/>
              </w:rPr>
              <w:t>102084,3</w:t>
            </w:r>
            <w:r w:rsidR="00EE48DD">
              <w:rPr>
                <w:rFonts w:ascii="Times New Roman" w:hAnsi="Times New Roman" w:cs="Times New Roman"/>
                <w:b/>
                <w:sz w:val="24"/>
                <w:szCs w:val="24"/>
              </w:rPr>
              <w:t>/18,5</w:t>
            </w:r>
          </w:p>
        </w:tc>
        <w:tc>
          <w:tcPr>
            <w:tcW w:w="1276" w:type="dxa"/>
          </w:tcPr>
          <w:p w:rsidR="009921BA" w:rsidRPr="007B15C5" w:rsidRDefault="007B15C5" w:rsidP="00541E5C">
            <w:pPr>
              <w:pStyle w:val="a3"/>
              <w:ind w:left="0"/>
              <w:jc w:val="both"/>
              <w:rPr>
                <w:rFonts w:ascii="Times New Roman" w:hAnsi="Times New Roman" w:cs="Times New Roman"/>
                <w:b/>
                <w:sz w:val="24"/>
                <w:szCs w:val="24"/>
              </w:rPr>
            </w:pPr>
            <w:r>
              <w:rPr>
                <w:rFonts w:ascii="Times New Roman" w:hAnsi="Times New Roman" w:cs="Times New Roman"/>
                <w:b/>
                <w:sz w:val="24"/>
                <w:szCs w:val="24"/>
              </w:rPr>
              <w:t>126445,6</w:t>
            </w:r>
          </w:p>
        </w:tc>
        <w:tc>
          <w:tcPr>
            <w:tcW w:w="992" w:type="dxa"/>
          </w:tcPr>
          <w:p w:rsidR="009921BA" w:rsidRPr="006109F6" w:rsidRDefault="00CC3D60" w:rsidP="00541E5C">
            <w:pPr>
              <w:pStyle w:val="a3"/>
              <w:ind w:left="0"/>
              <w:jc w:val="both"/>
              <w:rPr>
                <w:rFonts w:ascii="Times New Roman" w:hAnsi="Times New Roman" w:cs="Times New Roman"/>
                <w:b/>
                <w:sz w:val="24"/>
                <w:szCs w:val="24"/>
              </w:rPr>
            </w:pPr>
            <w:r>
              <w:rPr>
                <w:rFonts w:ascii="Times New Roman" w:hAnsi="Times New Roman" w:cs="Times New Roman"/>
                <w:b/>
                <w:sz w:val="24"/>
                <w:szCs w:val="24"/>
              </w:rPr>
              <w:t>29,4</w:t>
            </w:r>
          </w:p>
        </w:tc>
        <w:tc>
          <w:tcPr>
            <w:tcW w:w="1809" w:type="dxa"/>
          </w:tcPr>
          <w:p w:rsidR="009921BA" w:rsidRPr="006109F6" w:rsidRDefault="006109F6" w:rsidP="00541E5C">
            <w:pPr>
              <w:pStyle w:val="a3"/>
              <w:ind w:left="0"/>
              <w:jc w:val="both"/>
              <w:rPr>
                <w:rFonts w:ascii="Times New Roman" w:hAnsi="Times New Roman" w:cs="Times New Roman"/>
                <w:b/>
                <w:sz w:val="24"/>
                <w:szCs w:val="24"/>
              </w:rPr>
            </w:pPr>
            <w:r w:rsidRPr="006109F6">
              <w:rPr>
                <w:rFonts w:ascii="Times New Roman" w:hAnsi="Times New Roman" w:cs="Times New Roman"/>
                <w:b/>
                <w:sz w:val="24"/>
                <w:szCs w:val="24"/>
              </w:rPr>
              <w:t>+</w:t>
            </w:r>
            <w:r>
              <w:rPr>
                <w:rFonts w:ascii="Times New Roman" w:hAnsi="Times New Roman" w:cs="Times New Roman"/>
                <w:b/>
                <w:sz w:val="24"/>
                <w:szCs w:val="24"/>
              </w:rPr>
              <w:t>24361,3</w:t>
            </w:r>
            <w:r w:rsidR="00EE48DD">
              <w:rPr>
                <w:rFonts w:ascii="Times New Roman" w:hAnsi="Times New Roman" w:cs="Times New Roman"/>
                <w:b/>
                <w:sz w:val="24"/>
                <w:szCs w:val="24"/>
              </w:rPr>
              <w:t>/123,8</w:t>
            </w:r>
          </w:p>
        </w:tc>
      </w:tr>
      <w:tr w:rsidR="00A90C75" w:rsidTr="00EE48DD">
        <w:tc>
          <w:tcPr>
            <w:tcW w:w="4077" w:type="dxa"/>
          </w:tcPr>
          <w:p w:rsidR="009921BA" w:rsidRPr="00A90C75" w:rsidRDefault="00A90C75" w:rsidP="00541E5C">
            <w:pPr>
              <w:pStyle w:val="a3"/>
              <w:ind w:left="0"/>
              <w:jc w:val="both"/>
              <w:rPr>
                <w:rFonts w:ascii="Times New Roman" w:hAnsi="Times New Roman" w:cs="Times New Roman"/>
              </w:rPr>
            </w:pPr>
            <w:r>
              <w:rPr>
                <w:rFonts w:ascii="Times New Roman" w:hAnsi="Times New Roman" w:cs="Times New Roman"/>
                <w:sz w:val="24"/>
                <w:szCs w:val="24"/>
              </w:rPr>
              <w:t>На</w:t>
            </w:r>
            <w:r>
              <w:rPr>
                <w:rFonts w:ascii="Times New Roman" w:hAnsi="Times New Roman" w:cs="Times New Roman"/>
              </w:rPr>
              <w:t>логи на прибыль, доходы</w:t>
            </w:r>
          </w:p>
        </w:tc>
        <w:tc>
          <w:tcPr>
            <w:tcW w:w="1701" w:type="dxa"/>
          </w:tcPr>
          <w:p w:rsidR="009921BA" w:rsidRDefault="0032280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68732,0</w:t>
            </w:r>
            <w:r w:rsidR="00EE48DD">
              <w:rPr>
                <w:rFonts w:ascii="Times New Roman" w:hAnsi="Times New Roman" w:cs="Times New Roman"/>
                <w:sz w:val="24"/>
                <w:szCs w:val="24"/>
              </w:rPr>
              <w:t>/12,5</w:t>
            </w:r>
          </w:p>
        </w:tc>
        <w:tc>
          <w:tcPr>
            <w:tcW w:w="1276" w:type="dxa"/>
          </w:tcPr>
          <w:p w:rsidR="009921BA" w:rsidRDefault="0032280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96660,6</w:t>
            </w:r>
          </w:p>
        </w:tc>
        <w:tc>
          <w:tcPr>
            <w:tcW w:w="992" w:type="dxa"/>
          </w:tcPr>
          <w:p w:rsidR="009921BA" w:rsidRDefault="00CC3D6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22,5</w:t>
            </w:r>
          </w:p>
        </w:tc>
        <w:tc>
          <w:tcPr>
            <w:tcW w:w="1809" w:type="dxa"/>
          </w:tcPr>
          <w:p w:rsidR="009921BA" w:rsidRDefault="0032280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+27928,6</w:t>
            </w:r>
            <w:r w:rsidR="00EE48DD">
              <w:rPr>
                <w:rFonts w:ascii="Times New Roman" w:hAnsi="Times New Roman" w:cs="Times New Roman"/>
                <w:sz w:val="24"/>
                <w:szCs w:val="24"/>
              </w:rPr>
              <w:t>/140,6</w:t>
            </w:r>
          </w:p>
        </w:tc>
      </w:tr>
      <w:tr w:rsidR="00A90C75" w:rsidTr="00EE48DD">
        <w:tc>
          <w:tcPr>
            <w:tcW w:w="4077" w:type="dxa"/>
          </w:tcPr>
          <w:p w:rsidR="009921BA" w:rsidRPr="00A90C75" w:rsidRDefault="00A90C75" w:rsidP="00541E5C">
            <w:pPr>
              <w:pStyle w:val="a3"/>
              <w:ind w:left="0"/>
              <w:jc w:val="both"/>
              <w:rPr>
                <w:rFonts w:ascii="Times New Roman" w:hAnsi="Times New Roman" w:cs="Times New Roman"/>
              </w:rPr>
            </w:pPr>
            <w:r w:rsidRPr="00A90C75">
              <w:rPr>
                <w:rFonts w:ascii="Times New Roman" w:hAnsi="Times New Roman" w:cs="Times New Roman"/>
              </w:rPr>
              <w:t>Налоги н</w:t>
            </w:r>
            <w:r w:rsidR="00C42F8D">
              <w:rPr>
                <w:rFonts w:ascii="Times New Roman" w:hAnsi="Times New Roman" w:cs="Times New Roman"/>
              </w:rPr>
              <w:t>а товары (акцизы</w:t>
            </w:r>
            <w:r>
              <w:rPr>
                <w:rFonts w:ascii="Times New Roman" w:hAnsi="Times New Roman" w:cs="Times New Roman"/>
              </w:rPr>
              <w:t>), реализуемые на территории РФ</w:t>
            </w:r>
          </w:p>
        </w:tc>
        <w:tc>
          <w:tcPr>
            <w:tcW w:w="1701" w:type="dxa"/>
          </w:tcPr>
          <w:p w:rsidR="009921BA" w:rsidRDefault="0032280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13604</w:t>
            </w:r>
            <w:r w:rsidR="00EE48DD">
              <w:rPr>
                <w:rFonts w:ascii="Times New Roman" w:hAnsi="Times New Roman" w:cs="Times New Roman"/>
                <w:sz w:val="24"/>
                <w:szCs w:val="24"/>
              </w:rPr>
              <w:t>/2,5</w:t>
            </w:r>
          </w:p>
        </w:tc>
        <w:tc>
          <w:tcPr>
            <w:tcW w:w="1276" w:type="dxa"/>
          </w:tcPr>
          <w:p w:rsidR="009921BA" w:rsidRDefault="0032280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13604,0</w:t>
            </w:r>
          </w:p>
        </w:tc>
        <w:tc>
          <w:tcPr>
            <w:tcW w:w="992" w:type="dxa"/>
          </w:tcPr>
          <w:p w:rsidR="009921BA" w:rsidRDefault="00CC3D6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3,2</w:t>
            </w:r>
          </w:p>
        </w:tc>
        <w:tc>
          <w:tcPr>
            <w:tcW w:w="1809" w:type="dxa"/>
          </w:tcPr>
          <w:p w:rsidR="009921BA" w:rsidRDefault="00C42F8D"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0</w:t>
            </w:r>
          </w:p>
        </w:tc>
      </w:tr>
      <w:tr w:rsidR="00A90C75" w:rsidTr="00EE48DD">
        <w:tc>
          <w:tcPr>
            <w:tcW w:w="4077" w:type="dxa"/>
          </w:tcPr>
          <w:p w:rsidR="009921BA" w:rsidRPr="00A90C75" w:rsidRDefault="00A90C75" w:rsidP="00541E5C">
            <w:pPr>
              <w:pStyle w:val="a3"/>
              <w:ind w:left="0"/>
              <w:jc w:val="both"/>
              <w:rPr>
                <w:rFonts w:ascii="Times New Roman" w:hAnsi="Times New Roman" w:cs="Times New Roman"/>
              </w:rPr>
            </w:pPr>
            <w:r>
              <w:rPr>
                <w:rFonts w:ascii="Times New Roman" w:hAnsi="Times New Roman" w:cs="Times New Roman"/>
              </w:rPr>
              <w:t>Налоги на совокупный доход</w:t>
            </w:r>
          </w:p>
        </w:tc>
        <w:tc>
          <w:tcPr>
            <w:tcW w:w="1701" w:type="dxa"/>
          </w:tcPr>
          <w:p w:rsidR="009921BA" w:rsidRDefault="0032280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2350</w:t>
            </w:r>
            <w:r w:rsidR="00CC3D60">
              <w:rPr>
                <w:rFonts w:ascii="Times New Roman" w:hAnsi="Times New Roman" w:cs="Times New Roman"/>
                <w:sz w:val="24"/>
                <w:szCs w:val="24"/>
              </w:rPr>
              <w:t>/0,4</w:t>
            </w:r>
          </w:p>
        </w:tc>
        <w:tc>
          <w:tcPr>
            <w:tcW w:w="1276" w:type="dxa"/>
          </w:tcPr>
          <w:p w:rsidR="009921BA" w:rsidRDefault="0032280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2569,0</w:t>
            </w:r>
          </w:p>
        </w:tc>
        <w:tc>
          <w:tcPr>
            <w:tcW w:w="992" w:type="dxa"/>
          </w:tcPr>
          <w:p w:rsidR="009921BA" w:rsidRDefault="00CC3D6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0,5</w:t>
            </w:r>
          </w:p>
        </w:tc>
        <w:tc>
          <w:tcPr>
            <w:tcW w:w="1809" w:type="dxa"/>
          </w:tcPr>
          <w:p w:rsidR="009921BA" w:rsidRDefault="00EE48DD"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+219/109,3</w:t>
            </w:r>
          </w:p>
        </w:tc>
      </w:tr>
      <w:tr w:rsidR="00A90C75" w:rsidTr="00EE48DD">
        <w:tc>
          <w:tcPr>
            <w:tcW w:w="4077" w:type="dxa"/>
          </w:tcPr>
          <w:p w:rsidR="009921BA" w:rsidRPr="00A90C75" w:rsidRDefault="00A90C75" w:rsidP="00541E5C">
            <w:pPr>
              <w:pStyle w:val="a3"/>
              <w:ind w:left="0"/>
              <w:jc w:val="both"/>
              <w:rPr>
                <w:rFonts w:ascii="Times New Roman" w:hAnsi="Times New Roman" w:cs="Times New Roman"/>
              </w:rPr>
            </w:pPr>
            <w:r>
              <w:rPr>
                <w:rFonts w:ascii="Times New Roman" w:hAnsi="Times New Roman" w:cs="Times New Roman"/>
              </w:rPr>
              <w:t>Государственная пошлина</w:t>
            </w:r>
          </w:p>
        </w:tc>
        <w:tc>
          <w:tcPr>
            <w:tcW w:w="1701" w:type="dxa"/>
          </w:tcPr>
          <w:p w:rsidR="009921BA" w:rsidRDefault="0032280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15</w:t>
            </w:r>
            <w:r w:rsidR="00CC3D60">
              <w:rPr>
                <w:rFonts w:ascii="Times New Roman" w:hAnsi="Times New Roman" w:cs="Times New Roman"/>
                <w:sz w:val="24"/>
                <w:szCs w:val="24"/>
              </w:rPr>
              <w:t>/0,002</w:t>
            </w:r>
          </w:p>
        </w:tc>
        <w:tc>
          <w:tcPr>
            <w:tcW w:w="1276" w:type="dxa"/>
          </w:tcPr>
          <w:p w:rsidR="009921BA" w:rsidRDefault="0032280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1,0</w:t>
            </w:r>
          </w:p>
        </w:tc>
        <w:tc>
          <w:tcPr>
            <w:tcW w:w="992" w:type="dxa"/>
          </w:tcPr>
          <w:p w:rsidR="009921BA" w:rsidRDefault="00CC3D6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w:t>
            </w:r>
          </w:p>
        </w:tc>
        <w:tc>
          <w:tcPr>
            <w:tcW w:w="1809" w:type="dxa"/>
          </w:tcPr>
          <w:p w:rsidR="009921BA" w:rsidRDefault="0032280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-14</w:t>
            </w:r>
            <w:r w:rsidR="00EE48DD">
              <w:rPr>
                <w:rFonts w:ascii="Times New Roman" w:hAnsi="Times New Roman" w:cs="Times New Roman"/>
                <w:sz w:val="24"/>
                <w:szCs w:val="24"/>
              </w:rPr>
              <w:t>/6,6</w:t>
            </w:r>
          </w:p>
        </w:tc>
      </w:tr>
      <w:tr w:rsidR="00A90C75" w:rsidTr="00EE48DD">
        <w:tc>
          <w:tcPr>
            <w:tcW w:w="4077" w:type="dxa"/>
          </w:tcPr>
          <w:p w:rsidR="009921BA" w:rsidRPr="00A90C75" w:rsidRDefault="00A90C75" w:rsidP="00541E5C">
            <w:pPr>
              <w:pStyle w:val="a3"/>
              <w:ind w:left="0"/>
              <w:jc w:val="both"/>
              <w:rPr>
                <w:rFonts w:ascii="Times New Roman" w:hAnsi="Times New Roman" w:cs="Times New Roman"/>
              </w:rPr>
            </w:pPr>
            <w:r>
              <w:rPr>
                <w:rFonts w:ascii="Times New Roman" w:hAnsi="Times New Roman" w:cs="Times New Roman"/>
              </w:rPr>
              <w:t>Доходы от использования имущества, находящегося в государственной и муниципальной собственности</w:t>
            </w:r>
          </w:p>
        </w:tc>
        <w:tc>
          <w:tcPr>
            <w:tcW w:w="1701" w:type="dxa"/>
          </w:tcPr>
          <w:p w:rsidR="009921BA" w:rsidRDefault="0032280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4966,3</w:t>
            </w:r>
            <w:r w:rsidR="00CC3D60">
              <w:rPr>
                <w:rFonts w:ascii="Times New Roman" w:hAnsi="Times New Roman" w:cs="Times New Roman"/>
                <w:sz w:val="24"/>
                <w:szCs w:val="24"/>
              </w:rPr>
              <w:t>/0,9</w:t>
            </w:r>
          </w:p>
        </w:tc>
        <w:tc>
          <w:tcPr>
            <w:tcW w:w="1276" w:type="dxa"/>
          </w:tcPr>
          <w:p w:rsidR="009921BA" w:rsidRDefault="0032280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1644,0</w:t>
            </w:r>
          </w:p>
        </w:tc>
        <w:tc>
          <w:tcPr>
            <w:tcW w:w="992" w:type="dxa"/>
          </w:tcPr>
          <w:p w:rsidR="009921BA" w:rsidRDefault="00CC3D6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0,4</w:t>
            </w:r>
          </w:p>
        </w:tc>
        <w:tc>
          <w:tcPr>
            <w:tcW w:w="1809" w:type="dxa"/>
          </w:tcPr>
          <w:p w:rsidR="009921BA" w:rsidRDefault="0032280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-3322,3</w:t>
            </w:r>
            <w:r w:rsidR="00EE48DD">
              <w:rPr>
                <w:rFonts w:ascii="Times New Roman" w:hAnsi="Times New Roman" w:cs="Times New Roman"/>
                <w:sz w:val="24"/>
                <w:szCs w:val="24"/>
              </w:rPr>
              <w:t>/33,1</w:t>
            </w:r>
          </w:p>
        </w:tc>
      </w:tr>
      <w:tr w:rsidR="00A90C75" w:rsidTr="00EE48DD">
        <w:tc>
          <w:tcPr>
            <w:tcW w:w="4077" w:type="dxa"/>
          </w:tcPr>
          <w:p w:rsidR="00A90C75" w:rsidRPr="00A90C75" w:rsidRDefault="00A90C75" w:rsidP="00541E5C">
            <w:pPr>
              <w:pStyle w:val="a3"/>
              <w:ind w:left="0"/>
              <w:jc w:val="both"/>
              <w:rPr>
                <w:rFonts w:ascii="Times New Roman" w:hAnsi="Times New Roman" w:cs="Times New Roman"/>
              </w:rPr>
            </w:pPr>
            <w:r>
              <w:rPr>
                <w:rFonts w:ascii="Times New Roman" w:hAnsi="Times New Roman" w:cs="Times New Roman"/>
              </w:rPr>
              <w:t>Платежи при пользовании природными ресурсами</w:t>
            </w:r>
          </w:p>
        </w:tc>
        <w:tc>
          <w:tcPr>
            <w:tcW w:w="1701" w:type="dxa"/>
          </w:tcPr>
          <w:p w:rsidR="00A90C75" w:rsidRDefault="0032280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1878</w:t>
            </w:r>
            <w:r w:rsidR="00CC3D60">
              <w:rPr>
                <w:rFonts w:ascii="Times New Roman" w:hAnsi="Times New Roman" w:cs="Times New Roman"/>
                <w:sz w:val="24"/>
                <w:szCs w:val="24"/>
              </w:rPr>
              <w:t>/0,3</w:t>
            </w:r>
          </w:p>
        </w:tc>
        <w:tc>
          <w:tcPr>
            <w:tcW w:w="1276" w:type="dxa"/>
          </w:tcPr>
          <w:p w:rsidR="00A90C75" w:rsidRDefault="0032280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1579,0</w:t>
            </w:r>
          </w:p>
        </w:tc>
        <w:tc>
          <w:tcPr>
            <w:tcW w:w="992" w:type="dxa"/>
          </w:tcPr>
          <w:p w:rsidR="00A90C75" w:rsidRDefault="00CC3D6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0,3</w:t>
            </w:r>
          </w:p>
        </w:tc>
        <w:tc>
          <w:tcPr>
            <w:tcW w:w="1809" w:type="dxa"/>
          </w:tcPr>
          <w:p w:rsidR="00A90C75" w:rsidRDefault="0032280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-299</w:t>
            </w:r>
            <w:r w:rsidR="00EE48DD">
              <w:rPr>
                <w:rFonts w:ascii="Times New Roman" w:hAnsi="Times New Roman" w:cs="Times New Roman"/>
                <w:sz w:val="24"/>
                <w:szCs w:val="24"/>
              </w:rPr>
              <w:t>/84,1</w:t>
            </w:r>
          </w:p>
        </w:tc>
      </w:tr>
      <w:tr w:rsidR="00A90C75" w:rsidTr="00EE48DD">
        <w:tc>
          <w:tcPr>
            <w:tcW w:w="4077" w:type="dxa"/>
          </w:tcPr>
          <w:p w:rsidR="00A90C75" w:rsidRPr="00D87FC0" w:rsidRDefault="00D87FC0" w:rsidP="00541E5C">
            <w:pPr>
              <w:pStyle w:val="a3"/>
              <w:ind w:left="0"/>
              <w:jc w:val="both"/>
              <w:rPr>
                <w:rFonts w:ascii="Times New Roman" w:hAnsi="Times New Roman" w:cs="Times New Roman"/>
              </w:rPr>
            </w:pPr>
            <w:r>
              <w:rPr>
                <w:rFonts w:ascii="Times New Roman" w:hAnsi="Times New Roman" w:cs="Times New Roman"/>
              </w:rPr>
              <w:t>Доходы от оказания платных услуг (работ) и компенсации затрат государства</w:t>
            </w:r>
          </w:p>
        </w:tc>
        <w:tc>
          <w:tcPr>
            <w:tcW w:w="1701" w:type="dxa"/>
          </w:tcPr>
          <w:p w:rsidR="00A90C75" w:rsidRDefault="0032280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8358</w:t>
            </w:r>
            <w:r w:rsidR="00CC3D60">
              <w:rPr>
                <w:rFonts w:ascii="Times New Roman" w:hAnsi="Times New Roman" w:cs="Times New Roman"/>
                <w:sz w:val="24"/>
                <w:szCs w:val="24"/>
              </w:rPr>
              <w:t>/1,5</w:t>
            </w:r>
          </w:p>
        </w:tc>
        <w:tc>
          <w:tcPr>
            <w:tcW w:w="1276" w:type="dxa"/>
          </w:tcPr>
          <w:p w:rsidR="00A90C75" w:rsidRDefault="0032280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8821,0</w:t>
            </w:r>
          </w:p>
        </w:tc>
        <w:tc>
          <w:tcPr>
            <w:tcW w:w="992" w:type="dxa"/>
          </w:tcPr>
          <w:p w:rsidR="00A90C75" w:rsidRDefault="00CC3D6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2,0</w:t>
            </w:r>
          </w:p>
        </w:tc>
        <w:tc>
          <w:tcPr>
            <w:tcW w:w="1809" w:type="dxa"/>
          </w:tcPr>
          <w:p w:rsidR="00A90C75" w:rsidRDefault="0032280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+463</w:t>
            </w:r>
            <w:r w:rsidR="00EE48DD">
              <w:rPr>
                <w:rFonts w:ascii="Times New Roman" w:hAnsi="Times New Roman" w:cs="Times New Roman"/>
                <w:sz w:val="24"/>
                <w:szCs w:val="24"/>
              </w:rPr>
              <w:t>/105,5</w:t>
            </w:r>
          </w:p>
        </w:tc>
      </w:tr>
      <w:tr w:rsidR="00A90C75" w:rsidTr="00EE48DD">
        <w:tc>
          <w:tcPr>
            <w:tcW w:w="4077" w:type="dxa"/>
          </w:tcPr>
          <w:p w:rsidR="00A90C75" w:rsidRPr="00D87FC0" w:rsidRDefault="00D87FC0" w:rsidP="00541E5C">
            <w:pPr>
              <w:pStyle w:val="a3"/>
              <w:ind w:left="0"/>
              <w:jc w:val="both"/>
              <w:rPr>
                <w:rFonts w:ascii="Times New Roman" w:hAnsi="Times New Roman" w:cs="Times New Roman"/>
              </w:rPr>
            </w:pPr>
            <w:r>
              <w:rPr>
                <w:rFonts w:ascii="Times New Roman" w:hAnsi="Times New Roman" w:cs="Times New Roman"/>
              </w:rPr>
              <w:t>Доходы от продажи материальных и нематериальных активов</w:t>
            </w:r>
          </w:p>
        </w:tc>
        <w:tc>
          <w:tcPr>
            <w:tcW w:w="1701" w:type="dxa"/>
          </w:tcPr>
          <w:p w:rsidR="00A90C75" w:rsidRDefault="0032280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1300</w:t>
            </w:r>
            <w:r w:rsidR="00CC3D60">
              <w:rPr>
                <w:rFonts w:ascii="Times New Roman" w:hAnsi="Times New Roman" w:cs="Times New Roman"/>
                <w:sz w:val="24"/>
                <w:szCs w:val="24"/>
              </w:rPr>
              <w:t>/0,2</w:t>
            </w:r>
          </w:p>
        </w:tc>
        <w:tc>
          <w:tcPr>
            <w:tcW w:w="1276" w:type="dxa"/>
          </w:tcPr>
          <w:p w:rsidR="00A90C75" w:rsidRDefault="0032280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1200,0</w:t>
            </w:r>
          </w:p>
        </w:tc>
        <w:tc>
          <w:tcPr>
            <w:tcW w:w="992" w:type="dxa"/>
          </w:tcPr>
          <w:p w:rsidR="00A90C75" w:rsidRDefault="00CC3D6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0,2</w:t>
            </w:r>
          </w:p>
        </w:tc>
        <w:tc>
          <w:tcPr>
            <w:tcW w:w="1809" w:type="dxa"/>
          </w:tcPr>
          <w:p w:rsidR="00A90C75" w:rsidRDefault="0032280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-100</w:t>
            </w:r>
            <w:r w:rsidR="00EE48DD">
              <w:rPr>
                <w:rFonts w:ascii="Times New Roman" w:hAnsi="Times New Roman" w:cs="Times New Roman"/>
                <w:sz w:val="24"/>
                <w:szCs w:val="24"/>
              </w:rPr>
              <w:t>/92,3</w:t>
            </w:r>
          </w:p>
        </w:tc>
      </w:tr>
      <w:tr w:rsidR="00A90C75" w:rsidTr="00EE48DD">
        <w:tc>
          <w:tcPr>
            <w:tcW w:w="4077" w:type="dxa"/>
          </w:tcPr>
          <w:p w:rsidR="00A90C75" w:rsidRPr="00D87FC0" w:rsidRDefault="00D87FC0" w:rsidP="00541E5C">
            <w:pPr>
              <w:pStyle w:val="a3"/>
              <w:ind w:left="0"/>
              <w:jc w:val="both"/>
              <w:rPr>
                <w:rFonts w:ascii="Times New Roman" w:hAnsi="Times New Roman" w:cs="Times New Roman"/>
              </w:rPr>
            </w:pPr>
            <w:r>
              <w:rPr>
                <w:rFonts w:ascii="Times New Roman" w:hAnsi="Times New Roman" w:cs="Times New Roman"/>
              </w:rPr>
              <w:t>Штрафы, санкции, возмещение ущерба</w:t>
            </w:r>
          </w:p>
        </w:tc>
        <w:tc>
          <w:tcPr>
            <w:tcW w:w="1701" w:type="dxa"/>
          </w:tcPr>
          <w:p w:rsidR="00A90C75" w:rsidRDefault="0032280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348</w:t>
            </w:r>
            <w:r w:rsidR="00CC3D60">
              <w:rPr>
                <w:rFonts w:ascii="Times New Roman" w:hAnsi="Times New Roman" w:cs="Times New Roman"/>
                <w:sz w:val="24"/>
                <w:szCs w:val="24"/>
              </w:rPr>
              <w:t>/0,06</w:t>
            </w:r>
          </w:p>
        </w:tc>
        <w:tc>
          <w:tcPr>
            <w:tcW w:w="1276" w:type="dxa"/>
          </w:tcPr>
          <w:p w:rsidR="00A90C75" w:rsidRDefault="0032280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367,0</w:t>
            </w:r>
          </w:p>
        </w:tc>
        <w:tc>
          <w:tcPr>
            <w:tcW w:w="992" w:type="dxa"/>
          </w:tcPr>
          <w:p w:rsidR="00A90C75" w:rsidRDefault="00CC3D6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0,08</w:t>
            </w:r>
          </w:p>
        </w:tc>
        <w:tc>
          <w:tcPr>
            <w:tcW w:w="1809" w:type="dxa"/>
          </w:tcPr>
          <w:p w:rsidR="00A90C75" w:rsidRDefault="0032280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+19</w:t>
            </w:r>
            <w:r w:rsidR="00EE48DD">
              <w:rPr>
                <w:rFonts w:ascii="Times New Roman" w:hAnsi="Times New Roman" w:cs="Times New Roman"/>
                <w:sz w:val="24"/>
                <w:szCs w:val="24"/>
              </w:rPr>
              <w:t>/105,5</w:t>
            </w:r>
          </w:p>
        </w:tc>
      </w:tr>
      <w:tr w:rsidR="00A90C75" w:rsidTr="00EE48DD">
        <w:tc>
          <w:tcPr>
            <w:tcW w:w="4077" w:type="dxa"/>
          </w:tcPr>
          <w:p w:rsidR="00A90C75" w:rsidRPr="00D87FC0" w:rsidRDefault="00D87FC0" w:rsidP="00541E5C">
            <w:pPr>
              <w:pStyle w:val="a3"/>
              <w:ind w:left="0"/>
              <w:jc w:val="both"/>
              <w:rPr>
                <w:rFonts w:ascii="Times New Roman" w:hAnsi="Times New Roman" w:cs="Times New Roman"/>
              </w:rPr>
            </w:pPr>
            <w:r>
              <w:rPr>
                <w:rFonts w:ascii="Times New Roman" w:hAnsi="Times New Roman" w:cs="Times New Roman"/>
              </w:rPr>
              <w:t>Прочие неналоговые доходы</w:t>
            </w:r>
          </w:p>
        </w:tc>
        <w:tc>
          <w:tcPr>
            <w:tcW w:w="1701" w:type="dxa"/>
          </w:tcPr>
          <w:p w:rsidR="00A90C75" w:rsidRDefault="0032280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533</w:t>
            </w:r>
            <w:r w:rsidR="00CC3D60">
              <w:rPr>
                <w:rFonts w:ascii="Times New Roman" w:hAnsi="Times New Roman" w:cs="Times New Roman"/>
                <w:sz w:val="24"/>
                <w:szCs w:val="24"/>
              </w:rPr>
              <w:t>/0,09</w:t>
            </w:r>
          </w:p>
        </w:tc>
        <w:tc>
          <w:tcPr>
            <w:tcW w:w="1276" w:type="dxa"/>
          </w:tcPr>
          <w:p w:rsidR="00A90C75" w:rsidRDefault="0032280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0</w:t>
            </w:r>
          </w:p>
        </w:tc>
        <w:tc>
          <w:tcPr>
            <w:tcW w:w="992" w:type="dxa"/>
          </w:tcPr>
          <w:p w:rsidR="00A90C75" w:rsidRDefault="00CC3D60"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w:t>
            </w:r>
          </w:p>
        </w:tc>
        <w:tc>
          <w:tcPr>
            <w:tcW w:w="1809" w:type="dxa"/>
          </w:tcPr>
          <w:p w:rsidR="00A90C75" w:rsidRDefault="00C80BAA" w:rsidP="00541E5C">
            <w:pPr>
              <w:pStyle w:val="a3"/>
              <w:ind w:left="0"/>
              <w:jc w:val="both"/>
              <w:rPr>
                <w:rFonts w:ascii="Times New Roman" w:hAnsi="Times New Roman" w:cs="Times New Roman"/>
                <w:sz w:val="24"/>
                <w:szCs w:val="24"/>
              </w:rPr>
            </w:pPr>
            <w:r>
              <w:rPr>
                <w:rFonts w:ascii="Times New Roman" w:hAnsi="Times New Roman" w:cs="Times New Roman"/>
                <w:sz w:val="24"/>
                <w:szCs w:val="24"/>
              </w:rPr>
              <w:t>-533</w:t>
            </w:r>
            <w:r w:rsidR="00EE48DD">
              <w:rPr>
                <w:rFonts w:ascii="Times New Roman" w:hAnsi="Times New Roman" w:cs="Times New Roman"/>
                <w:sz w:val="24"/>
                <w:szCs w:val="24"/>
              </w:rPr>
              <w:t>/0</w:t>
            </w:r>
          </w:p>
        </w:tc>
      </w:tr>
      <w:tr w:rsidR="00D87FC0" w:rsidTr="00EE48DD">
        <w:tc>
          <w:tcPr>
            <w:tcW w:w="4077" w:type="dxa"/>
          </w:tcPr>
          <w:p w:rsidR="00D87FC0" w:rsidRPr="00D87FC0" w:rsidRDefault="00D87FC0" w:rsidP="00541E5C">
            <w:pPr>
              <w:pStyle w:val="a3"/>
              <w:ind w:left="0"/>
              <w:jc w:val="both"/>
              <w:rPr>
                <w:rFonts w:ascii="Times New Roman" w:hAnsi="Times New Roman" w:cs="Times New Roman"/>
                <w:b/>
              </w:rPr>
            </w:pPr>
            <w:r>
              <w:rPr>
                <w:rFonts w:ascii="Times New Roman" w:hAnsi="Times New Roman" w:cs="Times New Roman"/>
                <w:b/>
              </w:rPr>
              <w:t>2.Безвозмездные поступления</w:t>
            </w:r>
          </w:p>
        </w:tc>
        <w:tc>
          <w:tcPr>
            <w:tcW w:w="1701" w:type="dxa"/>
          </w:tcPr>
          <w:p w:rsidR="00D87FC0" w:rsidRPr="00322800" w:rsidRDefault="00322800" w:rsidP="00541E5C">
            <w:pPr>
              <w:pStyle w:val="a3"/>
              <w:ind w:left="0"/>
              <w:jc w:val="both"/>
              <w:rPr>
                <w:rFonts w:ascii="Times New Roman" w:hAnsi="Times New Roman" w:cs="Times New Roman"/>
                <w:b/>
                <w:sz w:val="24"/>
                <w:szCs w:val="24"/>
              </w:rPr>
            </w:pPr>
            <w:r>
              <w:rPr>
                <w:rFonts w:ascii="Times New Roman" w:hAnsi="Times New Roman" w:cs="Times New Roman"/>
                <w:b/>
                <w:sz w:val="24"/>
                <w:szCs w:val="24"/>
              </w:rPr>
              <w:t>448456,6</w:t>
            </w:r>
            <w:r w:rsidR="00CC3D60">
              <w:rPr>
                <w:rFonts w:ascii="Times New Roman" w:hAnsi="Times New Roman" w:cs="Times New Roman"/>
                <w:b/>
                <w:sz w:val="24"/>
                <w:szCs w:val="24"/>
              </w:rPr>
              <w:t>/81,5</w:t>
            </w:r>
          </w:p>
        </w:tc>
        <w:tc>
          <w:tcPr>
            <w:tcW w:w="1276" w:type="dxa"/>
          </w:tcPr>
          <w:p w:rsidR="00D87FC0" w:rsidRPr="00322800" w:rsidRDefault="00322800" w:rsidP="00541E5C">
            <w:pPr>
              <w:pStyle w:val="a3"/>
              <w:ind w:left="0"/>
              <w:jc w:val="both"/>
              <w:rPr>
                <w:rFonts w:ascii="Times New Roman" w:hAnsi="Times New Roman" w:cs="Times New Roman"/>
                <w:b/>
                <w:sz w:val="24"/>
                <w:szCs w:val="24"/>
              </w:rPr>
            </w:pPr>
            <w:r>
              <w:rPr>
                <w:rFonts w:ascii="Times New Roman" w:hAnsi="Times New Roman" w:cs="Times New Roman"/>
                <w:b/>
                <w:sz w:val="24"/>
                <w:szCs w:val="24"/>
              </w:rPr>
              <w:t>303614,2</w:t>
            </w:r>
          </w:p>
        </w:tc>
        <w:tc>
          <w:tcPr>
            <w:tcW w:w="992" w:type="dxa"/>
          </w:tcPr>
          <w:p w:rsidR="00D87FC0" w:rsidRPr="00FD2C3B" w:rsidRDefault="00CC3D60" w:rsidP="00541E5C">
            <w:pPr>
              <w:pStyle w:val="a3"/>
              <w:ind w:left="0"/>
              <w:jc w:val="both"/>
              <w:rPr>
                <w:rFonts w:ascii="Times New Roman" w:hAnsi="Times New Roman" w:cs="Times New Roman"/>
                <w:b/>
                <w:sz w:val="24"/>
                <w:szCs w:val="24"/>
              </w:rPr>
            </w:pPr>
            <w:r>
              <w:rPr>
                <w:rFonts w:ascii="Times New Roman" w:hAnsi="Times New Roman" w:cs="Times New Roman"/>
                <w:b/>
                <w:sz w:val="24"/>
                <w:szCs w:val="24"/>
              </w:rPr>
              <w:t>70,6</w:t>
            </w:r>
          </w:p>
        </w:tc>
        <w:tc>
          <w:tcPr>
            <w:tcW w:w="1809" w:type="dxa"/>
          </w:tcPr>
          <w:p w:rsidR="00D87FC0" w:rsidRPr="00C80BAA" w:rsidRDefault="00C80BAA" w:rsidP="00541E5C">
            <w:pPr>
              <w:pStyle w:val="a3"/>
              <w:ind w:left="0"/>
              <w:jc w:val="both"/>
              <w:rPr>
                <w:rFonts w:ascii="Times New Roman" w:hAnsi="Times New Roman" w:cs="Times New Roman"/>
                <w:b/>
                <w:sz w:val="24"/>
                <w:szCs w:val="24"/>
              </w:rPr>
            </w:pPr>
            <w:r>
              <w:rPr>
                <w:rFonts w:ascii="Times New Roman" w:hAnsi="Times New Roman" w:cs="Times New Roman"/>
                <w:b/>
                <w:sz w:val="24"/>
                <w:szCs w:val="24"/>
              </w:rPr>
              <w:t>-144842,4</w:t>
            </w:r>
            <w:r w:rsidR="00EE48DD">
              <w:rPr>
                <w:rFonts w:ascii="Times New Roman" w:hAnsi="Times New Roman" w:cs="Times New Roman"/>
                <w:b/>
                <w:sz w:val="24"/>
                <w:szCs w:val="24"/>
              </w:rPr>
              <w:t>/67,7</w:t>
            </w:r>
          </w:p>
        </w:tc>
      </w:tr>
      <w:tr w:rsidR="00782775" w:rsidTr="00EE48DD">
        <w:trPr>
          <w:trHeight w:val="413"/>
        </w:trPr>
        <w:tc>
          <w:tcPr>
            <w:tcW w:w="4077" w:type="dxa"/>
            <w:vMerge w:val="restart"/>
          </w:tcPr>
          <w:p w:rsidR="00782775" w:rsidRPr="00D87FC0" w:rsidRDefault="00782775" w:rsidP="00541E5C">
            <w:pPr>
              <w:pStyle w:val="a3"/>
              <w:ind w:left="0"/>
              <w:jc w:val="both"/>
              <w:rPr>
                <w:rFonts w:ascii="Times New Roman" w:hAnsi="Times New Roman" w:cs="Times New Roman"/>
                <w:b/>
              </w:rPr>
            </w:pPr>
            <w:r>
              <w:rPr>
                <w:rFonts w:ascii="Times New Roman" w:hAnsi="Times New Roman" w:cs="Times New Roman"/>
                <w:b/>
              </w:rPr>
              <w:t>ВСЕГО ДОХОДОВ</w:t>
            </w:r>
          </w:p>
        </w:tc>
        <w:tc>
          <w:tcPr>
            <w:tcW w:w="1701" w:type="dxa"/>
            <w:vMerge w:val="restart"/>
          </w:tcPr>
          <w:p w:rsidR="00FD2C3B" w:rsidRDefault="00FD2C3B" w:rsidP="00541E5C">
            <w:pPr>
              <w:pStyle w:val="a3"/>
              <w:ind w:left="0"/>
              <w:jc w:val="both"/>
              <w:rPr>
                <w:rFonts w:ascii="Times New Roman" w:hAnsi="Times New Roman" w:cs="Times New Roman"/>
                <w:b/>
                <w:sz w:val="24"/>
                <w:szCs w:val="24"/>
              </w:rPr>
            </w:pPr>
          </w:p>
          <w:p w:rsidR="00FD2C3B" w:rsidRDefault="00FD2C3B" w:rsidP="00541E5C">
            <w:pPr>
              <w:pStyle w:val="a3"/>
              <w:ind w:left="0"/>
              <w:jc w:val="both"/>
              <w:rPr>
                <w:rFonts w:ascii="Times New Roman" w:hAnsi="Times New Roman" w:cs="Times New Roman"/>
                <w:b/>
                <w:sz w:val="24"/>
                <w:szCs w:val="24"/>
              </w:rPr>
            </w:pPr>
          </w:p>
          <w:p w:rsidR="00782775" w:rsidRPr="00322800" w:rsidRDefault="00782775" w:rsidP="00541E5C">
            <w:pPr>
              <w:pStyle w:val="a3"/>
              <w:ind w:left="0"/>
              <w:jc w:val="both"/>
              <w:rPr>
                <w:rFonts w:ascii="Times New Roman" w:hAnsi="Times New Roman" w:cs="Times New Roman"/>
                <w:b/>
                <w:sz w:val="24"/>
                <w:szCs w:val="24"/>
              </w:rPr>
            </w:pPr>
            <w:r>
              <w:rPr>
                <w:rFonts w:ascii="Times New Roman" w:hAnsi="Times New Roman" w:cs="Times New Roman"/>
                <w:b/>
                <w:sz w:val="24"/>
                <w:szCs w:val="24"/>
              </w:rPr>
              <w:t>550540,9</w:t>
            </w:r>
          </w:p>
        </w:tc>
        <w:tc>
          <w:tcPr>
            <w:tcW w:w="1276" w:type="dxa"/>
            <w:vMerge w:val="restart"/>
          </w:tcPr>
          <w:p w:rsidR="00FD2C3B" w:rsidRDefault="00FD2C3B" w:rsidP="00541E5C">
            <w:pPr>
              <w:pStyle w:val="a3"/>
              <w:ind w:left="0"/>
              <w:jc w:val="both"/>
              <w:rPr>
                <w:rFonts w:ascii="Times New Roman" w:hAnsi="Times New Roman" w:cs="Times New Roman"/>
                <w:b/>
                <w:sz w:val="24"/>
                <w:szCs w:val="24"/>
              </w:rPr>
            </w:pPr>
          </w:p>
          <w:p w:rsidR="00FD2C3B" w:rsidRDefault="00FD2C3B" w:rsidP="00541E5C">
            <w:pPr>
              <w:pStyle w:val="a3"/>
              <w:ind w:left="0"/>
              <w:jc w:val="both"/>
              <w:rPr>
                <w:rFonts w:ascii="Times New Roman" w:hAnsi="Times New Roman" w:cs="Times New Roman"/>
                <w:b/>
                <w:sz w:val="24"/>
                <w:szCs w:val="24"/>
              </w:rPr>
            </w:pPr>
          </w:p>
          <w:p w:rsidR="00782775" w:rsidRPr="00322800" w:rsidRDefault="00782775" w:rsidP="00541E5C">
            <w:pPr>
              <w:pStyle w:val="a3"/>
              <w:ind w:left="0"/>
              <w:jc w:val="both"/>
              <w:rPr>
                <w:rFonts w:ascii="Times New Roman" w:hAnsi="Times New Roman" w:cs="Times New Roman"/>
                <w:b/>
                <w:sz w:val="24"/>
                <w:szCs w:val="24"/>
              </w:rPr>
            </w:pPr>
            <w:r>
              <w:rPr>
                <w:rFonts w:ascii="Times New Roman" w:hAnsi="Times New Roman" w:cs="Times New Roman"/>
                <w:b/>
                <w:sz w:val="24"/>
                <w:szCs w:val="24"/>
              </w:rPr>
              <w:t>430059,8</w:t>
            </w:r>
          </w:p>
        </w:tc>
        <w:tc>
          <w:tcPr>
            <w:tcW w:w="992" w:type="dxa"/>
            <w:vMerge w:val="restart"/>
          </w:tcPr>
          <w:p w:rsidR="00782775" w:rsidRDefault="00782775" w:rsidP="00541E5C">
            <w:pPr>
              <w:pStyle w:val="a3"/>
              <w:ind w:left="0"/>
              <w:jc w:val="both"/>
              <w:rPr>
                <w:rFonts w:ascii="Times New Roman" w:hAnsi="Times New Roman" w:cs="Times New Roman"/>
                <w:sz w:val="24"/>
                <w:szCs w:val="24"/>
              </w:rPr>
            </w:pPr>
          </w:p>
          <w:p w:rsidR="00CC3D60" w:rsidRDefault="00CC3D60" w:rsidP="00541E5C">
            <w:pPr>
              <w:pStyle w:val="a3"/>
              <w:ind w:left="0"/>
              <w:jc w:val="both"/>
              <w:rPr>
                <w:rFonts w:ascii="Times New Roman" w:hAnsi="Times New Roman" w:cs="Times New Roman"/>
                <w:sz w:val="24"/>
                <w:szCs w:val="24"/>
              </w:rPr>
            </w:pPr>
          </w:p>
          <w:p w:rsidR="00CC3D60" w:rsidRPr="00CC3D60" w:rsidRDefault="00CC3D60" w:rsidP="00541E5C">
            <w:pPr>
              <w:pStyle w:val="a3"/>
              <w:ind w:left="0"/>
              <w:jc w:val="both"/>
              <w:rPr>
                <w:rFonts w:ascii="Times New Roman" w:hAnsi="Times New Roman" w:cs="Times New Roman"/>
                <w:b/>
                <w:sz w:val="24"/>
                <w:szCs w:val="24"/>
              </w:rPr>
            </w:pPr>
            <w:r w:rsidRPr="00CC3D60">
              <w:rPr>
                <w:rFonts w:ascii="Times New Roman" w:hAnsi="Times New Roman" w:cs="Times New Roman"/>
                <w:b/>
                <w:sz w:val="24"/>
                <w:szCs w:val="24"/>
              </w:rPr>
              <w:t>100</w:t>
            </w:r>
          </w:p>
        </w:tc>
        <w:tc>
          <w:tcPr>
            <w:tcW w:w="1809" w:type="dxa"/>
          </w:tcPr>
          <w:p w:rsidR="00782775" w:rsidRDefault="00782775" w:rsidP="00541E5C">
            <w:pPr>
              <w:pStyle w:val="a3"/>
              <w:ind w:left="0"/>
              <w:jc w:val="both"/>
              <w:rPr>
                <w:rFonts w:ascii="Times New Roman" w:hAnsi="Times New Roman" w:cs="Times New Roman"/>
                <w:b/>
                <w:sz w:val="24"/>
                <w:szCs w:val="24"/>
              </w:rPr>
            </w:pPr>
            <w:r>
              <w:rPr>
                <w:rFonts w:ascii="Times New Roman" w:hAnsi="Times New Roman" w:cs="Times New Roman"/>
                <w:b/>
                <w:sz w:val="24"/>
                <w:szCs w:val="24"/>
              </w:rPr>
              <w:t>-149110,7</w:t>
            </w:r>
          </w:p>
          <w:p w:rsidR="00782775" w:rsidRDefault="00782775" w:rsidP="00541E5C">
            <w:pPr>
              <w:pStyle w:val="a3"/>
              <w:ind w:left="0"/>
              <w:jc w:val="both"/>
              <w:rPr>
                <w:rFonts w:ascii="Times New Roman" w:hAnsi="Times New Roman" w:cs="Times New Roman"/>
                <w:b/>
                <w:sz w:val="24"/>
                <w:szCs w:val="24"/>
              </w:rPr>
            </w:pPr>
            <w:r>
              <w:rPr>
                <w:rFonts w:ascii="Times New Roman" w:hAnsi="Times New Roman" w:cs="Times New Roman"/>
                <w:b/>
                <w:sz w:val="24"/>
                <w:szCs w:val="24"/>
              </w:rPr>
              <w:t>+28629,6</w:t>
            </w:r>
          </w:p>
          <w:p w:rsidR="00782775" w:rsidRPr="00C80BAA" w:rsidRDefault="00782775" w:rsidP="00541E5C">
            <w:pPr>
              <w:pStyle w:val="a3"/>
              <w:ind w:left="0"/>
              <w:jc w:val="both"/>
              <w:rPr>
                <w:rFonts w:ascii="Times New Roman" w:hAnsi="Times New Roman" w:cs="Times New Roman"/>
                <w:b/>
                <w:sz w:val="24"/>
                <w:szCs w:val="24"/>
              </w:rPr>
            </w:pPr>
          </w:p>
        </w:tc>
      </w:tr>
      <w:tr w:rsidR="00782775" w:rsidTr="00EE48DD">
        <w:trPr>
          <w:trHeight w:val="412"/>
        </w:trPr>
        <w:tc>
          <w:tcPr>
            <w:tcW w:w="4077" w:type="dxa"/>
            <w:vMerge/>
          </w:tcPr>
          <w:p w:rsidR="00782775" w:rsidRDefault="00782775" w:rsidP="00541E5C">
            <w:pPr>
              <w:pStyle w:val="a3"/>
              <w:ind w:left="0"/>
              <w:jc w:val="both"/>
              <w:rPr>
                <w:rFonts w:ascii="Times New Roman" w:hAnsi="Times New Roman" w:cs="Times New Roman"/>
                <w:b/>
              </w:rPr>
            </w:pPr>
          </w:p>
        </w:tc>
        <w:tc>
          <w:tcPr>
            <w:tcW w:w="1701" w:type="dxa"/>
            <w:vMerge/>
          </w:tcPr>
          <w:p w:rsidR="00782775" w:rsidRDefault="00782775" w:rsidP="00541E5C">
            <w:pPr>
              <w:pStyle w:val="a3"/>
              <w:ind w:left="0"/>
              <w:jc w:val="both"/>
              <w:rPr>
                <w:rFonts w:ascii="Times New Roman" w:hAnsi="Times New Roman" w:cs="Times New Roman"/>
                <w:b/>
                <w:sz w:val="24"/>
                <w:szCs w:val="24"/>
              </w:rPr>
            </w:pPr>
          </w:p>
        </w:tc>
        <w:tc>
          <w:tcPr>
            <w:tcW w:w="1276" w:type="dxa"/>
            <w:vMerge/>
          </w:tcPr>
          <w:p w:rsidR="00782775" w:rsidRDefault="00782775" w:rsidP="00541E5C">
            <w:pPr>
              <w:pStyle w:val="a3"/>
              <w:ind w:left="0"/>
              <w:jc w:val="both"/>
              <w:rPr>
                <w:rFonts w:ascii="Times New Roman" w:hAnsi="Times New Roman" w:cs="Times New Roman"/>
                <w:b/>
                <w:sz w:val="24"/>
                <w:szCs w:val="24"/>
              </w:rPr>
            </w:pPr>
          </w:p>
        </w:tc>
        <w:tc>
          <w:tcPr>
            <w:tcW w:w="992" w:type="dxa"/>
            <w:vMerge/>
          </w:tcPr>
          <w:p w:rsidR="00782775" w:rsidRDefault="00782775" w:rsidP="00541E5C">
            <w:pPr>
              <w:pStyle w:val="a3"/>
              <w:ind w:left="0"/>
              <w:jc w:val="both"/>
              <w:rPr>
                <w:rFonts w:ascii="Times New Roman" w:hAnsi="Times New Roman" w:cs="Times New Roman"/>
                <w:sz w:val="24"/>
                <w:szCs w:val="24"/>
              </w:rPr>
            </w:pPr>
          </w:p>
        </w:tc>
        <w:tc>
          <w:tcPr>
            <w:tcW w:w="1809" w:type="dxa"/>
          </w:tcPr>
          <w:p w:rsidR="00782775" w:rsidRDefault="00782775" w:rsidP="00541E5C">
            <w:pPr>
              <w:pStyle w:val="a3"/>
              <w:ind w:left="0"/>
              <w:jc w:val="both"/>
              <w:rPr>
                <w:rFonts w:ascii="Times New Roman" w:hAnsi="Times New Roman" w:cs="Times New Roman"/>
                <w:b/>
                <w:sz w:val="24"/>
                <w:szCs w:val="24"/>
              </w:rPr>
            </w:pPr>
            <w:r>
              <w:rPr>
                <w:rFonts w:ascii="Times New Roman" w:hAnsi="Times New Roman" w:cs="Times New Roman"/>
                <w:b/>
                <w:sz w:val="24"/>
                <w:szCs w:val="24"/>
              </w:rPr>
              <w:t>-120481,1</w:t>
            </w:r>
          </w:p>
        </w:tc>
      </w:tr>
    </w:tbl>
    <w:p w:rsidR="002616AF" w:rsidRDefault="002616AF" w:rsidP="00541E5C">
      <w:pPr>
        <w:pStyle w:val="a3"/>
        <w:spacing w:after="0"/>
        <w:ind w:left="0"/>
        <w:jc w:val="both"/>
        <w:rPr>
          <w:rFonts w:ascii="Times New Roman" w:hAnsi="Times New Roman" w:cs="Times New Roman"/>
          <w:sz w:val="24"/>
          <w:szCs w:val="24"/>
        </w:rPr>
      </w:pPr>
    </w:p>
    <w:p w:rsidR="008250BF" w:rsidRDefault="008250BF" w:rsidP="00541E5C">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Налоговые и неналоговые доходы прогнозируются на 2017 год в сумме 126445,6 тыс. руб., что составляет 123,8% от ожидаемого исполнения за 2016 год.</w:t>
      </w:r>
    </w:p>
    <w:p w:rsidR="008250BF" w:rsidRDefault="008250BF" w:rsidP="00541E5C">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В целом сохраняется высокая зависимость бюджета от предоставляемых безвозмездных поступлений из Удмуртской Республики. Безвозмездные поступления предусмотрены в сумме 303614,2 тыс. руб., что составляет 67,7% от ожидаемого исполнения за 2016 год.</w:t>
      </w:r>
    </w:p>
    <w:p w:rsidR="008250BF" w:rsidRDefault="008250BF" w:rsidP="00541E5C">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lastRenderedPageBreak/>
        <w:tab/>
        <w:t>Доля налоговых и неналоговых доходов в собственных доходах бюджета на 2017 год составляет</w:t>
      </w:r>
      <w:r w:rsidR="00962709">
        <w:rPr>
          <w:rFonts w:ascii="Times New Roman" w:hAnsi="Times New Roman" w:cs="Times New Roman"/>
          <w:sz w:val="24"/>
          <w:szCs w:val="24"/>
        </w:rPr>
        <w:t xml:space="preserve"> 29,4%, что на 10,9% превышает долю доходов по аналогичному виду доходов в 2016 году (18,5%).</w:t>
      </w:r>
    </w:p>
    <w:p w:rsidR="00962709" w:rsidRDefault="00962709" w:rsidP="00541E5C">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Доля доходов от безвозмездных поступлений в собственных доходах бюджета на 2017 год составляет 70,6%, что на 10,9 меньше доходов по аналогичному виду доходов в 2016 году (81,5%).</w:t>
      </w:r>
    </w:p>
    <w:p w:rsidR="00962709" w:rsidRDefault="00962709" w:rsidP="00541E5C">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 xml:space="preserve">Наиболее значимым для бюджета в 2017 году остается </w:t>
      </w:r>
      <w:r>
        <w:rPr>
          <w:rFonts w:ascii="Times New Roman" w:hAnsi="Times New Roman" w:cs="Times New Roman"/>
          <w:b/>
          <w:sz w:val="24"/>
          <w:szCs w:val="24"/>
        </w:rPr>
        <w:t xml:space="preserve">налог на доходы физических лиц. </w:t>
      </w:r>
      <w:r w:rsidR="00C42F8D">
        <w:rPr>
          <w:rFonts w:ascii="Times New Roman" w:hAnsi="Times New Roman" w:cs="Times New Roman"/>
          <w:sz w:val="24"/>
          <w:szCs w:val="24"/>
        </w:rPr>
        <w:t>Доля налога в общем объеме  доходов</w:t>
      </w:r>
      <w:r>
        <w:rPr>
          <w:rFonts w:ascii="Times New Roman" w:hAnsi="Times New Roman" w:cs="Times New Roman"/>
          <w:sz w:val="24"/>
          <w:szCs w:val="24"/>
        </w:rPr>
        <w:t xml:space="preserve"> бюджета на 2017 год составляет 22,5%, что на 10,0% превышает долю налога в 2016 году (12,5%). Норматив отчисления в бюджет района составляет 68%. Поступление налога в 2017 </w:t>
      </w:r>
      <w:r w:rsidR="007974C4">
        <w:rPr>
          <w:rFonts w:ascii="Times New Roman" w:hAnsi="Times New Roman" w:cs="Times New Roman"/>
          <w:sz w:val="24"/>
          <w:szCs w:val="24"/>
        </w:rPr>
        <w:t>году прогнозируется в размере 96660,6 тыс. руб., что на 27928,6 тыс. руб. или 140,6% превышает доход по аналогичному виду доходов в 2016 году (68732,0). При расчете налога учтены ожидаемые поступления налога в 2016 году и роста фонда оплаты труда работников 106,2%.</w:t>
      </w:r>
    </w:p>
    <w:p w:rsidR="007974C4" w:rsidRDefault="007974C4" w:rsidP="00541E5C">
      <w:pPr>
        <w:pStyle w:val="a3"/>
        <w:spacing w:after="0"/>
        <w:ind w:left="0"/>
        <w:jc w:val="both"/>
        <w:rPr>
          <w:rFonts w:ascii="Times New Roman" w:hAnsi="Times New Roman" w:cs="Times New Roman"/>
          <w:b/>
          <w:sz w:val="24"/>
          <w:szCs w:val="24"/>
        </w:rPr>
      </w:pPr>
      <w:r>
        <w:rPr>
          <w:rFonts w:ascii="Times New Roman" w:hAnsi="Times New Roman" w:cs="Times New Roman"/>
          <w:sz w:val="24"/>
          <w:szCs w:val="24"/>
        </w:rPr>
        <w:tab/>
      </w:r>
    </w:p>
    <w:p w:rsidR="007974C4" w:rsidRDefault="007974C4" w:rsidP="00541E5C">
      <w:pPr>
        <w:pStyle w:val="a3"/>
        <w:spacing w:after="0"/>
        <w:ind w:left="0"/>
        <w:jc w:val="both"/>
        <w:rPr>
          <w:rFonts w:ascii="Times New Roman" w:hAnsi="Times New Roman" w:cs="Times New Roman"/>
          <w:sz w:val="24"/>
          <w:szCs w:val="24"/>
        </w:rPr>
      </w:pPr>
      <w:r>
        <w:rPr>
          <w:rFonts w:ascii="Times New Roman" w:hAnsi="Times New Roman" w:cs="Times New Roman"/>
          <w:b/>
          <w:sz w:val="24"/>
          <w:szCs w:val="24"/>
        </w:rPr>
        <w:tab/>
        <w:t>Доходы от н</w:t>
      </w:r>
      <w:r w:rsidR="00C42F8D">
        <w:rPr>
          <w:rFonts w:ascii="Times New Roman" w:hAnsi="Times New Roman" w:cs="Times New Roman"/>
          <w:b/>
          <w:sz w:val="24"/>
          <w:szCs w:val="24"/>
        </w:rPr>
        <w:t>алогов на товары (акцизы</w:t>
      </w:r>
      <w:r>
        <w:rPr>
          <w:rFonts w:ascii="Times New Roman" w:hAnsi="Times New Roman" w:cs="Times New Roman"/>
          <w:b/>
          <w:sz w:val="24"/>
          <w:szCs w:val="24"/>
        </w:rPr>
        <w:t>), реализуемые на территории Российской Федерации</w:t>
      </w:r>
      <w:r>
        <w:rPr>
          <w:rFonts w:ascii="Times New Roman" w:hAnsi="Times New Roman" w:cs="Times New Roman"/>
          <w:sz w:val="24"/>
          <w:szCs w:val="24"/>
        </w:rPr>
        <w:t xml:space="preserve"> в 2017 году составляют 13604,0 тыс. руб. (приложение 17 проекта Решения о бюджете),</w:t>
      </w:r>
      <w:r w:rsidR="00751FAA">
        <w:rPr>
          <w:rFonts w:ascii="Times New Roman" w:hAnsi="Times New Roman" w:cs="Times New Roman"/>
          <w:sz w:val="24"/>
          <w:szCs w:val="24"/>
        </w:rPr>
        <w:t xml:space="preserve"> остается на уровне ожидаемой оценки 2016 года (13604,0).</w:t>
      </w:r>
    </w:p>
    <w:p w:rsidR="00751FAA" w:rsidRDefault="00C42F8D" w:rsidP="00541E5C">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Доля налога в общем объеме доходов</w:t>
      </w:r>
      <w:r w:rsidR="00751FAA">
        <w:rPr>
          <w:rFonts w:ascii="Times New Roman" w:hAnsi="Times New Roman" w:cs="Times New Roman"/>
          <w:sz w:val="24"/>
          <w:szCs w:val="24"/>
        </w:rPr>
        <w:t xml:space="preserve"> бюджета на 2017 год составляет 3,2%, что на 0,7% превышает долю налога в 2016 году (2,5%).</w:t>
      </w:r>
    </w:p>
    <w:p w:rsidR="00751FAA" w:rsidRDefault="00751FAA" w:rsidP="00541E5C">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 xml:space="preserve">Основные поступления формируются за счет доходов от уплаты </w:t>
      </w:r>
      <w:r>
        <w:rPr>
          <w:rFonts w:ascii="Times New Roman" w:hAnsi="Times New Roman" w:cs="Times New Roman"/>
          <w:sz w:val="24"/>
          <w:szCs w:val="24"/>
          <w:u w:val="single"/>
        </w:rPr>
        <w:t>акцизов</w:t>
      </w:r>
      <w:r>
        <w:rPr>
          <w:rFonts w:ascii="Times New Roman" w:hAnsi="Times New Roman" w:cs="Times New Roman"/>
          <w:sz w:val="24"/>
          <w:szCs w:val="24"/>
        </w:rPr>
        <w:t xml:space="preserve"> на нефтепродукты. Расчеты произведены в соответствии со ст. 56 БК РФ исходя из протяженности автомобильных дорог местного значения, находящихся в собственности муниципального образования и установленных органами государственной власти Удмуртской </w:t>
      </w:r>
      <w:r w:rsidR="008D162B">
        <w:rPr>
          <w:rFonts w:ascii="Times New Roman" w:hAnsi="Times New Roman" w:cs="Times New Roman"/>
          <w:sz w:val="24"/>
          <w:szCs w:val="24"/>
        </w:rPr>
        <w:t>Республики, размеров дифференцированных нормативов отчислений в размере 0,3354 в бюджет района.</w:t>
      </w:r>
    </w:p>
    <w:p w:rsidR="00447575" w:rsidRDefault="00447575" w:rsidP="00541E5C">
      <w:pPr>
        <w:pStyle w:val="a3"/>
        <w:spacing w:after="0"/>
        <w:ind w:left="0"/>
        <w:jc w:val="both"/>
        <w:rPr>
          <w:rFonts w:ascii="Times New Roman" w:hAnsi="Times New Roman" w:cs="Times New Roman"/>
          <w:sz w:val="24"/>
          <w:szCs w:val="24"/>
        </w:rPr>
      </w:pPr>
    </w:p>
    <w:p w:rsidR="00447575" w:rsidRDefault="00447575" w:rsidP="00541E5C">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Доходы от налогов на совокупный доход </w:t>
      </w:r>
      <w:r>
        <w:rPr>
          <w:rFonts w:ascii="Times New Roman" w:hAnsi="Times New Roman" w:cs="Times New Roman"/>
          <w:sz w:val="24"/>
          <w:szCs w:val="24"/>
        </w:rPr>
        <w:t>в 2017 году составляют 2569,0 тыс. руб., что на 219 тыс. руб. превышает ожидаемый доход по аналогичному виду доходов в 2016 году (2350).</w:t>
      </w:r>
    </w:p>
    <w:p w:rsidR="00447575" w:rsidRDefault="00447575" w:rsidP="00541E5C">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Основные поступления формируются за счет:</w:t>
      </w:r>
    </w:p>
    <w:p w:rsidR="00447575" w:rsidRDefault="00447575" w:rsidP="00541E5C">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 доходов от </w:t>
      </w:r>
      <w:r>
        <w:rPr>
          <w:rFonts w:ascii="Times New Roman" w:hAnsi="Times New Roman" w:cs="Times New Roman"/>
          <w:sz w:val="24"/>
          <w:szCs w:val="24"/>
          <w:u w:val="single"/>
        </w:rPr>
        <w:t xml:space="preserve">единого налога на вмененный доход </w:t>
      </w:r>
      <w:r>
        <w:rPr>
          <w:rFonts w:ascii="Times New Roman" w:hAnsi="Times New Roman" w:cs="Times New Roman"/>
          <w:sz w:val="24"/>
          <w:szCs w:val="24"/>
        </w:rPr>
        <w:t xml:space="preserve"> в сумме 2427 тыс. руб., в соответствии с главой 26.3 Налогового Кодекса Российской Федерации. Норматив отчисления в бюджет района 100%. Расчеты произведены исходя из ожидаемой оценки поступления налога за 2016 год.</w:t>
      </w:r>
    </w:p>
    <w:p w:rsidR="00447575" w:rsidRDefault="00447575" w:rsidP="00541E5C">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 доходов от </w:t>
      </w:r>
      <w:r>
        <w:rPr>
          <w:rFonts w:ascii="Times New Roman" w:hAnsi="Times New Roman" w:cs="Times New Roman"/>
          <w:sz w:val="24"/>
          <w:szCs w:val="24"/>
          <w:u w:val="single"/>
        </w:rPr>
        <w:t>единого сельскохозяйственного налога</w:t>
      </w:r>
      <w:r w:rsidR="00ED5B46">
        <w:rPr>
          <w:rFonts w:ascii="Times New Roman" w:hAnsi="Times New Roman" w:cs="Times New Roman"/>
          <w:sz w:val="24"/>
          <w:szCs w:val="24"/>
          <w:u w:val="single"/>
        </w:rPr>
        <w:t xml:space="preserve"> </w:t>
      </w:r>
      <w:r w:rsidR="00ED5B46">
        <w:rPr>
          <w:rFonts w:ascii="Times New Roman" w:hAnsi="Times New Roman" w:cs="Times New Roman"/>
          <w:sz w:val="24"/>
          <w:szCs w:val="24"/>
        </w:rPr>
        <w:t>в сумме 112,0 тыс. руб., в соответствии с главой 26.1 Налогового Кодекса Российской Федерации. Норматив отчисления в бюджет района составляет 70%. Расчеты произведены исходя из ожидаемого поступления налога за 2016 год.</w:t>
      </w:r>
    </w:p>
    <w:p w:rsidR="00ED5B46" w:rsidRDefault="00ED5B46" w:rsidP="00541E5C">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 доходов от </w:t>
      </w:r>
      <w:r>
        <w:rPr>
          <w:rFonts w:ascii="Times New Roman" w:hAnsi="Times New Roman" w:cs="Times New Roman"/>
          <w:sz w:val="24"/>
          <w:szCs w:val="24"/>
          <w:u w:val="single"/>
        </w:rPr>
        <w:t>налога, взимаемого в связи с применением патентной системы налогообложения</w:t>
      </w:r>
      <w:r>
        <w:rPr>
          <w:rFonts w:ascii="Times New Roman" w:hAnsi="Times New Roman" w:cs="Times New Roman"/>
          <w:sz w:val="24"/>
          <w:szCs w:val="24"/>
        </w:rPr>
        <w:t xml:space="preserve"> в сумме 30,0 тыс. руб., в соответствии с главой 26.5 Налогового Кодекса Российской Федерации. Норматив отчисления в бюджет района 100%. Расчеты произведены исходя из ожидаемого поступления налога за 2016 год.</w:t>
      </w:r>
    </w:p>
    <w:p w:rsidR="00A42980" w:rsidRDefault="00A42980" w:rsidP="00541E5C">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r>
    </w:p>
    <w:p w:rsidR="00A42980" w:rsidRDefault="00A42980" w:rsidP="00541E5C">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 xml:space="preserve">Поступление </w:t>
      </w:r>
      <w:r>
        <w:rPr>
          <w:rFonts w:ascii="Times New Roman" w:hAnsi="Times New Roman" w:cs="Times New Roman"/>
          <w:b/>
          <w:sz w:val="24"/>
          <w:szCs w:val="24"/>
        </w:rPr>
        <w:t xml:space="preserve">государственной пошлины </w:t>
      </w:r>
      <w:r>
        <w:rPr>
          <w:rFonts w:ascii="Times New Roman" w:hAnsi="Times New Roman" w:cs="Times New Roman"/>
          <w:sz w:val="24"/>
          <w:szCs w:val="24"/>
        </w:rPr>
        <w:t xml:space="preserve">по делам, рассматриваемым в судах общей юрисдикции, мировыми судьями (за исключением Верховного Суда Российской Федерации) </w:t>
      </w:r>
      <w:r>
        <w:rPr>
          <w:rFonts w:ascii="Times New Roman" w:hAnsi="Times New Roman" w:cs="Times New Roman"/>
          <w:sz w:val="24"/>
          <w:szCs w:val="24"/>
        </w:rPr>
        <w:lastRenderedPageBreak/>
        <w:t>прогнозируется в 2017 году в сумме 1,0 тыс. руб., что на 14,0 тыс. руб. меньше ожидаемых доходов по аналогичному виду дохода в 2016 году (15).</w:t>
      </w:r>
    </w:p>
    <w:p w:rsidR="00A42980" w:rsidRDefault="00A42980" w:rsidP="00541E5C">
      <w:pPr>
        <w:pStyle w:val="a3"/>
        <w:spacing w:after="0"/>
        <w:ind w:left="0"/>
        <w:jc w:val="both"/>
        <w:rPr>
          <w:rFonts w:ascii="Times New Roman" w:hAnsi="Times New Roman" w:cs="Times New Roman"/>
          <w:sz w:val="24"/>
          <w:szCs w:val="24"/>
        </w:rPr>
      </w:pPr>
    </w:p>
    <w:p w:rsidR="00A42980" w:rsidRDefault="00A42980" w:rsidP="00541E5C">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Доходы от использования имущества, находящегося в муниципальной собственности </w:t>
      </w:r>
      <w:r>
        <w:rPr>
          <w:rFonts w:ascii="Times New Roman" w:hAnsi="Times New Roman" w:cs="Times New Roman"/>
          <w:sz w:val="24"/>
          <w:szCs w:val="24"/>
        </w:rPr>
        <w:t>составляют в 2017 году 1644,0 тыс. руб., что на 3322,3 тыс. руб. меньше ожидаемых доходов от данного налога в 2016 году (4966,3). Планируется налог на основании прогноза, представленного</w:t>
      </w:r>
      <w:r w:rsidR="0088410E">
        <w:rPr>
          <w:rFonts w:ascii="Times New Roman" w:hAnsi="Times New Roman" w:cs="Times New Roman"/>
          <w:sz w:val="24"/>
          <w:szCs w:val="24"/>
        </w:rPr>
        <w:t xml:space="preserve"> главным администратором поступлений в бюджет – Администрацией Глазовского района (Отделом имущественных отношений).</w:t>
      </w:r>
    </w:p>
    <w:p w:rsidR="0088410E" w:rsidRDefault="0088410E" w:rsidP="00541E5C">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Основные поступления формируются за счет:</w:t>
      </w:r>
    </w:p>
    <w:p w:rsidR="000F6DE5" w:rsidRDefault="0088410E" w:rsidP="00541E5C">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доходов, получаемых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 в сумме 500,0 тыс. руб., по нормативу отчислений в бюджет района 100%</w:t>
      </w:r>
      <w:r w:rsidR="000F6DE5">
        <w:rPr>
          <w:rFonts w:ascii="Times New Roman" w:hAnsi="Times New Roman" w:cs="Times New Roman"/>
          <w:sz w:val="24"/>
          <w:szCs w:val="24"/>
        </w:rPr>
        <w:t xml:space="preserve">, </w:t>
      </w:r>
      <w:r>
        <w:rPr>
          <w:rFonts w:ascii="Times New Roman" w:hAnsi="Times New Roman" w:cs="Times New Roman"/>
          <w:sz w:val="24"/>
          <w:szCs w:val="24"/>
        </w:rPr>
        <w:t xml:space="preserve">ниже ожидаемого исполнения предыдущего года на </w:t>
      </w:r>
      <w:r w:rsidR="000F6DE5">
        <w:rPr>
          <w:rFonts w:ascii="Times New Roman" w:hAnsi="Times New Roman" w:cs="Times New Roman"/>
          <w:sz w:val="24"/>
          <w:szCs w:val="24"/>
        </w:rPr>
        <w:t>150,0</w:t>
      </w:r>
      <w:r w:rsidR="000B4220">
        <w:rPr>
          <w:rFonts w:ascii="Times New Roman" w:hAnsi="Times New Roman" w:cs="Times New Roman"/>
          <w:sz w:val="24"/>
          <w:szCs w:val="24"/>
        </w:rPr>
        <w:t xml:space="preserve"> тыс. руб., в 2016 году (650,0);</w:t>
      </w:r>
    </w:p>
    <w:p w:rsidR="000F6DE5" w:rsidRDefault="000F6DE5" w:rsidP="00541E5C">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доходов от сдачи в аренду имущества, составляющего казну муниципальных районов (за исключением земельных участков) в сумме 593,0 тыс. руб. по нормативу 100% в бюджет района, что на 2873,3 тыс. руб. ниже ожидаемог</w:t>
      </w:r>
      <w:r w:rsidR="000B4220">
        <w:rPr>
          <w:rFonts w:ascii="Times New Roman" w:hAnsi="Times New Roman" w:cs="Times New Roman"/>
          <w:sz w:val="24"/>
          <w:szCs w:val="24"/>
        </w:rPr>
        <w:t>о исполнения 2016 года (3466,3);</w:t>
      </w:r>
    </w:p>
    <w:p w:rsidR="00BA025D" w:rsidRDefault="000F6DE5" w:rsidP="00541E5C">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наём) в сумме 551,0 тыс. руб.</w:t>
      </w:r>
      <w:r w:rsidR="00BA025D">
        <w:rPr>
          <w:rFonts w:ascii="Times New Roman" w:hAnsi="Times New Roman" w:cs="Times New Roman"/>
          <w:sz w:val="24"/>
          <w:szCs w:val="24"/>
        </w:rPr>
        <w:t>, по нормативу 100% в бюджет района, что на 299,0 тыс. руб. ниже ожидаемого исполнения предыдущего года (850,0).</w:t>
      </w:r>
    </w:p>
    <w:p w:rsidR="00BA025D" w:rsidRDefault="00BA025D" w:rsidP="00541E5C">
      <w:pPr>
        <w:pStyle w:val="a3"/>
        <w:spacing w:after="0"/>
        <w:ind w:left="0"/>
        <w:jc w:val="both"/>
        <w:rPr>
          <w:rFonts w:ascii="Times New Roman" w:hAnsi="Times New Roman" w:cs="Times New Roman"/>
          <w:sz w:val="24"/>
          <w:szCs w:val="24"/>
        </w:rPr>
      </w:pPr>
    </w:p>
    <w:p w:rsidR="007A1337" w:rsidRDefault="00BA025D" w:rsidP="00541E5C">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Доходы от платежей при использовании природными ресурсами</w:t>
      </w:r>
      <w:r>
        <w:rPr>
          <w:rFonts w:ascii="Times New Roman" w:hAnsi="Times New Roman" w:cs="Times New Roman"/>
          <w:sz w:val="24"/>
          <w:szCs w:val="24"/>
        </w:rPr>
        <w:t xml:space="preserve"> формируются за счет платы за негативное воздействие на окружающую среду и составляют в 2017 году 1579,0 тыс. руб., что на 299,0 тыс. руб. меньше ожидаемых доходов по аналогичному виду доходов в 2016 году (1878,0 тыс. руб.). Прогнозируется налог на основании прогноза представленным главным администратором доходов в бюджет района </w:t>
      </w:r>
      <w:r w:rsidR="007A1337">
        <w:rPr>
          <w:rFonts w:ascii="Times New Roman" w:hAnsi="Times New Roman" w:cs="Times New Roman"/>
          <w:sz w:val="24"/>
          <w:szCs w:val="24"/>
        </w:rPr>
        <w:t>–</w:t>
      </w:r>
      <w:r>
        <w:rPr>
          <w:rFonts w:ascii="Times New Roman" w:hAnsi="Times New Roman" w:cs="Times New Roman"/>
          <w:sz w:val="24"/>
          <w:szCs w:val="24"/>
        </w:rPr>
        <w:t xml:space="preserve"> </w:t>
      </w:r>
      <w:r w:rsidR="007A1337">
        <w:rPr>
          <w:rFonts w:ascii="Times New Roman" w:hAnsi="Times New Roman" w:cs="Times New Roman"/>
          <w:sz w:val="24"/>
          <w:szCs w:val="24"/>
        </w:rPr>
        <w:t>Управлением Федеральной службы по надзору в сфере природопользования по Удмуртской Республике. Норматив отчисления в бюджет района 55%.</w:t>
      </w:r>
    </w:p>
    <w:p w:rsidR="007A1337" w:rsidRDefault="007A1337" w:rsidP="00541E5C">
      <w:pPr>
        <w:pStyle w:val="a3"/>
        <w:spacing w:after="0"/>
        <w:ind w:left="0"/>
        <w:jc w:val="both"/>
        <w:rPr>
          <w:rFonts w:ascii="Times New Roman" w:hAnsi="Times New Roman" w:cs="Times New Roman"/>
          <w:sz w:val="24"/>
          <w:szCs w:val="24"/>
        </w:rPr>
      </w:pPr>
    </w:p>
    <w:p w:rsidR="007A1337" w:rsidRDefault="007A1337" w:rsidP="00541E5C">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Доходы от оказания платных услуг и компенсации затрат государства </w:t>
      </w:r>
      <w:r>
        <w:rPr>
          <w:rFonts w:ascii="Times New Roman" w:hAnsi="Times New Roman" w:cs="Times New Roman"/>
          <w:sz w:val="24"/>
          <w:szCs w:val="24"/>
        </w:rPr>
        <w:t>составляют в 2017 году 8821,0 тыс. руб., что на 463,0 тыс. руб. превышает ожидаемый доход по аналогичному виду дохода в 2016 году (8358,0 тыс. руб.).</w:t>
      </w:r>
    </w:p>
    <w:p w:rsidR="007A1337" w:rsidRDefault="007A1337" w:rsidP="00541E5C">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Основные поступления формируются за счет:</w:t>
      </w:r>
    </w:p>
    <w:p w:rsidR="00132D67" w:rsidRDefault="007A1337" w:rsidP="00541E5C">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прочих доходов от оказания платных услуг (работ) получателями средств бюджетов муниципальных районов в сумме 7703,0 тыс. руб. Прогнозируется налог по данным главного администратора доходов бюджета – Управление образования Администрации МО «Глазовский район»</w:t>
      </w:r>
      <w:r w:rsidR="00132D67">
        <w:rPr>
          <w:rFonts w:ascii="Times New Roman" w:hAnsi="Times New Roman" w:cs="Times New Roman"/>
          <w:sz w:val="24"/>
          <w:szCs w:val="24"/>
        </w:rPr>
        <w:t xml:space="preserve"> по доходам, полученными казенными учреждениями, от платных услуг и иной приносящей доход деятельности (родительская плата в сумме 7192,0 тыс. руб., предпринимательская деятельность в сумме 486,0 тыс. руб.), администраторов доходов МКОУ для детей-сирот и детей, оставшихся без попечения родителей «Понинский детский дом-школа» (питание сотрудников 15,0 тыс. руб.), МУ МЦ «Диалог» </w:t>
      </w:r>
      <w:r w:rsidR="000B4220">
        <w:rPr>
          <w:rFonts w:ascii="Times New Roman" w:hAnsi="Times New Roman" w:cs="Times New Roman"/>
          <w:sz w:val="24"/>
          <w:szCs w:val="24"/>
        </w:rPr>
        <w:t>(платные услуги 10,0 тыс. руб.);</w:t>
      </w:r>
    </w:p>
    <w:p w:rsidR="000868F0" w:rsidRDefault="00132D67" w:rsidP="00541E5C">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lastRenderedPageBreak/>
        <w:t>- прочих доходов от компенсации затрат бюджетов муниципальных районов в сумме 1118,0 тыс. руб. (доходы от возмещения коммунальных услуг). Прогнозируется налог по данным главных администраторов доходов бюджета – Управление образования Администрации МО «Глазовский район» в сумме 178,0 тыс. руб.; Администрация МО «Глазовский район» в сумме 855,0 тыс. руб., и администратора МКОУ для детей-сирот и детей, оставшихся без попечения родителей «Понинский детский дом-школа» в сумме 85,0 тыс. руб.</w:t>
      </w:r>
    </w:p>
    <w:p w:rsidR="000868F0" w:rsidRDefault="000868F0" w:rsidP="00541E5C">
      <w:pPr>
        <w:pStyle w:val="a3"/>
        <w:spacing w:after="0"/>
        <w:ind w:left="0"/>
        <w:jc w:val="both"/>
        <w:rPr>
          <w:rFonts w:ascii="Times New Roman" w:hAnsi="Times New Roman" w:cs="Times New Roman"/>
          <w:sz w:val="24"/>
          <w:szCs w:val="24"/>
        </w:rPr>
      </w:pPr>
    </w:p>
    <w:p w:rsidR="00521219" w:rsidRDefault="00521219" w:rsidP="00541E5C">
      <w:pPr>
        <w:pStyle w:val="a3"/>
        <w:spacing w:after="0"/>
        <w:ind w:left="0"/>
        <w:jc w:val="both"/>
        <w:rPr>
          <w:rFonts w:ascii="Times New Roman" w:hAnsi="Times New Roman" w:cs="Times New Roman"/>
          <w:sz w:val="24"/>
          <w:szCs w:val="24"/>
        </w:rPr>
      </w:pPr>
      <w:r>
        <w:rPr>
          <w:rFonts w:ascii="Times New Roman" w:hAnsi="Times New Roman" w:cs="Times New Roman"/>
          <w:b/>
          <w:sz w:val="24"/>
          <w:szCs w:val="24"/>
        </w:rPr>
        <w:tab/>
        <w:t>Доходы от продажи материальных и нематериальных активов</w:t>
      </w:r>
      <w:r>
        <w:rPr>
          <w:rFonts w:ascii="Times New Roman" w:hAnsi="Times New Roman" w:cs="Times New Roman"/>
          <w:sz w:val="24"/>
          <w:szCs w:val="24"/>
        </w:rPr>
        <w:t>, находящихся в муниципальной собственности составляют в 2017 году 1200,0 тыс. руб., что ниже ожидаемых доходов по аналогичному виду доходов в 2016 году на 100,0 тыс. руб. (1300,0 тыс. руб.). Прогнозируется налог по данным главного администратора доходов – Администрацией муниципального образования «Глазовский район» (Отдел имущественных отношений).</w:t>
      </w:r>
    </w:p>
    <w:p w:rsidR="00521219" w:rsidRDefault="00521219" w:rsidP="00541E5C">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Основные поступления формируются за счет:</w:t>
      </w:r>
    </w:p>
    <w:p w:rsidR="00EA6B03" w:rsidRDefault="00521219" w:rsidP="00541E5C">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доходов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r w:rsidR="00EA6B03">
        <w:rPr>
          <w:rFonts w:ascii="Times New Roman" w:hAnsi="Times New Roman" w:cs="Times New Roman"/>
          <w:sz w:val="24"/>
          <w:szCs w:val="24"/>
        </w:rPr>
        <w:t>, в части реализации основных средств по указанному имуществу в сумме 200,0 тыс. руб., по нормативу 100% в бюджет района;</w:t>
      </w:r>
    </w:p>
    <w:p w:rsidR="00CD47EE" w:rsidRDefault="00EA6B03" w:rsidP="00541E5C">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доходов от продажи земельных участков, государственная собственность на которые не разграничена и которые расположены в границах поселений в сумме 1000,0 тыс. руб., по нормативу 100% в бюджет района.</w:t>
      </w:r>
    </w:p>
    <w:p w:rsidR="00CD47EE" w:rsidRDefault="00CD47EE" w:rsidP="00541E5C">
      <w:pPr>
        <w:pStyle w:val="a3"/>
        <w:spacing w:after="0"/>
        <w:ind w:left="0"/>
        <w:jc w:val="both"/>
        <w:rPr>
          <w:rFonts w:ascii="Times New Roman" w:hAnsi="Times New Roman" w:cs="Times New Roman"/>
          <w:sz w:val="24"/>
          <w:szCs w:val="24"/>
        </w:rPr>
      </w:pPr>
    </w:p>
    <w:p w:rsidR="00A3157C" w:rsidRDefault="00CD47EE" w:rsidP="00541E5C">
      <w:pPr>
        <w:pStyle w:val="a3"/>
        <w:spacing w:after="0"/>
        <w:ind w:left="0"/>
        <w:jc w:val="both"/>
        <w:rPr>
          <w:rFonts w:ascii="Times New Roman" w:hAnsi="Times New Roman" w:cs="Times New Roman"/>
          <w:sz w:val="24"/>
          <w:szCs w:val="24"/>
        </w:rPr>
      </w:pPr>
      <w:r>
        <w:rPr>
          <w:rFonts w:ascii="Times New Roman" w:hAnsi="Times New Roman" w:cs="Times New Roman"/>
          <w:b/>
          <w:sz w:val="24"/>
          <w:szCs w:val="24"/>
        </w:rPr>
        <w:tab/>
        <w:t>Доходы от штрафов, санкций, возмещения ущерба</w:t>
      </w:r>
      <w:r>
        <w:rPr>
          <w:rFonts w:ascii="Times New Roman" w:hAnsi="Times New Roman" w:cs="Times New Roman"/>
          <w:sz w:val="24"/>
          <w:szCs w:val="24"/>
        </w:rPr>
        <w:t xml:space="preserve"> формируются за счет денежных взысканий (штрафов) и иных сумм в возмещение ущерба и составляют в 2017 году 367,0</w:t>
      </w:r>
      <w:r w:rsidR="00A3157C">
        <w:rPr>
          <w:rFonts w:ascii="Times New Roman" w:hAnsi="Times New Roman" w:cs="Times New Roman"/>
          <w:sz w:val="24"/>
          <w:szCs w:val="24"/>
        </w:rPr>
        <w:t xml:space="preserve"> тыс. руб., что на 19,0 тыс. руб. превышает ожидаемый доход по аналогичному виду доходов в 2016 году (348,0 тыс. руб.). Прогнозируется налог с учетом индекса потребительских цен на 2017 год – 105,5%.</w:t>
      </w:r>
    </w:p>
    <w:p w:rsidR="00A3157C" w:rsidRDefault="00A3157C" w:rsidP="00541E5C">
      <w:pPr>
        <w:pStyle w:val="a3"/>
        <w:spacing w:after="0"/>
        <w:ind w:left="0"/>
        <w:jc w:val="both"/>
        <w:rPr>
          <w:rFonts w:ascii="Times New Roman" w:hAnsi="Times New Roman" w:cs="Times New Roman"/>
          <w:sz w:val="24"/>
          <w:szCs w:val="24"/>
        </w:rPr>
      </w:pPr>
    </w:p>
    <w:p w:rsidR="00DF71EB" w:rsidRDefault="00A3157C" w:rsidP="00541E5C">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Доходы от безвозмездных поступлений</w:t>
      </w:r>
      <w:r>
        <w:rPr>
          <w:rFonts w:ascii="Times New Roman" w:hAnsi="Times New Roman" w:cs="Times New Roman"/>
          <w:sz w:val="24"/>
          <w:szCs w:val="24"/>
        </w:rPr>
        <w:t xml:space="preserve"> составляют в 2017 году 303614,2 тыс. руб., что на 144842,4 тыс. руб. ниже ожидаемых доходов по аналогичному виду доходов в 2016 году (448456,6)</w:t>
      </w:r>
      <w:r w:rsidR="00B256CB">
        <w:rPr>
          <w:rFonts w:ascii="Times New Roman" w:hAnsi="Times New Roman" w:cs="Times New Roman"/>
          <w:sz w:val="24"/>
          <w:szCs w:val="24"/>
        </w:rPr>
        <w:t xml:space="preserve"> (приложение 2 к пояснительной записке проекта Решения о бюджете). Безвозмездные поступления в бюджет муниципального образования «Глазовский район» на 2017 год определены, исходя из сумм, предусмотренных бюджету муниципального образования «Глазовский район» в проекте Закона Удмуртской Республики «О бюджете Удмуртской Республики на 2017 год и на плановый период </w:t>
      </w:r>
      <w:r w:rsidR="00356B87">
        <w:rPr>
          <w:rFonts w:ascii="Times New Roman" w:hAnsi="Times New Roman" w:cs="Times New Roman"/>
          <w:sz w:val="24"/>
          <w:szCs w:val="24"/>
        </w:rPr>
        <w:t>2018 и 2019 годов» и проектах бюджетов муниципальных образований – поселений Глазовского района. Безвозмездные поступления на 2017 год будут уточнены после внесения проекта Закона Удмуртской Республики «О бюджете Удмуртской Республики на 2017 год и на плановый период 2018 и 2019 годов» в Государственный Совет Удмуртской Республики.</w:t>
      </w:r>
    </w:p>
    <w:p w:rsidR="000B4220" w:rsidRDefault="000B4220" w:rsidP="00541E5C">
      <w:pPr>
        <w:pStyle w:val="a3"/>
        <w:spacing w:after="0"/>
        <w:ind w:left="0"/>
        <w:jc w:val="both"/>
        <w:rPr>
          <w:rFonts w:ascii="Times New Roman" w:hAnsi="Times New Roman" w:cs="Times New Roman"/>
          <w:sz w:val="24"/>
          <w:szCs w:val="24"/>
        </w:rPr>
      </w:pPr>
    </w:p>
    <w:p w:rsidR="006746B0" w:rsidRDefault="006746B0" w:rsidP="00541E5C">
      <w:pPr>
        <w:pStyle w:val="a3"/>
        <w:spacing w:after="0"/>
        <w:ind w:left="0"/>
        <w:jc w:val="both"/>
        <w:rPr>
          <w:rFonts w:ascii="Times New Roman" w:hAnsi="Times New Roman" w:cs="Times New Roman"/>
          <w:sz w:val="24"/>
          <w:szCs w:val="24"/>
        </w:rPr>
      </w:pPr>
    </w:p>
    <w:p w:rsidR="006746B0" w:rsidRDefault="006746B0" w:rsidP="00541E5C">
      <w:pPr>
        <w:pStyle w:val="a3"/>
        <w:spacing w:after="0"/>
        <w:ind w:left="0"/>
        <w:jc w:val="both"/>
        <w:rPr>
          <w:rFonts w:ascii="Times New Roman" w:hAnsi="Times New Roman" w:cs="Times New Roman"/>
          <w:sz w:val="24"/>
          <w:szCs w:val="24"/>
        </w:rPr>
      </w:pPr>
    </w:p>
    <w:p w:rsidR="006746B0" w:rsidRDefault="006746B0" w:rsidP="00541E5C">
      <w:pPr>
        <w:pStyle w:val="a3"/>
        <w:spacing w:after="0"/>
        <w:ind w:left="0"/>
        <w:jc w:val="both"/>
        <w:rPr>
          <w:rFonts w:ascii="Times New Roman" w:hAnsi="Times New Roman" w:cs="Times New Roman"/>
          <w:sz w:val="24"/>
          <w:szCs w:val="24"/>
        </w:rPr>
      </w:pPr>
    </w:p>
    <w:p w:rsidR="00D226D2" w:rsidRDefault="00D226D2" w:rsidP="00D226D2">
      <w:pPr>
        <w:pStyle w:val="a3"/>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lastRenderedPageBreak/>
        <w:t>Безвозмездные поступления от бюджета Удмуртской Республики будут получены в виде:</w:t>
      </w:r>
    </w:p>
    <w:p w:rsidR="00D226D2" w:rsidRDefault="00D226D2" w:rsidP="00D226D2">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 дотации </w:t>
      </w:r>
      <w:r>
        <w:rPr>
          <w:rFonts w:ascii="Times New Roman" w:hAnsi="Times New Roman" w:cs="Times New Roman"/>
          <w:sz w:val="24"/>
          <w:szCs w:val="24"/>
          <w:u w:val="single"/>
        </w:rPr>
        <w:t>на выравнивание бюджетной обеспеченности муниципальных районов</w:t>
      </w:r>
      <w:r>
        <w:rPr>
          <w:rFonts w:ascii="Times New Roman" w:hAnsi="Times New Roman" w:cs="Times New Roman"/>
          <w:sz w:val="24"/>
          <w:szCs w:val="24"/>
        </w:rPr>
        <w:t xml:space="preserve"> в сумме 95909,0 тыс. руб., что однако остается на уровне ожидаемого исполнения 2016 года (95909,0)</w:t>
      </w:r>
      <w:r w:rsidR="003A641D">
        <w:rPr>
          <w:rFonts w:ascii="Times New Roman" w:hAnsi="Times New Roman" w:cs="Times New Roman"/>
          <w:sz w:val="24"/>
          <w:szCs w:val="24"/>
        </w:rPr>
        <w:t>;</w:t>
      </w:r>
    </w:p>
    <w:p w:rsidR="003A641D" w:rsidRDefault="00D226D2" w:rsidP="00D226D2">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 дотации </w:t>
      </w:r>
      <w:r>
        <w:rPr>
          <w:rFonts w:ascii="Times New Roman" w:hAnsi="Times New Roman" w:cs="Times New Roman"/>
          <w:sz w:val="24"/>
          <w:szCs w:val="24"/>
          <w:u w:val="single"/>
        </w:rPr>
        <w:t>на реализацию наказов избирателей и повышение</w:t>
      </w:r>
      <w:r w:rsidR="003A641D">
        <w:rPr>
          <w:rFonts w:ascii="Times New Roman" w:hAnsi="Times New Roman" w:cs="Times New Roman"/>
          <w:sz w:val="24"/>
          <w:szCs w:val="24"/>
          <w:u w:val="single"/>
        </w:rPr>
        <w:t xml:space="preserve"> уровня благосостояния населения </w:t>
      </w:r>
      <w:r w:rsidR="003A641D">
        <w:rPr>
          <w:rFonts w:ascii="Times New Roman" w:hAnsi="Times New Roman" w:cs="Times New Roman"/>
          <w:sz w:val="24"/>
          <w:szCs w:val="24"/>
        </w:rPr>
        <w:t>в сумме 1282,0 тыс. руб., остается на уровне ожидаемого исполнения 2016 года (1282,0);</w:t>
      </w:r>
    </w:p>
    <w:p w:rsidR="00784A7D" w:rsidRDefault="003A641D" w:rsidP="00D226D2">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 субвенций </w:t>
      </w:r>
      <w:r>
        <w:rPr>
          <w:rFonts w:ascii="Times New Roman" w:hAnsi="Times New Roman" w:cs="Times New Roman"/>
          <w:sz w:val="24"/>
          <w:szCs w:val="24"/>
          <w:u w:val="single"/>
        </w:rPr>
        <w:t>бюджетам муниципальных образований</w:t>
      </w:r>
      <w:r>
        <w:rPr>
          <w:rFonts w:ascii="Times New Roman" w:hAnsi="Times New Roman" w:cs="Times New Roman"/>
          <w:sz w:val="24"/>
          <w:szCs w:val="24"/>
        </w:rPr>
        <w:t xml:space="preserve"> в сумме 206230,2 тыс. руб., что на 9357,0 тыс. руб. ниже ожидаемого исполнения 2016 года (215587,2);</w:t>
      </w:r>
    </w:p>
    <w:p w:rsidR="000B4220" w:rsidRDefault="000B4220" w:rsidP="00D226D2">
      <w:pPr>
        <w:pStyle w:val="a3"/>
        <w:spacing w:after="0"/>
        <w:ind w:left="0"/>
        <w:jc w:val="both"/>
        <w:rPr>
          <w:rFonts w:ascii="Times New Roman" w:hAnsi="Times New Roman" w:cs="Times New Roman"/>
          <w:sz w:val="24"/>
          <w:szCs w:val="24"/>
        </w:rPr>
      </w:pPr>
    </w:p>
    <w:p w:rsidR="00784A7D" w:rsidRDefault="00784A7D" w:rsidP="00D226D2">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2. Межбюджетные трансферты будут получены в виде:</w:t>
      </w:r>
    </w:p>
    <w:p w:rsidR="008A2562" w:rsidRDefault="00784A7D" w:rsidP="00D226D2">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 субвенций из бюджетов поселений </w:t>
      </w:r>
      <w:r>
        <w:rPr>
          <w:rFonts w:ascii="Times New Roman" w:hAnsi="Times New Roman" w:cs="Times New Roman"/>
          <w:sz w:val="24"/>
          <w:szCs w:val="24"/>
          <w:u w:val="single"/>
        </w:rPr>
        <w:t>на выполнение полномочий, переданных органам местного самоуправления</w:t>
      </w:r>
      <w:r>
        <w:rPr>
          <w:rFonts w:ascii="Times New Roman" w:hAnsi="Times New Roman" w:cs="Times New Roman"/>
          <w:sz w:val="24"/>
          <w:szCs w:val="24"/>
        </w:rPr>
        <w:t xml:space="preserve"> муниципального образования «Глазовский район», на основании заключенных соглашений на 2017 год в сумме 193,0 тыс. руб. (приложение 25 проекта Решения о бюджете), что на 7728,3 тыс. руб. меньше ожидаемого исполнения 2016 года (</w:t>
      </w:r>
      <w:r w:rsidR="008A2562">
        <w:rPr>
          <w:rFonts w:ascii="Times New Roman" w:hAnsi="Times New Roman" w:cs="Times New Roman"/>
          <w:sz w:val="24"/>
          <w:szCs w:val="24"/>
        </w:rPr>
        <w:t>7921,3).</w:t>
      </w:r>
    </w:p>
    <w:p w:rsidR="00665958" w:rsidRDefault="008A2562" w:rsidP="00D226D2">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Перечень утверждаемых в законопроекте доходов соответствует статьям 41, 42, 61.1, 62 БК РФ и нормам Налогового кодекса Российской Федерации, основным направлениям бюджетной и налоговой политики и нормативам распределения доходов между бюджетом и бюджетами сельских поселений (приложение 4 проекта Решения о бюджете).</w:t>
      </w:r>
    </w:p>
    <w:p w:rsidR="00665958" w:rsidRDefault="00665958" w:rsidP="00D226D2">
      <w:pPr>
        <w:pStyle w:val="a3"/>
        <w:spacing w:after="0"/>
        <w:ind w:left="0"/>
        <w:jc w:val="both"/>
        <w:rPr>
          <w:rFonts w:ascii="Times New Roman" w:hAnsi="Times New Roman" w:cs="Times New Roman"/>
          <w:sz w:val="24"/>
          <w:szCs w:val="24"/>
        </w:rPr>
      </w:pPr>
    </w:p>
    <w:p w:rsidR="0088410E" w:rsidRDefault="00665958" w:rsidP="00665958">
      <w:pPr>
        <w:pStyle w:val="a3"/>
        <w:spacing w:after="0"/>
        <w:ind w:left="0" w:firstLine="708"/>
        <w:jc w:val="both"/>
        <w:rPr>
          <w:rFonts w:ascii="Times New Roman" w:hAnsi="Times New Roman" w:cs="Times New Roman"/>
          <w:sz w:val="24"/>
          <w:szCs w:val="24"/>
        </w:rPr>
      </w:pPr>
      <w:r>
        <w:rPr>
          <w:rFonts w:ascii="Times New Roman" w:hAnsi="Times New Roman" w:cs="Times New Roman"/>
          <w:b/>
          <w:sz w:val="24"/>
          <w:szCs w:val="24"/>
        </w:rPr>
        <w:t>4.Анализ обоснованности формирования показателей проекта Решения о бюджете по расходам в разрезе разделов, подразделов бюджетной классификации, целевых статей (выборочно)</w:t>
      </w:r>
      <w:r w:rsidR="00BA025D" w:rsidRPr="00D226D2">
        <w:rPr>
          <w:rFonts w:ascii="Times New Roman" w:hAnsi="Times New Roman" w:cs="Times New Roman"/>
          <w:sz w:val="24"/>
          <w:szCs w:val="24"/>
        </w:rPr>
        <w:t xml:space="preserve"> </w:t>
      </w:r>
      <w:r w:rsidR="000F6DE5" w:rsidRPr="00D226D2">
        <w:rPr>
          <w:rFonts w:ascii="Times New Roman" w:hAnsi="Times New Roman" w:cs="Times New Roman"/>
          <w:sz w:val="24"/>
          <w:szCs w:val="24"/>
        </w:rPr>
        <w:t xml:space="preserve"> </w:t>
      </w:r>
    </w:p>
    <w:p w:rsidR="00665958" w:rsidRDefault="00665958" w:rsidP="00665958">
      <w:pPr>
        <w:pStyle w:val="a3"/>
        <w:spacing w:after="0"/>
        <w:ind w:left="0"/>
        <w:jc w:val="both"/>
        <w:rPr>
          <w:rFonts w:ascii="Times New Roman" w:hAnsi="Times New Roman" w:cs="Times New Roman"/>
          <w:sz w:val="24"/>
          <w:szCs w:val="24"/>
        </w:rPr>
      </w:pPr>
    </w:p>
    <w:p w:rsidR="00665958" w:rsidRDefault="00665958"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 xml:space="preserve">Проект </w:t>
      </w:r>
      <w:r w:rsidR="0062463D">
        <w:rPr>
          <w:rFonts w:ascii="Times New Roman" w:hAnsi="Times New Roman" w:cs="Times New Roman"/>
          <w:sz w:val="24"/>
          <w:szCs w:val="24"/>
        </w:rPr>
        <w:t xml:space="preserve">бюджета на 2017 год сформирован в </w:t>
      </w:r>
      <w:r w:rsidR="00EF1264">
        <w:rPr>
          <w:rFonts w:ascii="Times New Roman" w:hAnsi="Times New Roman" w:cs="Times New Roman"/>
          <w:sz w:val="24"/>
          <w:szCs w:val="24"/>
        </w:rPr>
        <w:t>«программном» формате с классификацией расходов по муниципальным программам и непрограммным направлениям деятельности.</w:t>
      </w:r>
    </w:p>
    <w:p w:rsidR="00EF1264" w:rsidRDefault="00EF1264"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Расходы бюджета, предусмотренные проектом Решения о бюджете, сформированы в соответствии с требованиями статьи 65 БК РФ.</w:t>
      </w:r>
    </w:p>
    <w:p w:rsidR="00EF1264" w:rsidRDefault="00EF1264"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 xml:space="preserve">Расходы бюджета </w:t>
      </w:r>
      <w:r w:rsidR="00A44BE6">
        <w:rPr>
          <w:rFonts w:ascii="Times New Roman" w:hAnsi="Times New Roman" w:cs="Times New Roman"/>
          <w:sz w:val="24"/>
          <w:szCs w:val="24"/>
        </w:rPr>
        <w:t>прогнозируются на 2017 год в сумме 440173,9 тыс. руб., что на 124401,1 тыс. руб.</w:t>
      </w:r>
      <w:r w:rsidR="00F42A3E">
        <w:rPr>
          <w:rFonts w:ascii="Times New Roman" w:hAnsi="Times New Roman" w:cs="Times New Roman"/>
          <w:sz w:val="24"/>
          <w:szCs w:val="24"/>
        </w:rPr>
        <w:t xml:space="preserve"> </w:t>
      </w:r>
      <w:r w:rsidR="00A44BE6">
        <w:rPr>
          <w:rFonts w:ascii="Times New Roman" w:hAnsi="Times New Roman" w:cs="Times New Roman"/>
          <w:sz w:val="24"/>
          <w:szCs w:val="24"/>
        </w:rPr>
        <w:t>ниже ожидаемого исполнения за 2016 год (564575,0).</w:t>
      </w:r>
    </w:p>
    <w:p w:rsidR="00A44BE6" w:rsidRDefault="00A44BE6"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Объемы бюджетных ассигнований на 2018 и 2019 годы определены на основе бюджетных</w:t>
      </w:r>
      <w:r w:rsidR="00F42A3E">
        <w:rPr>
          <w:rFonts w:ascii="Times New Roman" w:hAnsi="Times New Roman" w:cs="Times New Roman"/>
          <w:sz w:val="24"/>
          <w:szCs w:val="24"/>
        </w:rPr>
        <w:t xml:space="preserve"> проектировок на 2017 год, исходя из прогноза доходов на 2018 и 2019 годы, возможности привлечения и необходимости погашения в плановом периоде долговых обязательств в целях соблюдения ограничений по уровню муниципального долга, установленных бюджетным законодательством Российской Федерации.</w:t>
      </w:r>
    </w:p>
    <w:p w:rsidR="00F42A3E" w:rsidRDefault="00F42A3E"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Прогноз расходов из бюджета на  2018 год – 442267,5 тыс. руб., в том числе условно утвержденные расходы в сумме 5980,0 тыс. руб.;</w:t>
      </w:r>
    </w:p>
    <w:p w:rsidR="00F42A3E" w:rsidRDefault="00F42A3E"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на 2019 год – 452255,0 тыс. руб., в том числе условно утвержденные расходы в сумме 12350,0 тыс. руб.</w:t>
      </w:r>
    </w:p>
    <w:p w:rsidR="00F42A3E" w:rsidRDefault="00F42A3E"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Условно утвержденные расходы на 2018 и 2019 годы определены в объеме, установленном статьей 184.1 БК РФ.</w:t>
      </w:r>
    </w:p>
    <w:p w:rsidR="00131F11" w:rsidRDefault="00131F11"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lastRenderedPageBreak/>
        <w:tab/>
        <w:t>В</w:t>
      </w:r>
      <w:r w:rsidR="00D30A7E">
        <w:rPr>
          <w:rFonts w:ascii="Times New Roman" w:hAnsi="Times New Roman" w:cs="Times New Roman"/>
          <w:sz w:val="24"/>
          <w:szCs w:val="24"/>
        </w:rPr>
        <w:t xml:space="preserve"> приложениях 11,12</w:t>
      </w:r>
      <w:r>
        <w:rPr>
          <w:rFonts w:ascii="Times New Roman" w:hAnsi="Times New Roman" w:cs="Times New Roman"/>
          <w:sz w:val="24"/>
          <w:szCs w:val="24"/>
        </w:rPr>
        <w:t>,17,18 проекта Решения о бюджете бюджетные ассигнования распределены в соответствии с БК РФ по разделам, подразделам, целевым статьям и видам расходов, классификации расходов бюджетов Российской Федерации.</w:t>
      </w:r>
    </w:p>
    <w:p w:rsidR="00131F11" w:rsidRDefault="00131F11"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r>
    </w:p>
    <w:p w:rsidR="00A85F19" w:rsidRDefault="00A85F19" w:rsidP="00665958">
      <w:pPr>
        <w:pStyle w:val="a3"/>
        <w:spacing w:after="0"/>
        <w:ind w:left="0"/>
        <w:jc w:val="both"/>
        <w:rPr>
          <w:rFonts w:ascii="Times New Roman" w:hAnsi="Times New Roman" w:cs="Times New Roman"/>
          <w:sz w:val="24"/>
          <w:szCs w:val="24"/>
        </w:rPr>
      </w:pPr>
    </w:p>
    <w:p w:rsidR="00131F11" w:rsidRDefault="00131F11"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Общая характеристика основных показателей расходной части бюджета по подразделам (тыс. руб.)</w:t>
      </w:r>
      <w:r w:rsidR="005A6B36">
        <w:rPr>
          <w:rFonts w:ascii="Times New Roman" w:hAnsi="Times New Roman" w:cs="Times New Roman"/>
          <w:sz w:val="24"/>
          <w:szCs w:val="24"/>
        </w:rPr>
        <w:t>.</w:t>
      </w:r>
    </w:p>
    <w:tbl>
      <w:tblPr>
        <w:tblStyle w:val="a9"/>
        <w:tblW w:w="0" w:type="auto"/>
        <w:tblLayout w:type="fixed"/>
        <w:tblLook w:val="04A0"/>
      </w:tblPr>
      <w:tblGrid>
        <w:gridCol w:w="2518"/>
        <w:gridCol w:w="709"/>
        <w:gridCol w:w="1134"/>
        <w:gridCol w:w="1134"/>
        <w:gridCol w:w="1134"/>
        <w:gridCol w:w="850"/>
        <w:gridCol w:w="1134"/>
        <w:gridCol w:w="1242"/>
      </w:tblGrid>
      <w:tr w:rsidR="00A85F19" w:rsidTr="00494481">
        <w:tc>
          <w:tcPr>
            <w:tcW w:w="2518" w:type="dxa"/>
          </w:tcPr>
          <w:p w:rsidR="005A6B36" w:rsidRPr="00536045" w:rsidRDefault="00A85F19" w:rsidP="00665958">
            <w:pPr>
              <w:pStyle w:val="a3"/>
              <w:ind w:left="0"/>
              <w:jc w:val="both"/>
              <w:rPr>
                <w:rFonts w:ascii="Times New Roman" w:hAnsi="Times New Roman" w:cs="Times New Roman"/>
                <w:sz w:val="18"/>
                <w:szCs w:val="18"/>
              </w:rPr>
            </w:pPr>
            <w:r w:rsidRPr="00536045">
              <w:rPr>
                <w:rFonts w:ascii="Times New Roman" w:hAnsi="Times New Roman" w:cs="Times New Roman"/>
                <w:sz w:val="18"/>
                <w:szCs w:val="18"/>
              </w:rPr>
              <w:t>Наименование расходов</w:t>
            </w:r>
          </w:p>
        </w:tc>
        <w:tc>
          <w:tcPr>
            <w:tcW w:w="709" w:type="dxa"/>
          </w:tcPr>
          <w:p w:rsidR="005A6B36" w:rsidRPr="00536045" w:rsidRDefault="00A85F19" w:rsidP="00665958">
            <w:pPr>
              <w:pStyle w:val="a3"/>
              <w:ind w:left="0"/>
              <w:jc w:val="both"/>
              <w:rPr>
                <w:rFonts w:ascii="Times New Roman" w:hAnsi="Times New Roman" w:cs="Times New Roman"/>
                <w:sz w:val="18"/>
                <w:szCs w:val="18"/>
              </w:rPr>
            </w:pPr>
            <w:r w:rsidRPr="00536045">
              <w:rPr>
                <w:rFonts w:ascii="Times New Roman" w:hAnsi="Times New Roman" w:cs="Times New Roman"/>
                <w:sz w:val="18"/>
                <w:szCs w:val="18"/>
              </w:rPr>
              <w:t xml:space="preserve">Подраздел </w:t>
            </w:r>
          </w:p>
        </w:tc>
        <w:tc>
          <w:tcPr>
            <w:tcW w:w="1134" w:type="dxa"/>
          </w:tcPr>
          <w:p w:rsidR="005A6B36" w:rsidRPr="00536045" w:rsidRDefault="00940ECA" w:rsidP="00665958">
            <w:pPr>
              <w:pStyle w:val="a3"/>
              <w:ind w:left="0"/>
              <w:jc w:val="both"/>
              <w:rPr>
                <w:rFonts w:ascii="Times New Roman" w:hAnsi="Times New Roman" w:cs="Times New Roman"/>
                <w:sz w:val="18"/>
                <w:szCs w:val="18"/>
              </w:rPr>
            </w:pPr>
            <w:r>
              <w:rPr>
                <w:rFonts w:ascii="Times New Roman" w:hAnsi="Times New Roman" w:cs="Times New Roman"/>
                <w:sz w:val="18"/>
                <w:szCs w:val="18"/>
              </w:rPr>
              <w:t>Утвержд</w:t>
            </w:r>
            <w:r w:rsidR="00A85F19" w:rsidRPr="00536045">
              <w:rPr>
                <w:rFonts w:ascii="Times New Roman" w:hAnsi="Times New Roman" w:cs="Times New Roman"/>
                <w:sz w:val="18"/>
                <w:szCs w:val="18"/>
              </w:rPr>
              <w:t>енный</w:t>
            </w:r>
            <w:r w:rsidR="00274162">
              <w:rPr>
                <w:rFonts w:ascii="Times New Roman" w:hAnsi="Times New Roman" w:cs="Times New Roman"/>
                <w:sz w:val="18"/>
                <w:szCs w:val="18"/>
              </w:rPr>
              <w:t xml:space="preserve"> бюджет на 2016г. (первоначальный)</w:t>
            </w:r>
          </w:p>
        </w:tc>
        <w:tc>
          <w:tcPr>
            <w:tcW w:w="1134" w:type="dxa"/>
          </w:tcPr>
          <w:p w:rsidR="005A6B36" w:rsidRPr="00536045" w:rsidRDefault="00A85F19" w:rsidP="00665958">
            <w:pPr>
              <w:pStyle w:val="a3"/>
              <w:ind w:left="0"/>
              <w:jc w:val="both"/>
              <w:rPr>
                <w:rFonts w:ascii="Times New Roman" w:hAnsi="Times New Roman" w:cs="Times New Roman"/>
                <w:sz w:val="18"/>
                <w:szCs w:val="18"/>
              </w:rPr>
            </w:pPr>
            <w:r w:rsidRPr="00536045">
              <w:rPr>
                <w:rFonts w:ascii="Times New Roman" w:hAnsi="Times New Roman" w:cs="Times New Roman"/>
                <w:sz w:val="18"/>
                <w:szCs w:val="18"/>
              </w:rPr>
              <w:t>Оценка ожидаемого исполнения бюджета за 2016г.</w:t>
            </w:r>
          </w:p>
        </w:tc>
        <w:tc>
          <w:tcPr>
            <w:tcW w:w="1134" w:type="dxa"/>
          </w:tcPr>
          <w:p w:rsidR="005A6B36" w:rsidRPr="00536045" w:rsidRDefault="00A85F19" w:rsidP="00665958">
            <w:pPr>
              <w:pStyle w:val="a3"/>
              <w:ind w:left="0"/>
              <w:jc w:val="both"/>
              <w:rPr>
                <w:rFonts w:ascii="Times New Roman" w:hAnsi="Times New Roman" w:cs="Times New Roman"/>
                <w:sz w:val="18"/>
                <w:szCs w:val="18"/>
              </w:rPr>
            </w:pPr>
            <w:r w:rsidRPr="00536045">
              <w:rPr>
                <w:rFonts w:ascii="Times New Roman" w:hAnsi="Times New Roman" w:cs="Times New Roman"/>
                <w:sz w:val="18"/>
                <w:szCs w:val="18"/>
              </w:rPr>
              <w:t>Проект бюджета на 2017г.</w:t>
            </w:r>
          </w:p>
        </w:tc>
        <w:tc>
          <w:tcPr>
            <w:tcW w:w="850" w:type="dxa"/>
          </w:tcPr>
          <w:p w:rsidR="005A6B36" w:rsidRPr="00536045" w:rsidRDefault="00A85F19" w:rsidP="00665958">
            <w:pPr>
              <w:pStyle w:val="a3"/>
              <w:ind w:left="0"/>
              <w:jc w:val="both"/>
              <w:rPr>
                <w:rFonts w:ascii="Times New Roman" w:hAnsi="Times New Roman" w:cs="Times New Roman"/>
                <w:sz w:val="18"/>
                <w:szCs w:val="18"/>
              </w:rPr>
            </w:pPr>
            <w:r w:rsidRPr="00536045">
              <w:rPr>
                <w:rFonts w:ascii="Times New Roman" w:hAnsi="Times New Roman" w:cs="Times New Roman"/>
                <w:sz w:val="18"/>
                <w:szCs w:val="18"/>
              </w:rPr>
              <w:t>Доля</w:t>
            </w:r>
            <w:r w:rsidR="00494481">
              <w:rPr>
                <w:rFonts w:ascii="Times New Roman" w:hAnsi="Times New Roman" w:cs="Times New Roman"/>
                <w:sz w:val="18"/>
                <w:szCs w:val="18"/>
              </w:rPr>
              <w:t xml:space="preserve"> в общем объеме доходов в 2017</w:t>
            </w:r>
            <w:r w:rsidRPr="00536045">
              <w:rPr>
                <w:rFonts w:ascii="Times New Roman" w:hAnsi="Times New Roman" w:cs="Times New Roman"/>
                <w:sz w:val="18"/>
                <w:szCs w:val="18"/>
              </w:rPr>
              <w:t>г. %</w:t>
            </w:r>
          </w:p>
        </w:tc>
        <w:tc>
          <w:tcPr>
            <w:tcW w:w="1134" w:type="dxa"/>
          </w:tcPr>
          <w:p w:rsidR="00940ECA" w:rsidRDefault="00A85F19" w:rsidP="00665958">
            <w:pPr>
              <w:pStyle w:val="a3"/>
              <w:ind w:left="0"/>
              <w:jc w:val="both"/>
              <w:rPr>
                <w:rFonts w:ascii="Times New Roman" w:hAnsi="Times New Roman" w:cs="Times New Roman"/>
                <w:sz w:val="18"/>
                <w:szCs w:val="18"/>
              </w:rPr>
            </w:pPr>
            <w:r w:rsidRPr="00536045">
              <w:rPr>
                <w:rFonts w:ascii="Times New Roman" w:hAnsi="Times New Roman" w:cs="Times New Roman"/>
                <w:sz w:val="18"/>
                <w:szCs w:val="18"/>
              </w:rPr>
              <w:t>Отклонения</w:t>
            </w:r>
            <w:r w:rsidR="00940ECA">
              <w:rPr>
                <w:rFonts w:ascii="Times New Roman" w:hAnsi="Times New Roman" w:cs="Times New Roman"/>
                <w:sz w:val="18"/>
                <w:szCs w:val="18"/>
              </w:rPr>
              <w:t xml:space="preserve"> проекта к утвержденному </w:t>
            </w:r>
            <w:r w:rsidRPr="00536045">
              <w:rPr>
                <w:rFonts w:ascii="Times New Roman" w:hAnsi="Times New Roman" w:cs="Times New Roman"/>
                <w:sz w:val="18"/>
                <w:szCs w:val="18"/>
              </w:rPr>
              <w:t xml:space="preserve"> </w:t>
            </w:r>
          </w:p>
          <w:p w:rsidR="005A6B36" w:rsidRPr="00536045" w:rsidRDefault="00A85F19" w:rsidP="00665958">
            <w:pPr>
              <w:pStyle w:val="a3"/>
              <w:ind w:left="0"/>
              <w:jc w:val="both"/>
              <w:rPr>
                <w:rFonts w:ascii="Times New Roman" w:hAnsi="Times New Roman" w:cs="Times New Roman"/>
                <w:sz w:val="18"/>
                <w:szCs w:val="18"/>
              </w:rPr>
            </w:pPr>
            <w:r w:rsidRPr="00536045">
              <w:rPr>
                <w:rFonts w:ascii="Times New Roman" w:hAnsi="Times New Roman" w:cs="Times New Roman"/>
                <w:sz w:val="18"/>
                <w:szCs w:val="18"/>
              </w:rPr>
              <w:t>(7=5-3)</w:t>
            </w:r>
          </w:p>
        </w:tc>
        <w:tc>
          <w:tcPr>
            <w:tcW w:w="1242" w:type="dxa"/>
          </w:tcPr>
          <w:p w:rsidR="005A6B36" w:rsidRPr="00536045" w:rsidRDefault="00A85F19" w:rsidP="00665958">
            <w:pPr>
              <w:pStyle w:val="a3"/>
              <w:ind w:left="0"/>
              <w:jc w:val="both"/>
              <w:rPr>
                <w:rFonts w:ascii="Times New Roman" w:hAnsi="Times New Roman" w:cs="Times New Roman"/>
                <w:sz w:val="18"/>
                <w:szCs w:val="18"/>
              </w:rPr>
            </w:pPr>
            <w:r w:rsidRPr="00536045">
              <w:rPr>
                <w:rFonts w:ascii="Times New Roman" w:hAnsi="Times New Roman" w:cs="Times New Roman"/>
                <w:sz w:val="18"/>
                <w:szCs w:val="18"/>
              </w:rPr>
              <w:t>Отклонения проекта к оценке (8=5-4)</w:t>
            </w:r>
          </w:p>
        </w:tc>
      </w:tr>
      <w:tr w:rsidR="00A85F19" w:rsidTr="00494481">
        <w:tc>
          <w:tcPr>
            <w:tcW w:w="2518" w:type="dxa"/>
          </w:tcPr>
          <w:p w:rsidR="005A6B36" w:rsidRPr="00A85F19" w:rsidRDefault="00A85F19" w:rsidP="00A85F19">
            <w:pPr>
              <w:pStyle w:val="a3"/>
              <w:ind w:left="0"/>
              <w:jc w:val="center"/>
              <w:rPr>
                <w:rFonts w:ascii="Times New Roman" w:hAnsi="Times New Roman" w:cs="Times New Roman"/>
                <w:sz w:val="20"/>
                <w:szCs w:val="20"/>
              </w:rPr>
            </w:pPr>
            <w:r>
              <w:rPr>
                <w:rFonts w:ascii="Times New Roman" w:hAnsi="Times New Roman" w:cs="Times New Roman"/>
                <w:sz w:val="20"/>
                <w:szCs w:val="20"/>
              </w:rPr>
              <w:t>1</w:t>
            </w:r>
          </w:p>
        </w:tc>
        <w:tc>
          <w:tcPr>
            <w:tcW w:w="709" w:type="dxa"/>
            <w:tcBorders>
              <w:bottom w:val="single" w:sz="4" w:space="0" w:color="000000" w:themeColor="text1"/>
            </w:tcBorders>
          </w:tcPr>
          <w:p w:rsidR="005A6B36" w:rsidRPr="00A85F19" w:rsidRDefault="00A85F19" w:rsidP="00A85F19">
            <w:pPr>
              <w:pStyle w:val="a3"/>
              <w:ind w:left="0"/>
              <w:jc w:val="center"/>
              <w:rPr>
                <w:rFonts w:ascii="Times New Roman" w:hAnsi="Times New Roman" w:cs="Times New Roman"/>
                <w:sz w:val="20"/>
                <w:szCs w:val="20"/>
              </w:rPr>
            </w:pPr>
            <w:r>
              <w:rPr>
                <w:rFonts w:ascii="Times New Roman" w:hAnsi="Times New Roman" w:cs="Times New Roman"/>
                <w:sz w:val="20"/>
                <w:szCs w:val="20"/>
              </w:rPr>
              <w:t>2</w:t>
            </w:r>
          </w:p>
        </w:tc>
        <w:tc>
          <w:tcPr>
            <w:tcW w:w="1134" w:type="dxa"/>
          </w:tcPr>
          <w:p w:rsidR="005A6B36" w:rsidRPr="00A85F19" w:rsidRDefault="00A85F19" w:rsidP="00A85F19">
            <w:pPr>
              <w:pStyle w:val="a3"/>
              <w:ind w:left="0"/>
              <w:jc w:val="center"/>
              <w:rPr>
                <w:rFonts w:ascii="Times New Roman" w:hAnsi="Times New Roman" w:cs="Times New Roman"/>
                <w:sz w:val="20"/>
                <w:szCs w:val="20"/>
              </w:rPr>
            </w:pPr>
            <w:r>
              <w:rPr>
                <w:rFonts w:ascii="Times New Roman" w:hAnsi="Times New Roman" w:cs="Times New Roman"/>
                <w:sz w:val="20"/>
                <w:szCs w:val="20"/>
              </w:rPr>
              <w:t>3</w:t>
            </w:r>
          </w:p>
        </w:tc>
        <w:tc>
          <w:tcPr>
            <w:tcW w:w="1134" w:type="dxa"/>
          </w:tcPr>
          <w:p w:rsidR="005A6B36" w:rsidRPr="00A85F19" w:rsidRDefault="00A85F19" w:rsidP="00A85F19">
            <w:pPr>
              <w:pStyle w:val="a3"/>
              <w:ind w:left="0"/>
              <w:jc w:val="center"/>
              <w:rPr>
                <w:rFonts w:ascii="Times New Roman" w:hAnsi="Times New Roman" w:cs="Times New Roman"/>
                <w:sz w:val="20"/>
                <w:szCs w:val="20"/>
              </w:rPr>
            </w:pPr>
            <w:r>
              <w:rPr>
                <w:rFonts w:ascii="Times New Roman" w:hAnsi="Times New Roman" w:cs="Times New Roman"/>
                <w:sz w:val="20"/>
                <w:szCs w:val="20"/>
              </w:rPr>
              <w:t>4</w:t>
            </w:r>
          </w:p>
        </w:tc>
        <w:tc>
          <w:tcPr>
            <w:tcW w:w="1134" w:type="dxa"/>
          </w:tcPr>
          <w:p w:rsidR="005A6B36" w:rsidRPr="00A85F19" w:rsidRDefault="00A85F19" w:rsidP="00A85F19">
            <w:pPr>
              <w:pStyle w:val="a3"/>
              <w:ind w:left="0"/>
              <w:jc w:val="center"/>
              <w:rPr>
                <w:rFonts w:ascii="Times New Roman" w:hAnsi="Times New Roman" w:cs="Times New Roman"/>
                <w:sz w:val="20"/>
                <w:szCs w:val="20"/>
              </w:rPr>
            </w:pPr>
            <w:r>
              <w:rPr>
                <w:rFonts w:ascii="Times New Roman" w:hAnsi="Times New Roman" w:cs="Times New Roman"/>
                <w:sz w:val="20"/>
                <w:szCs w:val="20"/>
              </w:rPr>
              <w:t>5</w:t>
            </w:r>
          </w:p>
        </w:tc>
        <w:tc>
          <w:tcPr>
            <w:tcW w:w="850" w:type="dxa"/>
          </w:tcPr>
          <w:p w:rsidR="005A6B36" w:rsidRPr="00A85F19" w:rsidRDefault="00A85F19" w:rsidP="00A85F19">
            <w:pPr>
              <w:pStyle w:val="a3"/>
              <w:ind w:left="0"/>
              <w:jc w:val="center"/>
              <w:rPr>
                <w:rFonts w:ascii="Times New Roman" w:hAnsi="Times New Roman" w:cs="Times New Roman"/>
                <w:sz w:val="20"/>
                <w:szCs w:val="20"/>
              </w:rPr>
            </w:pPr>
            <w:r>
              <w:rPr>
                <w:rFonts w:ascii="Times New Roman" w:hAnsi="Times New Roman" w:cs="Times New Roman"/>
                <w:sz w:val="20"/>
                <w:szCs w:val="20"/>
              </w:rPr>
              <w:t>6</w:t>
            </w:r>
          </w:p>
        </w:tc>
        <w:tc>
          <w:tcPr>
            <w:tcW w:w="1134" w:type="dxa"/>
          </w:tcPr>
          <w:p w:rsidR="005A6B36" w:rsidRPr="00A85F19" w:rsidRDefault="00A85F19" w:rsidP="00A85F19">
            <w:pPr>
              <w:pStyle w:val="a3"/>
              <w:ind w:left="0"/>
              <w:jc w:val="center"/>
              <w:rPr>
                <w:rFonts w:ascii="Times New Roman" w:hAnsi="Times New Roman" w:cs="Times New Roman"/>
                <w:sz w:val="20"/>
                <w:szCs w:val="20"/>
              </w:rPr>
            </w:pPr>
            <w:r>
              <w:rPr>
                <w:rFonts w:ascii="Times New Roman" w:hAnsi="Times New Roman" w:cs="Times New Roman"/>
                <w:sz w:val="20"/>
                <w:szCs w:val="20"/>
              </w:rPr>
              <w:t>7</w:t>
            </w:r>
          </w:p>
        </w:tc>
        <w:tc>
          <w:tcPr>
            <w:tcW w:w="1242" w:type="dxa"/>
          </w:tcPr>
          <w:p w:rsidR="005A6B36" w:rsidRPr="00A85F19" w:rsidRDefault="00A85F19" w:rsidP="00A85F19">
            <w:pPr>
              <w:pStyle w:val="a3"/>
              <w:ind w:left="0"/>
              <w:jc w:val="center"/>
              <w:rPr>
                <w:rFonts w:ascii="Times New Roman" w:hAnsi="Times New Roman" w:cs="Times New Roman"/>
                <w:sz w:val="20"/>
                <w:szCs w:val="20"/>
              </w:rPr>
            </w:pPr>
            <w:r>
              <w:rPr>
                <w:rFonts w:ascii="Times New Roman" w:hAnsi="Times New Roman" w:cs="Times New Roman"/>
                <w:sz w:val="20"/>
                <w:szCs w:val="20"/>
              </w:rPr>
              <w:t>8</w:t>
            </w:r>
          </w:p>
        </w:tc>
      </w:tr>
      <w:tr w:rsidR="00536045" w:rsidTr="00494481">
        <w:trPr>
          <w:trHeight w:val="413"/>
        </w:trPr>
        <w:tc>
          <w:tcPr>
            <w:tcW w:w="2518" w:type="dxa"/>
            <w:vMerge w:val="restart"/>
          </w:tcPr>
          <w:p w:rsidR="00536045" w:rsidRDefault="00536045" w:rsidP="00665958">
            <w:pPr>
              <w:pStyle w:val="a3"/>
              <w:ind w:left="0"/>
              <w:jc w:val="both"/>
              <w:rPr>
                <w:rFonts w:ascii="Times New Roman" w:hAnsi="Times New Roman" w:cs="Times New Roman"/>
                <w:sz w:val="18"/>
                <w:szCs w:val="18"/>
              </w:rPr>
            </w:pPr>
            <w:r w:rsidRPr="00536045">
              <w:rPr>
                <w:rFonts w:ascii="Times New Roman" w:hAnsi="Times New Roman" w:cs="Times New Roman"/>
                <w:sz w:val="18"/>
                <w:szCs w:val="18"/>
              </w:rPr>
              <w:t>Общегосударственные вопросы</w:t>
            </w:r>
            <w:r>
              <w:rPr>
                <w:rFonts w:ascii="Times New Roman" w:hAnsi="Times New Roman" w:cs="Times New Roman"/>
                <w:sz w:val="18"/>
                <w:szCs w:val="18"/>
              </w:rPr>
              <w:t>, в том числе:</w:t>
            </w:r>
          </w:p>
          <w:p w:rsidR="00536045" w:rsidRDefault="00536045" w:rsidP="00665958">
            <w:pPr>
              <w:pStyle w:val="a3"/>
              <w:ind w:left="0"/>
              <w:jc w:val="both"/>
              <w:rPr>
                <w:rFonts w:ascii="Times New Roman" w:hAnsi="Times New Roman" w:cs="Times New Roman"/>
                <w:sz w:val="18"/>
                <w:szCs w:val="18"/>
              </w:rPr>
            </w:pPr>
          </w:p>
          <w:p w:rsidR="00536045" w:rsidRPr="00536045" w:rsidRDefault="00536045" w:rsidP="00665958">
            <w:pPr>
              <w:pStyle w:val="a3"/>
              <w:ind w:left="0"/>
              <w:jc w:val="both"/>
              <w:rPr>
                <w:rFonts w:ascii="Times New Roman" w:hAnsi="Times New Roman" w:cs="Times New Roman"/>
                <w:sz w:val="18"/>
                <w:szCs w:val="18"/>
              </w:rPr>
            </w:pPr>
            <w:r>
              <w:rPr>
                <w:rFonts w:ascii="Times New Roman" w:hAnsi="Times New Roman" w:cs="Times New Roman"/>
                <w:sz w:val="18"/>
                <w:szCs w:val="18"/>
              </w:rPr>
              <w:t>- Резервный фонд</w:t>
            </w:r>
          </w:p>
        </w:tc>
        <w:tc>
          <w:tcPr>
            <w:tcW w:w="709" w:type="dxa"/>
          </w:tcPr>
          <w:p w:rsidR="00536045" w:rsidRDefault="00536045" w:rsidP="00665958">
            <w:pPr>
              <w:pStyle w:val="a3"/>
              <w:ind w:left="0"/>
              <w:jc w:val="both"/>
              <w:rPr>
                <w:rFonts w:ascii="Times New Roman" w:hAnsi="Times New Roman" w:cs="Times New Roman"/>
                <w:sz w:val="24"/>
                <w:szCs w:val="24"/>
              </w:rPr>
            </w:pPr>
          </w:p>
          <w:p w:rsidR="00536045" w:rsidRPr="00536045" w:rsidRDefault="00E8717B" w:rsidP="00536045">
            <w:pPr>
              <w:rPr>
                <w:rFonts w:ascii="Times New Roman" w:hAnsi="Times New Roman" w:cs="Times New Roman"/>
                <w:sz w:val="24"/>
                <w:szCs w:val="24"/>
              </w:rPr>
            </w:pPr>
            <w:r>
              <w:rPr>
                <w:rFonts w:ascii="Times New Roman" w:hAnsi="Times New Roman" w:cs="Times New Roman"/>
                <w:sz w:val="24"/>
                <w:szCs w:val="24"/>
              </w:rPr>
              <w:t>0100</w:t>
            </w:r>
          </w:p>
        </w:tc>
        <w:tc>
          <w:tcPr>
            <w:tcW w:w="1134" w:type="dxa"/>
          </w:tcPr>
          <w:p w:rsidR="00536045" w:rsidRDefault="00274162"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53181,4</w:t>
            </w:r>
          </w:p>
        </w:tc>
        <w:tc>
          <w:tcPr>
            <w:tcW w:w="1134" w:type="dxa"/>
          </w:tcPr>
          <w:p w:rsidR="00536045" w:rsidRDefault="00274162"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50417,4</w:t>
            </w:r>
          </w:p>
        </w:tc>
        <w:tc>
          <w:tcPr>
            <w:tcW w:w="1134" w:type="dxa"/>
          </w:tcPr>
          <w:p w:rsidR="00536045" w:rsidRPr="00D30A7E" w:rsidRDefault="00C213BB"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53259,6</w:t>
            </w:r>
          </w:p>
        </w:tc>
        <w:tc>
          <w:tcPr>
            <w:tcW w:w="850" w:type="dxa"/>
          </w:tcPr>
          <w:p w:rsidR="00536045" w:rsidRDefault="00B71D75"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12,1</w:t>
            </w:r>
          </w:p>
        </w:tc>
        <w:tc>
          <w:tcPr>
            <w:tcW w:w="1134" w:type="dxa"/>
          </w:tcPr>
          <w:p w:rsidR="00536045" w:rsidRDefault="003809B7"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+78,2</w:t>
            </w:r>
          </w:p>
        </w:tc>
        <w:tc>
          <w:tcPr>
            <w:tcW w:w="1242" w:type="dxa"/>
          </w:tcPr>
          <w:p w:rsidR="00536045" w:rsidRDefault="003809B7"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+2842,2</w:t>
            </w:r>
          </w:p>
        </w:tc>
      </w:tr>
      <w:tr w:rsidR="00536045" w:rsidTr="00494481">
        <w:trPr>
          <w:trHeight w:val="412"/>
        </w:trPr>
        <w:tc>
          <w:tcPr>
            <w:tcW w:w="2518" w:type="dxa"/>
            <w:vMerge/>
          </w:tcPr>
          <w:p w:rsidR="00536045" w:rsidRPr="00536045" w:rsidRDefault="00536045" w:rsidP="00665958">
            <w:pPr>
              <w:pStyle w:val="a3"/>
              <w:ind w:left="0"/>
              <w:jc w:val="both"/>
              <w:rPr>
                <w:rFonts w:ascii="Times New Roman" w:hAnsi="Times New Roman" w:cs="Times New Roman"/>
                <w:sz w:val="18"/>
                <w:szCs w:val="18"/>
              </w:rPr>
            </w:pPr>
          </w:p>
        </w:tc>
        <w:tc>
          <w:tcPr>
            <w:tcW w:w="709" w:type="dxa"/>
          </w:tcPr>
          <w:p w:rsidR="00536045" w:rsidRDefault="00E8717B"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0111</w:t>
            </w:r>
          </w:p>
        </w:tc>
        <w:tc>
          <w:tcPr>
            <w:tcW w:w="1134" w:type="dxa"/>
          </w:tcPr>
          <w:p w:rsidR="00536045" w:rsidRDefault="00274162"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70,0</w:t>
            </w:r>
          </w:p>
        </w:tc>
        <w:tc>
          <w:tcPr>
            <w:tcW w:w="1134" w:type="dxa"/>
          </w:tcPr>
          <w:p w:rsidR="00536045" w:rsidRDefault="00274162"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20,0</w:t>
            </w:r>
          </w:p>
        </w:tc>
        <w:tc>
          <w:tcPr>
            <w:tcW w:w="1134" w:type="dxa"/>
          </w:tcPr>
          <w:p w:rsidR="00536045" w:rsidRDefault="00C213BB"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70,0</w:t>
            </w:r>
          </w:p>
        </w:tc>
        <w:tc>
          <w:tcPr>
            <w:tcW w:w="850" w:type="dxa"/>
          </w:tcPr>
          <w:p w:rsidR="00536045" w:rsidRDefault="00B71D75"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0,0</w:t>
            </w:r>
            <w:r w:rsidR="006558A5">
              <w:rPr>
                <w:rFonts w:ascii="Times New Roman" w:hAnsi="Times New Roman" w:cs="Times New Roman"/>
                <w:sz w:val="24"/>
                <w:szCs w:val="24"/>
              </w:rPr>
              <w:t>16</w:t>
            </w:r>
          </w:p>
        </w:tc>
        <w:tc>
          <w:tcPr>
            <w:tcW w:w="1134" w:type="dxa"/>
          </w:tcPr>
          <w:p w:rsidR="00536045" w:rsidRDefault="003809B7"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w:t>
            </w:r>
          </w:p>
        </w:tc>
        <w:tc>
          <w:tcPr>
            <w:tcW w:w="1242" w:type="dxa"/>
          </w:tcPr>
          <w:p w:rsidR="00536045" w:rsidRDefault="003809B7"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+50,0</w:t>
            </w:r>
          </w:p>
        </w:tc>
      </w:tr>
      <w:tr w:rsidR="00A85F19" w:rsidTr="00494481">
        <w:tc>
          <w:tcPr>
            <w:tcW w:w="2518" w:type="dxa"/>
          </w:tcPr>
          <w:p w:rsidR="005A6B36" w:rsidRPr="00536045" w:rsidRDefault="00536045" w:rsidP="00665958">
            <w:pPr>
              <w:pStyle w:val="a3"/>
              <w:ind w:left="0"/>
              <w:jc w:val="both"/>
              <w:rPr>
                <w:rFonts w:ascii="Times New Roman" w:hAnsi="Times New Roman" w:cs="Times New Roman"/>
                <w:sz w:val="18"/>
                <w:szCs w:val="18"/>
              </w:rPr>
            </w:pPr>
            <w:r w:rsidRPr="00536045">
              <w:rPr>
                <w:rFonts w:ascii="Times New Roman" w:hAnsi="Times New Roman" w:cs="Times New Roman"/>
                <w:sz w:val="18"/>
                <w:szCs w:val="18"/>
              </w:rPr>
              <w:t>Национальная оборона</w:t>
            </w:r>
          </w:p>
        </w:tc>
        <w:tc>
          <w:tcPr>
            <w:tcW w:w="709" w:type="dxa"/>
          </w:tcPr>
          <w:p w:rsidR="005A6B36" w:rsidRDefault="00E8717B"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0200</w:t>
            </w:r>
          </w:p>
        </w:tc>
        <w:tc>
          <w:tcPr>
            <w:tcW w:w="1134" w:type="dxa"/>
          </w:tcPr>
          <w:p w:rsidR="005A6B36" w:rsidRDefault="00E8717B"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11</w:t>
            </w:r>
            <w:r w:rsidR="00274162">
              <w:rPr>
                <w:rFonts w:ascii="Times New Roman" w:hAnsi="Times New Roman" w:cs="Times New Roman"/>
                <w:sz w:val="24"/>
                <w:szCs w:val="24"/>
              </w:rPr>
              <w:t>2</w:t>
            </w:r>
            <w:r>
              <w:rPr>
                <w:rFonts w:ascii="Times New Roman" w:hAnsi="Times New Roman" w:cs="Times New Roman"/>
                <w:sz w:val="24"/>
                <w:szCs w:val="24"/>
              </w:rPr>
              <w:t>9,</w:t>
            </w:r>
            <w:r w:rsidR="00274162">
              <w:rPr>
                <w:rFonts w:ascii="Times New Roman" w:hAnsi="Times New Roman" w:cs="Times New Roman"/>
                <w:sz w:val="24"/>
                <w:szCs w:val="24"/>
              </w:rPr>
              <w:t>8</w:t>
            </w:r>
          </w:p>
        </w:tc>
        <w:tc>
          <w:tcPr>
            <w:tcW w:w="1134" w:type="dxa"/>
          </w:tcPr>
          <w:p w:rsidR="005A6B36" w:rsidRDefault="00274162"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1169,6</w:t>
            </w:r>
          </w:p>
        </w:tc>
        <w:tc>
          <w:tcPr>
            <w:tcW w:w="1134" w:type="dxa"/>
          </w:tcPr>
          <w:p w:rsidR="005A6B36" w:rsidRDefault="00C213BB"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956,0</w:t>
            </w:r>
          </w:p>
        </w:tc>
        <w:tc>
          <w:tcPr>
            <w:tcW w:w="850" w:type="dxa"/>
          </w:tcPr>
          <w:p w:rsidR="005A6B36" w:rsidRDefault="00B71D75"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0,2</w:t>
            </w:r>
          </w:p>
        </w:tc>
        <w:tc>
          <w:tcPr>
            <w:tcW w:w="1134" w:type="dxa"/>
          </w:tcPr>
          <w:p w:rsidR="005A6B36" w:rsidRDefault="003809B7"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-173,8</w:t>
            </w:r>
          </w:p>
        </w:tc>
        <w:tc>
          <w:tcPr>
            <w:tcW w:w="1242" w:type="dxa"/>
          </w:tcPr>
          <w:p w:rsidR="005A6B36" w:rsidRDefault="003809B7"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-213,6</w:t>
            </w:r>
          </w:p>
        </w:tc>
      </w:tr>
      <w:tr w:rsidR="00A85F19" w:rsidTr="00494481">
        <w:tc>
          <w:tcPr>
            <w:tcW w:w="2518" w:type="dxa"/>
          </w:tcPr>
          <w:p w:rsidR="005A6B36" w:rsidRPr="00536045" w:rsidRDefault="00536045" w:rsidP="00665958">
            <w:pPr>
              <w:pStyle w:val="a3"/>
              <w:ind w:left="0"/>
              <w:jc w:val="both"/>
              <w:rPr>
                <w:rFonts w:ascii="Times New Roman" w:hAnsi="Times New Roman" w:cs="Times New Roman"/>
                <w:sz w:val="18"/>
                <w:szCs w:val="18"/>
              </w:rPr>
            </w:pPr>
            <w:r>
              <w:rPr>
                <w:rFonts w:ascii="Times New Roman" w:hAnsi="Times New Roman" w:cs="Times New Roman"/>
                <w:sz w:val="18"/>
                <w:szCs w:val="18"/>
              </w:rPr>
              <w:t>Национальная безопасность и правоохранительная деятельность</w:t>
            </w:r>
          </w:p>
        </w:tc>
        <w:tc>
          <w:tcPr>
            <w:tcW w:w="709" w:type="dxa"/>
          </w:tcPr>
          <w:p w:rsidR="005A6B36" w:rsidRDefault="00E8717B"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0300</w:t>
            </w:r>
          </w:p>
        </w:tc>
        <w:tc>
          <w:tcPr>
            <w:tcW w:w="1134" w:type="dxa"/>
          </w:tcPr>
          <w:p w:rsidR="005A6B36" w:rsidRDefault="00274162"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1427,7</w:t>
            </w:r>
          </w:p>
        </w:tc>
        <w:tc>
          <w:tcPr>
            <w:tcW w:w="1134" w:type="dxa"/>
          </w:tcPr>
          <w:p w:rsidR="005A6B36" w:rsidRDefault="00274162"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3312,7</w:t>
            </w:r>
          </w:p>
        </w:tc>
        <w:tc>
          <w:tcPr>
            <w:tcW w:w="1134" w:type="dxa"/>
          </w:tcPr>
          <w:p w:rsidR="005A6B36" w:rsidRDefault="00C213BB"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1405,6</w:t>
            </w:r>
          </w:p>
        </w:tc>
        <w:tc>
          <w:tcPr>
            <w:tcW w:w="850" w:type="dxa"/>
          </w:tcPr>
          <w:p w:rsidR="005A6B36" w:rsidRDefault="00B71D75"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0,3</w:t>
            </w:r>
          </w:p>
        </w:tc>
        <w:tc>
          <w:tcPr>
            <w:tcW w:w="1134" w:type="dxa"/>
          </w:tcPr>
          <w:p w:rsidR="005A6B36" w:rsidRDefault="003809B7"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-22,1</w:t>
            </w:r>
          </w:p>
        </w:tc>
        <w:tc>
          <w:tcPr>
            <w:tcW w:w="1242" w:type="dxa"/>
          </w:tcPr>
          <w:p w:rsidR="005A6B36" w:rsidRDefault="003809B7"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-1907,1</w:t>
            </w:r>
          </w:p>
        </w:tc>
      </w:tr>
      <w:tr w:rsidR="00A85F19" w:rsidTr="00494481">
        <w:tc>
          <w:tcPr>
            <w:tcW w:w="2518" w:type="dxa"/>
          </w:tcPr>
          <w:p w:rsidR="005A6B36" w:rsidRPr="00536045" w:rsidRDefault="00536045" w:rsidP="00665958">
            <w:pPr>
              <w:pStyle w:val="a3"/>
              <w:ind w:left="0"/>
              <w:jc w:val="both"/>
              <w:rPr>
                <w:rFonts w:ascii="Times New Roman" w:hAnsi="Times New Roman" w:cs="Times New Roman"/>
                <w:sz w:val="18"/>
                <w:szCs w:val="18"/>
              </w:rPr>
            </w:pPr>
            <w:r w:rsidRPr="00536045">
              <w:rPr>
                <w:rFonts w:ascii="Times New Roman" w:hAnsi="Times New Roman" w:cs="Times New Roman"/>
                <w:sz w:val="18"/>
                <w:szCs w:val="18"/>
              </w:rPr>
              <w:t>Национальная экономика</w:t>
            </w:r>
          </w:p>
        </w:tc>
        <w:tc>
          <w:tcPr>
            <w:tcW w:w="709" w:type="dxa"/>
          </w:tcPr>
          <w:p w:rsidR="005A6B36" w:rsidRDefault="00E8717B"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0400</w:t>
            </w:r>
          </w:p>
        </w:tc>
        <w:tc>
          <w:tcPr>
            <w:tcW w:w="1134" w:type="dxa"/>
          </w:tcPr>
          <w:p w:rsidR="005A6B36" w:rsidRDefault="00274162"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12461,0</w:t>
            </w:r>
          </w:p>
        </w:tc>
        <w:tc>
          <w:tcPr>
            <w:tcW w:w="1134" w:type="dxa"/>
          </w:tcPr>
          <w:p w:rsidR="005A6B36" w:rsidRDefault="00274162"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31253,2</w:t>
            </w:r>
          </w:p>
        </w:tc>
        <w:tc>
          <w:tcPr>
            <w:tcW w:w="1134" w:type="dxa"/>
          </w:tcPr>
          <w:p w:rsidR="005A6B36" w:rsidRDefault="00C213BB"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14664,0</w:t>
            </w:r>
          </w:p>
        </w:tc>
        <w:tc>
          <w:tcPr>
            <w:tcW w:w="850" w:type="dxa"/>
          </w:tcPr>
          <w:p w:rsidR="005A6B36" w:rsidRDefault="00B71D75"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3,3</w:t>
            </w:r>
          </w:p>
        </w:tc>
        <w:tc>
          <w:tcPr>
            <w:tcW w:w="1134" w:type="dxa"/>
          </w:tcPr>
          <w:p w:rsidR="005A6B36" w:rsidRDefault="003809B7"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+2203,0</w:t>
            </w:r>
          </w:p>
        </w:tc>
        <w:tc>
          <w:tcPr>
            <w:tcW w:w="1242" w:type="dxa"/>
          </w:tcPr>
          <w:p w:rsidR="005A6B36" w:rsidRDefault="003809B7"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-16589,2</w:t>
            </w:r>
          </w:p>
        </w:tc>
      </w:tr>
      <w:tr w:rsidR="00A85F19" w:rsidTr="00494481">
        <w:tc>
          <w:tcPr>
            <w:tcW w:w="2518" w:type="dxa"/>
          </w:tcPr>
          <w:p w:rsidR="005A6B36" w:rsidRPr="00536045" w:rsidRDefault="00536045" w:rsidP="00665958">
            <w:pPr>
              <w:pStyle w:val="a3"/>
              <w:ind w:left="0"/>
              <w:jc w:val="both"/>
              <w:rPr>
                <w:rFonts w:ascii="Times New Roman" w:hAnsi="Times New Roman" w:cs="Times New Roman"/>
                <w:sz w:val="18"/>
                <w:szCs w:val="18"/>
              </w:rPr>
            </w:pPr>
            <w:r>
              <w:rPr>
                <w:rFonts w:ascii="Times New Roman" w:hAnsi="Times New Roman" w:cs="Times New Roman"/>
                <w:sz w:val="18"/>
                <w:szCs w:val="18"/>
              </w:rPr>
              <w:t>Жилищно-коммунальное хозяйство</w:t>
            </w:r>
          </w:p>
        </w:tc>
        <w:tc>
          <w:tcPr>
            <w:tcW w:w="709" w:type="dxa"/>
          </w:tcPr>
          <w:p w:rsidR="005A6B36" w:rsidRDefault="00E8717B"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0500</w:t>
            </w:r>
          </w:p>
        </w:tc>
        <w:tc>
          <w:tcPr>
            <w:tcW w:w="1134" w:type="dxa"/>
          </w:tcPr>
          <w:p w:rsidR="005A6B36" w:rsidRDefault="00274162"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3377,0</w:t>
            </w:r>
          </w:p>
        </w:tc>
        <w:tc>
          <w:tcPr>
            <w:tcW w:w="1134" w:type="dxa"/>
          </w:tcPr>
          <w:p w:rsidR="005A6B36" w:rsidRDefault="00274162"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71751,8</w:t>
            </w:r>
          </w:p>
        </w:tc>
        <w:tc>
          <w:tcPr>
            <w:tcW w:w="1134" w:type="dxa"/>
          </w:tcPr>
          <w:p w:rsidR="005A6B36" w:rsidRDefault="00C213BB"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4056,7</w:t>
            </w:r>
          </w:p>
        </w:tc>
        <w:tc>
          <w:tcPr>
            <w:tcW w:w="850" w:type="dxa"/>
          </w:tcPr>
          <w:p w:rsidR="005A6B36" w:rsidRDefault="00B71D75"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0,9</w:t>
            </w:r>
          </w:p>
        </w:tc>
        <w:tc>
          <w:tcPr>
            <w:tcW w:w="1134" w:type="dxa"/>
          </w:tcPr>
          <w:p w:rsidR="005A6B36" w:rsidRDefault="003809B7"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+679,7</w:t>
            </w:r>
          </w:p>
        </w:tc>
        <w:tc>
          <w:tcPr>
            <w:tcW w:w="1242" w:type="dxa"/>
          </w:tcPr>
          <w:p w:rsidR="005A6B36" w:rsidRDefault="003809B7"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-67695,1</w:t>
            </w:r>
          </w:p>
        </w:tc>
      </w:tr>
      <w:tr w:rsidR="00A85F19" w:rsidTr="00494481">
        <w:tc>
          <w:tcPr>
            <w:tcW w:w="2518" w:type="dxa"/>
          </w:tcPr>
          <w:p w:rsidR="005A6B36" w:rsidRPr="00536045" w:rsidRDefault="00536045" w:rsidP="00665958">
            <w:pPr>
              <w:pStyle w:val="a3"/>
              <w:ind w:left="0"/>
              <w:jc w:val="both"/>
              <w:rPr>
                <w:rFonts w:ascii="Times New Roman" w:hAnsi="Times New Roman" w:cs="Times New Roman"/>
                <w:sz w:val="18"/>
                <w:szCs w:val="18"/>
              </w:rPr>
            </w:pPr>
            <w:r>
              <w:rPr>
                <w:rFonts w:ascii="Times New Roman" w:hAnsi="Times New Roman" w:cs="Times New Roman"/>
                <w:sz w:val="18"/>
                <w:szCs w:val="18"/>
              </w:rPr>
              <w:t xml:space="preserve">Образование </w:t>
            </w:r>
          </w:p>
        </w:tc>
        <w:tc>
          <w:tcPr>
            <w:tcW w:w="709" w:type="dxa"/>
          </w:tcPr>
          <w:p w:rsidR="005A6B36" w:rsidRDefault="00274162"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0700</w:t>
            </w:r>
          </w:p>
        </w:tc>
        <w:tc>
          <w:tcPr>
            <w:tcW w:w="1134" w:type="dxa"/>
          </w:tcPr>
          <w:p w:rsidR="005A6B36" w:rsidRDefault="00274162"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252059,7</w:t>
            </w:r>
          </w:p>
        </w:tc>
        <w:tc>
          <w:tcPr>
            <w:tcW w:w="1134" w:type="dxa"/>
          </w:tcPr>
          <w:p w:rsidR="005A6B36" w:rsidRDefault="00274162"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295997,9</w:t>
            </w:r>
          </w:p>
        </w:tc>
        <w:tc>
          <w:tcPr>
            <w:tcW w:w="1134" w:type="dxa"/>
          </w:tcPr>
          <w:p w:rsidR="005A6B36" w:rsidRDefault="00C213BB"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271466,4</w:t>
            </w:r>
          </w:p>
        </w:tc>
        <w:tc>
          <w:tcPr>
            <w:tcW w:w="850" w:type="dxa"/>
          </w:tcPr>
          <w:p w:rsidR="005A6B36" w:rsidRDefault="00B71D75"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61,7</w:t>
            </w:r>
          </w:p>
        </w:tc>
        <w:tc>
          <w:tcPr>
            <w:tcW w:w="1134" w:type="dxa"/>
          </w:tcPr>
          <w:p w:rsidR="005A6B36" w:rsidRDefault="003809B7"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+19406,7</w:t>
            </w:r>
          </w:p>
        </w:tc>
        <w:tc>
          <w:tcPr>
            <w:tcW w:w="1242" w:type="dxa"/>
          </w:tcPr>
          <w:p w:rsidR="005A6B36" w:rsidRDefault="003809B7"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-24531,5</w:t>
            </w:r>
          </w:p>
        </w:tc>
      </w:tr>
      <w:tr w:rsidR="00536045" w:rsidTr="00494481">
        <w:tc>
          <w:tcPr>
            <w:tcW w:w="2518" w:type="dxa"/>
          </w:tcPr>
          <w:p w:rsidR="00536045" w:rsidRPr="00536045" w:rsidRDefault="00536045" w:rsidP="00665958">
            <w:pPr>
              <w:pStyle w:val="a3"/>
              <w:ind w:left="0"/>
              <w:jc w:val="both"/>
              <w:rPr>
                <w:rFonts w:ascii="Times New Roman" w:hAnsi="Times New Roman" w:cs="Times New Roman"/>
                <w:sz w:val="18"/>
                <w:szCs w:val="18"/>
              </w:rPr>
            </w:pPr>
            <w:r>
              <w:rPr>
                <w:rFonts w:ascii="Times New Roman" w:hAnsi="Times New Roman" w:cs="Times New Roman"/>
                <w:sz w:val="18"/>
                <w:szCs w:val="18"/>
              </w:rPr>
              <w:t>Культура и кинематография</w:t>
            </w:r>
          </w:p>
        </w:tc>
        <w:tc>
          <w:tcPr>
            <w:tcW w:w="709" w:type="dxa"/>
          </w:tcPr>
          <w:p w:rsidR="00536045" w:rsidRDefault="00274162"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0800</w:t>
            </w:r>
          </w:p>
        </w:tc>
        <w:tc>
          <w:tcPr>
            <w:tcW w:w="1134" w:type="dxa"/>
          </w:tcPr>
          <w:p w:rsidR="00536045" w:rsidRDefault="00274162"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57922,8</w:t>
            </w:r>
          </w:p>
        </w:tc>
        <w:tc>
          <w:tcPr>
            <w:tcW w:w="1134" w:type="dxa"/>
          </w:tcPr>
          <w:p w:rsidR="00536045" w:rsidRDefault="00274162"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58122,7</w:t>
            </w:r>
          </w:p>
        </w:tc>
        <w:tc>
          <w:tcPr>
            <w:tcW w:w="1134" w:type="dxa"/>
          </w:tcPr>
          <w:p w:rsidR="00536045" w:rsidRDefault="00C213BB"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58528,7</w:t>
            </w:r>
          </w:p>
        </w:tc>
        <w:tc>
          <w:tcPr>
            <w:tcW w:w="850" w:type="dxa"/>
          </w:tcPr>
          <w:p w:rsidR="00536045" w:rsidRDefault="00B71D75"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13,3</w:t>
            </w:r>
          </w:p>
        </w:tc>
        <w:tc>
          <w:tcPr>
            <w:tcW w:w="1134" w:type="dxa"/>
          </w:tcPr>
          <w:p w:rsidR="00536045" w:rsidRDefault="003809B7"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+605,9</w:t>
            </w:r>
          </w:p>
        </w:tc>
        <w:tc>
          <w:tcPr>
            <w:tcW w:w="1242" w:type="dxa"/>
          </w:tcPr>
          <w:p w:rsidR="00536045" w:rsidRDefault="003809B7"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+406,0</w:t>
            </w:r>
          </w:p>
        </w:tc>
      </w:tr>
      <w:tr w:rsidR="00536045" w:rsidTr="00494481">
        <w:tc>
          <w:tcPr>
            <w:tcW w:w="2518" w:type="dxa"/>
          </w:tcPr>
          <w:p w:rsidR="00536045" w:rsidRPr="00536045" w:rsidRDefault="00536045" w:rsidP="00665958">
            <w:pPr>
              <w:pStyle w:val="a3"/>
              <w:ind w:left="0"/>
              <w:jc w:val="both"/>
              <w:rPr>
                <w:rFonts w:ascii="Times New Roman" w:hAnsi="Times New Roman" w:cs="Times New Roman"/>
                <w:sz w:val="18"/>
                <w:szCs w:val="18"/>
              </w:rPr>
            </w:pPr>
            <w:r>
              <w:rPr>
                <w:rFonts w:ascii="Times New Roman" w:hAnsi="Times New Roman" w:cs="Times New Roman"/>
                <w:sz w:val="18"/>
                <w:szCs w:val="18"/>
              </w:rPr>
              <w:t xml:space="preserve">Здравоохранение </w:t>
            </w:r>
          </w:p>
        </w:tc>
        <w:tc>
          <w:tcPr>
            <w:tcW w:w="709" w:type="dxa"/>
          </w:tcPr>
          <w:p w:rsidR="00536045" w:rsidRDefault="00274162"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0900</w:t>
            </w:r>
          </w:p>
        </w:tc>
        <w:tc>
          <w:tcPr>
            <w:tcW w:w="1134" w:type="dxa"/>
          </w:tcPr>
          <w:p w:rsidR="00536045" w:rsidRDefault="00274162"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3,0</w:t>
            </w:r>
          </w:p>
        </w:tc>
        <w:tc>
          <w:tcPr>
            <w:tcW w:w="1134" w:type="dxa"/>
          </w:tcPr>
          <w:p w:rsidR="00536045" w:rsidRDefault="00274162"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2,0</w:t>
            </w:r>
          </w:p>
        </w:tc>
        <w:tc>
          <w:tcPr>
            <w:tcW w:w="1134" w:type="dxa"/>
          </w:tcPr>
          <w:p w:rsidR="00536045" w:rsidRDefault="00C213BB"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3,0</w:t>
            </w:r>
          </w:p>
        </w:tc>
        <w:tc>
          <w:tcPr>
            <w:tcW w:w="850" w:type="dxa"/>
          </w:tcPr>
          <w:p w:rsidR="00536045" w:rsidRDefault="00B71D75"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0</w:t>
            </w:r>
          </w:p>
        </w:tc>
        <w:tc>
          <w:tcPr>
            <w:tcW w:w="1134" w:type="dxa"/>
          </w:tcPr>
          <w:p w:rsidR="00536045" w:rsidRDefault="003809B7"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w:t>
            </w:r>
          </w:p>
        </w:tc>
        <w:tc>
          <w:tcPr>
            <w:tcW w:w="1242" w:type="dxa"/>
          </w:tcPr>
          <w:p w:rsidR="00536045" w:rsidRDefault="003809B7"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+1,0</w:t>
            </w:r>
          </w:p>
        </w:tc>
      </w:tr>
      <w:tr w:rsidR="00536045" w:rsidTr="00494481">
        <w:tc>
          <w:tcPr>
            <w:tcW w:w="2518" w:type="dxa"/>
          </w:tcPr>
          <w:p w:rsidR="00536045" w:rsidRPr="00536045" w:rsidRDefault="00536045" w:rsidP="00665958">
            <w:pPr>
              <w:pStyle w:val="a3"/>
              <w:ind w:left="0"/>
              <w:jc w:val="both"/>
              <w:rPr>
                <w:rFonts w:ascii="Times New Roman" w:hAnsi="Times New Roman" w:cs="Times New Roman"/>
                <w:sz w:val="18"/>
                <w:szCs w:val="18"/>
              </w:rPr>
            </w:pPr>
            <w:r>
              <w:rPr>
                <w:rFonts w:ascii="Times New Roman" w:hAnsi="Times New Roman" w:cs="Times New Roman"/>
                <w:sz w:val="18"/>
                <w:szCs w:val="18"/>
              </w:rPr>
              <w:t>Социальная политика</w:t>
            </w:r>
          </w:p>
        </w:tc>
        <w:tc>
          <w:tcPr>
            <w:tcW w:w="709" w:type="dxa"/>
          </w:tcPr>
          <w:p w:rsidR="00536045" w:rsidRDefault="00274162"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1000</w:t>
            </w:r>
          </w:p>
        </w:tc>
        <w:tc>
          <w:tcPr>
            <w:tcW w:w="1134" w:type="dxa"/>
          </w:tcPr>
          <w:p w:rsidR="00536045" w:rsidRDefault="00274162"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23401,4</w:t>
            </w:r>
          </w:p>
        </w:tc>
        <w:tc>
          <w:tcPr>
            <w:tcW w:w="1134" w:type="dxa"/>
          </w:tcPr>
          <w:p w:rsidR="00536045" w:rsidRDefault="00274162"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29144,1</w:t>
            </w:r>
          </w:p>
        </w:tc>
        <w:tc>
          <w:tcPr>
            <w:tcW w:w="1134" w:type="dxa"/>
          </w:tcPr>
          <w:p w:rsidR="00536045" w:rsidRDefault="00C213BB"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22547,4</w:t>
            </w:r>
          </w:p>
        </w:tc>
        <w:tc>
          <w:tcPr>
            <w:tcW w:w="850" w:type="dxa"/>
          </w:tcPr>
          <w:p w:rsidR="00536045" w:rsidRDefault="00B71D75"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5,1</w:t>
            </w:r>
          </w:p>
        </w:tc>
        <w:tc>
          <w:tcPr>
            <w:tcW w:w="1134" w:type="dxa"/>
          </w:tcPr>
          <w:p w:rsidR="00536045" w:rsidRDefault="003809B7"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-854,0</w:t>
            </w:r>
          </w:p>
        </w:tc>
        <w:tc>
          <w:tcPr>
            <w:tcW w:w="1242" w:type="dxa"/>
          </w:tcPr>
          <w:p w:rsidR="00536045" w:rsidRDefault="003809B7"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-6596,7</w:t>
            </w:r>
          </w:p>
        </w:tc>
      </w:tr>
      <w:tr w:rsidR="00536045" w:rsidTr="00494481">
        <w:tc>
          <w:tcPr>
            <w:tcW w:w="2518" w:type="dxa"/>
          </w:tcPr>
          <w:p w:rsidR="00536045" w:rsidRPr="00536045" w:rsidRDefault="00536045" w:rsidP="00665958">
            <w:pPr>
              <w:pStyle w:val="a3"/>
              <w:ind w:left="0"/>
              <w:jc w:val="both"/>
              <w:rPr>
                <w:rFonts w:ascii="Times New Roman" w:hAnsi="Times New Roman" w:cs="Times New Roman"/>
                <w:sz w:val="18"/>
                <w:szCs w:val="18"/>
              </w:rPr>
            </w:pPr>
            <w:r>
              <w:rPr>
                <w:rFonts w:ascii="Times New Roman" w:hAnsi="Times New Roman" w:cs="Times New Roman"/>
                <w:sz w:val="18"/>
                <w:szCs w:val="18"/>
              </w:rPr>
              <w:t>Физическая культура и спорт</w:t>
            </w:r>
          </w:p>
        </w:tc>
        <w:tc>
          <w:tcPr>
            <w:tcW w:w="709" w:type="dxa"/>
          </w:tcPr>
          <w:p w:rsidR="00536045" w:rsidRDefault="00274162"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1100</w:t>
            </w:r>
          </w:p>
        </w:tc>
        <w:tc>
          <w:tcPr>
            <w:tcW w:w="1134" w:type="dxa"/>
          </w:tcPr>
          <w:p w:rsidR="00536045" w:rsidRDefault="00274162"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747,0</w:t>
            </w:r>
          </w:p>
        </w:tc>
        <w:tc>
          <w:tcPr>
            <w:tcW w:w="1134" w:type="dxa"/>
          </w:tcPr>
          <w:p w:rsidR="00536045" w:rsidRDefault="00274162"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747,0</w:t>
            </w:r>
          </w:p>
        </w:tc>
        <w:tc>
          <w:tcPr>
            <w:tcW w:w="1134" w:type="dxa"/>
          </w:tcPr>
          <w:p w:rsidR="00536045" w:rsidRDefault="00C213BB"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747,0</w:t>
            </w:r>
          </w:p>
        </w:tc>
        <w:tc>
          <w:tcPr>
            <w:tcW w:w="850" w:type="dxa"/>
          </w:tcPr>
          <w:p w:rsidR="00536045" w:rsidRDefault="00B71D75"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0,2</w:t>
            </w:r>
          </w:p>
        </w:tc>
        <w:tc>
          <w:tcPr>
            <w:tcW w:w="1134" w:type="dxa"/>
          </w:tcPr>
          <w:p w:rsidR="00536045" w:rsidRDefault="003809B7"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w:t>
            </w:r>
          </w:p>
        </w:tc>
        <w:tc>
          <w:tcPr>
            <w:tcW w:w="1242" w:type="dxa"/>
          </w:tcPr>
          <w:p w:rsidR="00536045" w:rsidRDefault="003809B7"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w:t>
            </w:r>
          </w:p>
        </w:tc>
      </w:tr>
      <w:tr w:rsidR="00536045" w:rsidTr="00494481">
        <w:tc>
          <w:tcPr>
            <w:tcW w:w="2518" w:type="dxa"/>
          </w:tcPr>
          <w:p w:rsidR="00536045" w:rsidRPr="00F26F41" w:rsidRDefault="00F26F41" w:rsidP="00665958">
            <w:pPr>
              <w:pStyle w:val="a3"/>
              <w:ind w:left="0"/>
              <w:jc w:val="both"/>
              <w:rPr>
                <w:rFonts w:ascii="Times New Roman" w:hAnsi="Times New Roman" w:cs="Times New Roman"/>
                <w:sz w:val="18"/>
                <w:szCs w:val="18"/>
              </w:rPr>
            </w:pPr>
            <w:r>
              <w:rPr>
                <w:rFonts w:ascii="Times New Roman" w:hAnsi="Times New Roman" w:cs="Times New Roman"/>
                <w:sz w:val="18"/>
                <w:szCs w:val="18"/>
              </w:rPr>
              <w:t>Обслуживание государственного и муниципального долга</w:t>
            </w:r>
          </w:p>
        </w:tc>
        <w:tc>
          <w:tcPr>
            <w:tcW w:w="709" w:type="dxa"/>
          </w:tcPr>
          <w:p w:rsidR="00536045" w:rsidRDefault="00274162"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1300</w:t>
            </w:r>
          </w:p>
        </w:tc>
        <w:tc>
          <w:tcPr>
            <w:tcW w:w="1134" w:type="dxa"/>
          </w:tcPr>
          <w:p w:rsidR="00536045" w:rsidRDefault="00274162"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1283,1</w:t>
            </w:r>
          </w:p>
        </w:tc>
        <w:tc>
          <w:tcPr>
            <w:tcW w:w="1134" w:type="dxa"/>
          </w:tcPr>
          <w:p w:rsidR="00536045" w:rsidRDefault="008E0178"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1502</w:t>
            </w:r>
            <w:r w:rsidR="00274162">
              <w:rPr>
                <w:rFonts w:ascii="Times New Roman" w:hAnsi="Times New Roman" w:cs="Times New Roman"/>
                <w:sz w:val="24"/>
                <w:szCs w:val="24"/>
              </w:rPr>
              <w:t>,5</w:t>
            </w:r>
          </w:p>
        </w:tc>
        <w:tc>
          <w:tcPr>
            <w:tcW w:w="1134" w:type="dxa"/>
          </w:tcPr>
          <w:p w:rsidR="00536045" w:rsidRDefault="00C213BB"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1367,5</w:t>
            </w:r>
          </w:p>
        </w:tc>
        <w:tc>
          <w:tcPr>
            <w:tcW w:w="850" w:type="dxa"/>
          </w:tcPr>
          <w:p w:rsidR="00536045" w:rsidRDefault="00B71D75"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0,3</w:t>
            </w:r>
          </w:p>
        </w:tc>
        <w:tc>
          <w:tcPr>
            <w:tcW w:w="1134" w:type="dxa"/>
          </w:tcPr>
          <w:p w:rsidR="00536045" w:rsidRDefault="003809B7"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+84,4</w:t>
            </w:r>
          </w:p>
        </w:tc>
        <w:tc>
          <w:tcPr>
            <w:tcW w:w="1242" w:type="dxa"/>
          </w:tcPr>
          <w:p w:rsidR="00536045" w:rsidRDefault="008E0178"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-135</w:t>
            </w:r>
            <w:r w:rsidR="003809B7">
              <w:rPr>
                <w:rFonts w:ascii="Times New Roman" w:hAnsi="Times New Roman" w:cs="Times New Roman"/>
                <w:sz w:val="24"/>
                <w:szCs w:val="24"/>
              </w:rPr>
              <w:t>,0</w:t>
            </w:r>
          </w:p>
        </w:tc>
      </w:tr>
      <w:tr w:rsidR="00F26F41" w:rsidTr="00494481">
        <w:tc>
          <w:tcPr>
            <w:tcW w:w="2518" w:type="dxa"/>
          </w:tcPr>
          <w:p w:rsidR="00F26F41" w:rsidRPr="00F26F41" w:rsidRDefault="00F26F41" w:rsidP="00665958">
            <w:pPr>
              <w:pStyle w:val="a3"/>
              <w:ind w:left="0"/>
              <w:jc w:val="both"/>
              <w:rPr>
                <w:rFonts w:ascii="Times New Roman" w:hAnsi="Times New Roman" w:cs="Times New Roman"/>
                <w:sz w:val="18"/>
                <w:szCs w:val="18"/>
              </w:rPr>
            </w:pPr>
            <w:r>
              <w:rPr>
                <w:rFonts w:ascii="Times New Roman" w:hAnsi="Times New Roman" w:cs="Times New Roman"/>
                <w:sz w:val="18"/>
                <w:szCs w:val="18"/>
              </w:rPr>
              <w:t>Межбюджетные трансферты общего характера бюджетам субъектов Российской Федерации и муниципальных образований</w:t>
            </w:r>
          </w:p>
        </w:tc>
        <w:tc>
          <w:tcPr>
            <w:tcW w:w="709" w:type="dxa"/>
          </w:tcPr>
          <w:p w:rsidR="00F26F41" w:rsidRDefault="00274162"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1400</w:t>
            </w:r>
          </w:p>
        </w:tc>
        <w:tc>
          <w:tcPr>
            <w:tcW w:w="1134" w:type="dxa"/>
          </w:tcPr>
          <w:p w:rsidR="00F26F41" w:rsidRDefault="00274162"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0</w:t>
            </w:r>
          </w:p>
        </w:tc>
        <w:tc>
          <w:tcPr>
            <w:tcW w:w="1134" w:type="dxa"/>
          </w:tcPr>
          <w:p w:rsidR="00F26F41" w:rsidRDefault="00274162"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21154,1</w:t>
            </w:r>
          </w:p>
        </w:tc>
        <w:tc>
          <w:tcPr>
            <w:tcW w:w="1134" w:type="dxa"/>
          </w:tcPr>
          <w:p w:rsidR="00F26F41" w:rsidRDefault="00C213BB"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11172,0</w:t>
            </w:r>
          </w:p>
        </w:tc>
        <w:tc>
          <w:tcPr>
            <w:tcW w:w="850" w:type="dxa"/>
          </w:tcPr>
          <w:p w:rsidR="00F26F41" w:rsidRDefault="00B71D75"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2,5</w:t>
            </w:r>
          </w:p>
        </w:tc>
        <w:tc>
          <w:tcPr>
            <w:tcW w:w="1134" w:type="dxa"/>
          </w:tcPr>
          <w:p w:rsidR="00F26F41" w:rsidRDefault="003809B7"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+11172,0</w:t>
            </w:r>
          </w:p>
        </w:tc>
        <w:tc>
          <w:tcPr>
            <w:tcW w:w="1242" w:type="dxa"/>
          </w:tcPr>
          <w:p w:rsidR="00F26F41" w:rsidRDefault="003809B7" w:rsidP="00665958">
            <w:pPr>
              <w:pStyle w:val="a3"/>
              <w:ind w:left="0"/>
              <w:jc w:val="both"/>
              <w:rPr>
                <w:rFonts w:ascii="Times New Roman" w:hAnsi="Times New Roman" w:cs="Times New Roman"/>
                <w:sz w:val="24"/>
                <w:szCs w:val="24"/>
              </w:rPr>
            </w:pPr>
            <w:r>
              <w:rPr>
                <w:rFonts w:ascii="Times New Roman" w:hAnsi="Times New Roman" w:cs="Times New Roman"/>
                <w:sz w:val="24"/>
                <w:szCs w:val="24"/>
              </w:rPr>
              <w:t>-9982,1</w:t>
            </w:r>
          </w:p>
        </w:tc>
      </w:tr>
      <w:tr w:rsidR="003809B7" w:rsidTr="00494481">
        <w:trPr>
          <w:trHeight w:val="413"/>
        </w:trPr>
        <w:tc>
          <w:tcPr>
            <w:tcW w:w="2518" w:type="dxa"/>
            <w:vMerge w:val="restart"/>
          </w:tcPr>
          <w:p w:rsidR="003809B7" w:rsidRPr="00F26F41" w:rsidRDefault="003809B7" w:rsidP="00665958">
            <w:pPr>
              <w:pStyle w:val="a3"/>
              <w:ind w:left="0"/>
              <w:jc w:val="both"/>
              <w:rPr>
                <w:rFonts w:ascii="Times New Roman" w:hAnsi="Times New Roman" w:cs="Times New Roman"/>
                <w:b/>
                <w:sz w:val="24"/>
                <w:szCs w:val="24"/>
              </w:rPr>
            </w:pPr>
            <w:r>
              <w:rPr>
                <w:rFonts w:ascii="Times New Roman" w:hAnsi="Times New Roman" w:cs="Times New Roman"/>
                <w:b/>
                <w:sz w:val="24"/>
                <w:szCs w:val="24"/>
              </w:rPr>
              <w:t>Всего расходов:</w:t>
            </w:r>
          </w:p>
        </w:tc>
        <w:tc>
          <w:tcPr>
            <w:tcW w:w="709" w:type="dxa"/>
            <w:vMerge w:val="restart"/>
          </w:tcPr>
          <w:p w:rsidR="003809B7" w:rsidRDefault="003809B7" w:rsidP="00665958">
            <w:pPr>
              <w:pStyle w:val="a3"/>
              <w:ind w:left="0"/>
              <w:jc w:val="both"/>
              <w:rPr>
                <w:rFonts w:ascii="Times New Roman" w:hAnsi="Times New Roman" w:cs="Times New Roman"/>
                <w:sz w:val="24"/>
                <w:szCs w:val="24"/>
              </w:rPr>
            </w:pPr>
          </w:p>
        </w:tc>
        <w:tc>
          <w:tcPr>
            <w:tcW w:w="1134" w:type="dxa"/>
            <w:vMerge w:val="restart"/>
          </w:tcPr>
          <w:p w:rsidR="003809B7" w:rsidRPr="00ED678F" w:rsidRDefault="003809B7" w:rsidP="00665958">
            <w:pPr>
              <w:pStyle w:val="a3"/>
              <w:ind w:left="0"/>
              <w:jc w:val="both"/>
              <w:rPr>
                <w:rFonts w:ascii="Times New Roman" w:hAnsi="Times New Roman" w:cs="Times New Roman"/>
                <w:b/>
                <w:sz w:val="24"/>
                <w:szCs w:val="24"/>
              </w:rPr>
            </w:pPr>
            <w:r>
              <w:rPr>
                <w:rFonts w:ascii="Times New Roman" w:hAnsi="Times New Roman" w:cs="Times New Roman"/>
                <w:b/>
                <w:sz w:val="24"/>
                <w:szCs w:val="24"/>
              </w:rPr>
              <w:t>424474,5</w:t>
            </w:r>
          </w:p>
        </w:tc>
        <w:tc>
          <w:tcPr>
            <w:tcW w:w="1134" w:type="dxa"/>
            <w:vMerge w:val="restart"/>
          </w:tcPr>
          <w:p w:rsidR="003809B7" w:rsidRPr="008E0178" w:rsidRDefault="008E0178" w:rsidP="00665958">
            <w:pPr>
              <w:pStyle w:val="a3"/>
              <w:ind w:left="0"/>
              <w:jc w:val="both"/>
              <w:rPr>
                <w:rFonts w:ascii="Times New Roman" w:hAnsi="Times New Roman" w:cs="Times New Roman"/>
                <w:b/>
                <w:sz w:val="24"/>
                <w:szCs w:val="24"/>
              </w:rPr>
            </w:pPr>
            <w:r>
              <w:rPr>
                <w:rFonts w:ascii="Times New Roman" w:hAnsi="Times New Roman" w:cs="Times New Roman"/>
                <w:b/>
                <w:sz w:val="24"/>
                <w:szCs w:val="24"/>
              </w:rPr>
              <w:t>564575,0</w:t>
            </w:r>
          </w:p>
        </w:tc>
        <w:tc>
          <w:tcPr>
            <w:tcW w:w="1134" w:type="dxa"/>
            <w:vMerge w:val="restart"/>
          </w:tcPr>
          <w:p w:rsidR="003809B7" w:rsidRPr="00C213BB" w:rsidRDefault="003809B7" w:rsidP="00665958">
            <w:pPr>
              <w:pStyle w:val="a3"/>
              <w:ind w:left="0"/>
              <w:jc w:val="both"/>
              <w:rPr>
                <w:rFonts w:ascii="Times New Roman" w:hAnsi="Times New Roman" w:cs="Times New Roman"/>
                <w:b/>
                <w:sz w:val="24"/>
                <w:szCs w:val="24"/>
              </w:rPr>
            </w:pPr>
            <w:r w:rsidRPr="00C213BB">
              <w:rPr>
                <w:rFonts w:ascii="Times New Roman" w:hAnsi="Times New Roman" w:cs="Times New Roman"/>
                <w:b/>
                <w:sz w:val="24"/>
                <w:szCs w:val="24"/>
              </w:rPr>
              <w:t>440173,9</w:t>
            </w:r>
          </w:p>
        </w:tc>
        <w:tc>
          <w:tcPr>
            <w:tcW w:w="850" w:type="dxa"/>
            <w:vMerge w:val="restart"/>
          </w:tcPr>
          <w:p w:rsidR="003809B7" w:rsidRPr="00B71D75" w:rsidRDefault="00B71D75" w:rsidP="00665958">
            <w:pPr>
              <w:pStyle w:val="a3"/>
              <w:ind w:left="0"/>
              <w:jc w:val="both"/>
              <w:rPr>
                <w:rFonts w:ascii="Times New Roman" w:hAnsi="Times New Roman" w:cs="Times New Roman"/>
                <w:b/>
                <w:sz w:val="24"/>
                <w:szCs w:val="24"/>
              </w:rPr>
            </w:pPr>
            <w:r w:rsidRPr="00B71D75">
              <w:rPr>
                <w:rFonts w:ascii="Times New Roman" w:hAnsi="Times New Roman" w:cs="Times New Roman"/>
                <w:b/>
                <w:sz w:val="24"/>
                <w:szCs w:val="24"/>
              </w:rPr>
              <w:t>100</w:t>
            </w:r>
          </w:p>
        </w:tc>
        <w:tc>
          <w:tcPr>
            <w:tcW w:w="1134" w:type="dxa"/>
          </w:tcPr>
          <w:p w:rsidR="003809B7" w:rsidRPr="003809B7" w:rsidRDefault="003809B7" w:rsidP="00665958">
            <w:pPr>
              <w:pStyle w:val="a3"/>
              <w:ind w:left="0"/>
              <w:jc w:val="both"/>
              <w:rPr>
                <w:rFonts w:ascii="Times New Roman" w:hAnsi="Times New Roman" w:cs="Times New Roman"/>
                <w:b/>
                <w:sz w:val="24"/>
                <w:szCs w:val="24"/>
              </w:rPr>
            </w:pPr>
            <w:r w:rsidRPr="003809B7">
              <w:rPr>
                <w:rFonts w:ascii="Times New Roman" w:hAnsi="Times New Roman" w:cs="Times New Roman"/>
                <w:b/>
                <w:sz w:val="24"/>
                <w:szCs w:val="24"/>
              </w:rPr>
              <w:t>+34229,9</w:t>
            </w:r>
          </w:p>
          <w:p w:rsidR="003809B7" w:rsidRPr="003809B7" w:rsidRDefault="003809B7" w:rsidP="00665958">
            <w:pPr>
              <w:pStyle w:val="a3"/>
              <w:ind w:left="0"/>
              <w:jc w:val="both"/>
              <w:rPr>
                <w:rFonts w:ascii="Times New Roman" w:hAnsi="Times New Roman" w:cs="Times New Roman"/>
                <w:b/>
                <w:sz w:val="24"/>
                <w:szCs w:val="24"/>
              </w:rPr>
            </w:pPr>
            <w:r w:rsidRPr="003809B7">
              <w:rPr>
                <w:rFonts w:ascii="Times New Roman" w:hAnsi="Times New Roman" w:cs="Times New Roman"/>
                <w:b/>
                <w:sz w:val="24"/>
                <w:szCs w:val="24"/>
              </w:rPr>
              <w:t>-10499,0</w:t>
            </w:r>
          </w:p>
          <w:p w:rsidR="003809B7" w:rsidRPr="003809B7" w:rsidRDefault="003809B7" w:rsidP="00665958">
            <w:pPr>
              <w:pStyle w:val="a3"/>
              <w:ind w:left="0"/>
              <w:jc w:val="both"/>
              <w:rPr>
                <w:rFonts w:ascii="Times New Roman" w:hAnsi="Times New Roman" w:cs="Times New Roman"/>
                <w:b/>
                <w:sz w:val="24"/>
                <w:szCs w:val="24"/>
              </w:rPr>
            </w:pPr>
          </w:p>
        </w:tc>
        <w:tc>
          <w:tcPr>
            <w:tcW w:w="1242" w:type="dxa"/>
          </w:tcPr>
          <w:p w:rsidR="003809B7" w:rsidRDefault="003809B7" w:rsidP="00665958">
            <w:pPr>
              <w:pStyle w:val="a3"/>
              <w:ind w:left="0"/>
              <w:jc w:val="both"/>
              <w:rPr>
                <w:rFonts w:ascii="Times New Roman" w:hAnsi="Times New Roman" w:cs="Times New Roman"/>
                <w:b/>
                <w:sz w:val="24"/>
                <w:szCs w:val="24"/>
              </w:rPr>
            </w:pPr>
            <w:r>
              <w:rPr>
                <w:rFonts w:ascii="Times New Roman" w:hAnsi="Times New Roman" w:cs="Times New Roman"/>
                <w:b/>
                <w:sz w:val="24"/>
                <w:szCs w:val="24"/>
              </w:rPr>
              <w:t>+3299,2</w:t>
            </w:r>
          </w:p>
          <w:p w:rsidR="003809B7" w:rsidRPr="003809B7" w:rsidRDefault="008E0178" w:rsidP="00665958">
            <w:pPr>
              <w:pStyle w:val="a3"/>
              <w:ind w:left="0"/>
              <w:jc w:val="both"/>
              <w:rPr>
                <w:rFonts w:ascii="Times New Roman" w:hAnsi="Times New Roman" w:cs="Times New Roman"/>
                <w:b/>
                <w:sz w:val="24"/>
                <w:szCs w:val="24"/>
              </w:rPr>
            </w:pPr>
            <w:r>
              <w:rPr>
                <w:rFonts w:ascii="Times New Roman" w:hAnsi="Times New Roman" w:cs="Times New Roman"/>
                <w:b/>
                <w:sz w:val="24"/>
                <w:szCs w:val="24"/>
              </w:rPr>
              <w:t>-127650</w:t>
            </w:r>
            <w:r w:rsidR="003809B7">
              <w:rPr>
                <w:rFonts w:ascii="Times New Roman" w:hAnsi="Times New Roman" w:cs="Times New Roman"/>
                <w:b/>
                <w:sz w:val="24"/>
                <w:szCs w:val="24"/>
              </w:rPr>
              <w:t>,3</w:t>
            </w:r>
          </w:p>
        </w:tc>
      </w:tr>
      <w:tr w:rsidR="003809B7" w:rsidTr="00494481">
        <w:trPr>
          <w:trHeight w:val="412"/>
        </w:trPr>
        <w:tc>
          <w:tcPr>
            <w:tcW w:w="2518" w:type="dxa"/>
            <w:vMerge/>
          </w:tcPr>
          <w:p w:rsidR="003809B7" w:rsidRDefault="003809B7" w:rsidP="00665958">
            <w:pPr>
              <w:pStyle w:val="a3"/>
              <w:ind w:left="0"/>
              <w:jc w:val="both"/>
              <w:rPr>
                <w:rFonts w:ascii="Times New Roman" w:hAnsi="Times New Roman" w:cs="Times New Roman"/>
                <w:b/>
                <w:sz w:val="24"/>
                <w:szCs w:val="24"/>
              </w:rPr>
            </w:pPr>
          </w:p>
        </w:tc>
        <w:tc>
          <w:tcPr>
            <w:tcW w:w="709" w:type="dxa"/>
            <w:vMerge/>
          </w:tcPr>
          <w:p w:rsidR="003809B7" w:rsidRDefault="003809B7" w:rsidP="00665958">
            <w:pPr>
              <w:pStyle w:val="a3"/>
              <w:ind w:left="0"/>
              <w:jc w:val="both"/>
              <w:rPr>
                <w:rFonts w:ascii="Times New Roman" w:hAnsi="Times New Roman" w:cs="Times New Roman"/>
                <w:sz w:val="24"/>
                <w:szCs w:val="24"/>
              </w:rPr>
            </w:pPr>
          </w:p>
        </w:tc>
        <w:tc>
          <w:tcPr>
            <w:tcW w:w="1134" w:type="dxa"/>
            <w:vMerge/>
          </w:tcPr>
          <w:p w:rsidR="003809B7" w:rsidRDefault="003809B7" w:rsidP="00665958">
            <w:pPr>
              <w:pStyle w:val="a3"/>
              <w:ind w:left="0"/>
              <w:jc w:val="both"/>
              <w:rPr>
                <w:rFonts w:ascii="Times New Roman" w:hAnsi="Times New Roman" w:cs="Times New Roman"/>
                <w:b/>
                <w:sz w:val="24"/>
                <w:szCs w:val="24"/>
              </w:rPr>
            </w:pPr>
          </w:p>
        </w:tc>
        <w:tc>
          <w:tcPr>
            <w:tcW w:w="1134" w:type="dxa"/>
            <w:vMerge/>
          </w:tcPr>
          <w:p w:rsidR="003809B7" w:rsidRPr="00D30A7E" w:rsidRDefault="003809B7" w:rsidP="00665958">
            <w:pPr>
              <w:pStyle w:val="a3"/>
              <w:ind w:left="0"/>
              <w:jc w:val="both"/>
              <w:rPr>
                <w:rFonts w:ascii="Times New Roman" w:hAnsi="Times New Roman" w:cs="Times New Roman"/>
                <w:b/>
                <w:color w:val="FF0000"/>
                <w:sz w:val="24"/>
                <w:szCs w:val="24"/>
              </w:rPr>
            </w:pPr>
          </w:p>
        </w:tc>
        <w:tc>
          <w:tcPr>
            <w:tcW w:w="1134" w:type="dxa"/>
            <w:vMerge/>
          </w:tcPr>
          <w:p w:rsidR="003809B7" w:rsidRPr="00C213BB" w:rsidRDefault="003809B7" w:rsidP="00665958">
            <w:pPr>
              <w:pStyle w:val="a3"/>
              <w:ind w:left="0"/>
              <w:jc w:val="both"/>
              <w:rPr>
                <w:rFonts w:ascii="Times New Roman" w:hAnsi="Times New Roman" w:cs="Times New Roman"/>
                <w:b/>
                <w:sz w:val="24"/>
                <w:szCs w:val="24"/>
              </w:rPr>
            </w:pPr>
          </w:p>
        </w:tc>
        <w:tc>
          <w:tcPr>
            <w:tcW w:w="850" w:type="dxa"/>
            <w:vMerge/>
          </w:tcPr>
          <w:p w:rsidR="003809B7" w:rsidRDefault="003809B7" w:rsidP="00665958">
            <w:pPr>
              <w:pStyle w:val="a3"/>
              <w:ind w:left="0"/>
              <w:jc w:val="both"/>
              <w:rPr>
                <w:rFonts w:ascii="Times New Roman" w:hAnsi="Times New Roman" w:cs="Times New Roman"/>
                <w:sz w:val="24"/>
                <w:szCs w:val="24"/>
              </w:rPr>
            </w:pPr>
          </w:p>
        </w:tc>
        <w:tc>
          <w:tcPr>
            <w:tcW w:w="1134" w:type="dxa"/>
          </w:tcPr>
          <w:p w:rsidR="003809B7" w:rsidRPr="003809B7" w:rsidRDefault="003809B7" w:rsidP="00665958">
            <w:pPr>
              <w:pStyle w:val="a3"/>
              <w:ind w:left="0"/>
              <w:jc w:val="both"/>
              <w:rPr>
                <w:rFonts w:ascii="Times New Roman" w:hAnsi="Times New Roman" w:cs="Times New Roman"/>
                <w:b/>
                <w:sz w:val="24"/>
                <w:szCs w:val="24"/>
              </w:rPr>
            </w:pPr>
            <w:r w:rsidRPr="003809B7">
              <w:rPr>
                <w:rFonts w:ascii="Times New Roman" w:hAnsi="Times New Roman" w:cs="Times New Roman"/>
                <w:b/>
                <w:sz w:val="24"/>
                <w:szCs w:val="24"/>
              </w:rPr>
              <w:t>+15699,4</w:t>
            </w:r>
          </w:p>
        </w:tc>
        <w:tc>
          <w:tcPr>
            <w:tcW w:w="1242" w:type="dxa"/>
          </w:tcPr>
          <w:p w:rsidR="003809B7" w:rsidRPr="003809B7" w:rsidRDefault="008E0178" w:rsidP="00665958">
            <w:pPr>
              <w:pStyle w:val="a3"/>
              <w:ind w:left="0"/>
              <w:jc w:val="both"/>
              <w:rPr>
                <w:rFonts w:ascii="Times New Roman" w:hAnsi="Times New Roman" w:cs="Times New Roman"/>
                <w:b/>
                <w:sz w:val="24"/>
                <w:szCs w:val="24"/>
              </w:rPr>
            </w:pPr>
            <w:r>
              <w:rPr>
                <w:rFonts w:ascii="Times New Roman" w:hAnsi="Times New Roman" w:cs="Times New Roman"/>
                <w:b/>
                <w:sz w:val="24"/>
                <w:szCs w:val="24"/>
              </w:rPr>
              <w:t>-124401</w:t>
            </w:r>
            <w:r w:rsidR="003809B7">
              <w:rPr>
                <w:rFonts w:ascii="Times New Roman" w:hAnsi="Times New Roman" w:cs="Times New Roman"/>
                <w:b/>
                <w:sz w:val="24"/>
                <w:szCs w:val="24"/>
              </w:rPr>
              <w:t>,1</w:t>
            </w:r>
          </w:p>
        </w:tc>
      </w:tr>
    </w:tbl>
    <w:p w:rsidR="005A6B36" w:rsidRDefault="005A6B36" w:rsidP="00665958">
      <w:pPr>
        <w:pStyle w:val="a3"/>
        <w:spacing w:after="0"/>
        <w:ind w:left="0"/>
        <w:jc w:val="both"/>
        <w:rPr>
          <w:rFonts w:ascii="Times New Roman" w:hAnsi="Times New Roman" w:cs="Times New Roman"/>
          <w:sz w:val="24"/>
          <w:szCs w:val="24"/>
        </w:rPr>
      </w:pPr>
    </w:p>
    <w:p w:rsidR="00131F11" w:rsidRDefault="00B71D75"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r>
      <w:r w:rsidR="00930BB2">
        <w:rPr>
          <w:rFonts w:ascii="Times New Roman" w:hAnsi="Times New Roman" w:cs="Times New Roman"/>
          <w:sz w:val="24"/>
          <w:szCs w:val="24"/>
        </w:rPr>
        <w:t>В структуре общего объема расходов основное место занимают расходы, направляемые на первоочередное исполнение действующих социально-значимых обязательств: образование (61,7%), культура и кинематография (13,3%), социальная политика (5,1%), национальная экономика (3,3%). Сохранена социальная на</w:t>
      </w:r>
      <w:r w:rsidR="00C77305">
        <w:rPr>
          <w:rFonts w:ascii="Times New Roman" w:hAnsi="Times New Roman" w:cs="Times New Roman"/>
          <w:sz w:val="24"/>
          <w:szCs w:val="24"/>
        </w:rPr>
        <w:t>правленность бюджета, которая об</w:t>
      </w:r>
      <w:r w:rsidR="00930BB2">
        <w:rPr>
          <w:rFonts w:ascii="Times New Roman" w:hAnsi="Times New Roman" w:cs="Times New Roman"/>
          <w:sz w:val="24"/>
          <w:szCs w:val="24"/>
        </w:rPr>
        <w:t>условлена принятыми расходными обязательствами.</w:t>
      </w:r>
    </w:p>
    <w:p w:rsidR="00C77305" w:rsidRDefault="00C77305"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Распределение прогнозируемых расходов бюджета на 2017 год в разрезе разделов, подразделов характеризуется следующим образом.</w:t>
      </w:r>
    </w:p>
    <w:p w:rsidR="00956563" w:rsidRDefault="00956563"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r>
    </w:p>
    <w:p w:rsidR="00956563" w:rsidRDefault="00956563"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По разделу 0100</w:t>
      </w:r>
      <w:r>
        <w:rPr>
          <w:rFonts w:ascii="Times New Roman" w:hAnsi="Times New Roman" w:cs="Times New Roman"/>
          <w:sz w:val="24"/>
          <w:szCs w:val="24"/>
        </w:rPr>
        <w:t xml:space="preserve"> «Общегосударственные вопросы» предусмотрены расходы в сумме 53259,6 тыс. руб. и составят 12,1% общего объема расходов бюджета, в том числе:</w:t>
      </w:r>
    </w:p>
    <w:p w:rsidR="00956563" w:rsidRDefault="00956563" w:rsidP="007A0CCD">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lastRenderedPageBreak/>
        <w:t>- расходы на функционирование высшего должностного лица – 1323,6 тыс. руб.;</w:t>
      </w:r>
    </w:p>
    <w:p w:rsidR="00956563" w:rsidRDefault="00956563" w:rsidP="007A0CCD">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t>- расходы на функционирование представительных органов – 15849,3 тыс. руб.;</w:t>
      </w:r>
    </w:p>
    <w:p w:rsidR="00956563" w:rsidRDefault="00956563" w:rsidP="007A0CCD">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t>- расходы на функционирование местных администраций – 25524,3 тыс. руб.;</w:t>
      </w:r>
    </w:p>
    <w:p w:rsidR="00956563" w:rsidRDefault="00956563" w:rsidP="007A0CCD">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t>- расходы на судебную систему – 53,0 тыс. руб.;</w:t>
      </w:r>
    </w:p>
    <w:p w:rsidR="00956563" w:rsidRDefault="00956563" w:rsidP="007A0CCD">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t xml:space="preserve">- расходы на обеспечение деятельности финансовых, налоговых и таможенных органов и органов финансового (финансово-бюджетного) надзора </w:t>
      </w:r>
      <w:r w:rsidR="004A7B40">
        <w:rPr>
          <w:rFonts w:ascii="Times New Roman" w:hAnsi="Times New Roman" w:cs="Times New Roman"/>
          <w:sz w:val="24"/>
          <w:szCs w:val="24"/>
        </w:rPr>
        <w:t>–</w:t>
      </w:r>
      <w:r>
        <w:rPr>
          <w:rFonts w:ascii="Times New Roman" w:hAnsi="Times New Roman" w:cs="Times New Roman"/>
          <w:sz w:val="24"/>
          <w:szCs w:val="24"/>
        </w:rPr>
        <w:t xml:space="preserve"> 6723</w:t>
      </w:r>
      <w:r w:rsidR="004A7B40">
        <w:rPr>
          <w:rFonts w:ascii="Times New Roman" w:hAnsi="Times New Roman" w:cs="Times New Roman"/>
          <w:sz w:val="24"/>
          <w:szCs w:val="24"/>
        </w:rPr>
        <w:t>,4 тыс. руб.;</w:t>
      </w:r>
    </w:p>
    <w:p w:rsidR="004A7B40" w:rsidRDefault="004A7B40" w:rsidP="007A0CCD">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t>- резервные фонды в сумме 70,0 тыс. руб. в рамках подпрограммы «Организация муниципального управления» программы «Муниципальное управление»;</w:t>
      </w:r>
    </w:p>
    <w:p w:rsidR="004A7B40" w:rsidRDefault="004A7B40" w:rsidP="007A0CCD">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t>- другие общегосударственные расходы – 3716,0 тыс. руб.</w:t>
      </w:r>
    </w:p>
    <w:p w:rsidR="006558A5" w:rsidRDefault="006558A5"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Согласно статье 81 БК РФ проектом Решения о бюджете установлен размер резервного фонда местной администрации в сумме 70 тыс. руб., что составляет</w:t>
      </w:r>
      <w:r w:rsidR="004E6E1F">
        <w:rPr>
          <w:rFonts w:ascii="Times New Roman" w:hAnsi="Times New Roman" w:cs="Times New Roman"/>
          <w:sz w:val="24"/>
          <w:szCs w:val="24"/>
        </w:rPr>
        <w:t xml:space="preserve"> 0,016% общих расходов бюджета и не превышает установленный предельный размер (3 процента).</w:t>
      </w:r>
    </w:p>
    <w:p w:rsidR="004E6E1F" w:rsidRDefault="004E6E1F"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Предусмотрены расходы на реализацию муниципальных подпрограмм программ «Муниципальное управление», «Социальная поддержка населения на 2015-2020 годы», «Создание условий для устойчивого экономического развития на 2015-2020 годы», «Обеспечение безопасности на территории муниципального образования «Глазовский район» на 2015-2020 годы», также предусмотрены расходы на непрограммные направления деятельности.</w:t>
      </w:r>
    </w:p>
    <w:p w:rsidR="00381B65" w:rsidRDefault="00381B65"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 xml:space="preserve">Бюджетные ассигнования запланированы на 2018 год – </w:t>
      </w:r>
      <w:r w:rsidR="00085537">
        <w:rPr>
          <w:rFonts w:ascii="Times New Roman" w:hAnsi="Times New Roman" w:cs="Times New Roman"/>
          <w:sz w:val="24"/>
          <w:szCs w:val="24"/>
        </w:rPr>
        <w:t xml:space="preserve">в сумме </w:t>
      </w:r>
      <w:r>
        <w:rPr>
          <w:rFonts w:ascii="Times New Roman" w:hAnsi="Times New Roman" w:cs="Times New Roman"/>
          <w:sz w:val="24"/>
          <w:szCs w:val="24"/>
        </w:rPr>
        <w:t xml:space="preserve">51421,1 тыс. руб., на 2019 год – </w:t>
      </w:r>
      <w:r w:rsidR="00085537">
        <w:rPr>
          <w:rFonts w:ascii="Times New Roman" w:hAnsi="Times New Roman" w:cs="Times New Roman"/>
          <w:sz w:val="24"/>
          <w:szCs w:val="24"/>
        </w:rPr>
        <w:t xml:space="preserve">в сумме </w:t>
      </w:r>
      <w:r>
        <w:rPr>
          <w:rFonts w:ascii="Times New Roman" w:hAnsi="Times New Roman" w:cs="Times New Roman"/>
          <w:sz w:val="24"/>
          <w:szCs w:val="24"/>
        </w:rPr>
        <w:t>51497,0 тыс</w:t>
      </w:r>
      <w:r w:rsidR="008E0178">
        <w:rPr>
          <w:rFonts w:ascii="Times New Roman" w:hAnsi="Times New Roman" w:cs="Times New Roman"/>
          <w:sz w:val="24"/>
          <w:szCs w:val="24"/>
        </w:rPr>
        <w:t>. руб.</w:t>
      </w:r>
    </w:p>
    <w:p w:rsidR="002B677C" w:rsidRDefault="002B677C" w:rsidP="00665958">
      <w:pPr>
        <w:pStyle w:val="a3"/>
        <w:spacing w:after="0"/>
        <w:ind w:left="0"/>
        <w:jc w:val="both"/>
        <w:rPr>
          <w:rFonts w:ascii="Times New Roman" w:hAnsi="Times New Roman" w:cs="Times New Roman"/>
          <w:sz w:val="24"/>
          <w:szCs w:val="24"/>
        </w:rPr>
      </w:pPr>
    </w:p>
    <w:p w:rsidR="00381B65" w:rsidRDefault="00381B65"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По разделу 0200</w:t>
      </w:r>
      <w:r>
        <w:rPr>
          <w:rFonts w:ascii="Times New Roman" w:hAnsi="Times New Roman" w:cs="Times New Roman"/>
          <w:sz w:val="24"/>
          <w:szCs w:val="24"/>
        </w:rPr>
        <w:t xml:space="preserve"> «Национальная оборона» предусмотрены расходы в сумме</w:t>
      </w:r>
      <w:r w:rsidR="00A73FDE">
        <w:rPr>
          <w:rFonts w:ascii="Times New Roman" w:hAnsi="Times New Roman" w:cs="Times New Roman"/>
          <w:sz w:val="24"/>
          <w:szCs w:val="24"/>
        </w:rPr>
        <w:t xml:space="preserve"> 956,0 тыс. руб. и составят 0,2% общего объема расходов бюджета на осуществление первичного воинского учета на территориях, где отсутствуют военные комиссариаты. Расходы представлены в виде не программных направлений деятельности и распределятся по всем 11 поселениям муниципального образования «Глазовский район» (приложение 23 проекта Решения о бюджете). Источником образования расходов являются дотации на выравнивание бюджетной обеспеченности муниципальных районов (средства федерального бюджета).</w:t>
      </w:r>
    </w:p>
    <w:p w:rsidR="00A73FDE" w:rsidRDefault="00A73FDE"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r>
    </w:p>
    <w:p w:rsidR="00A73FDE" w:rsidRDefault="00A73FDE"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По разделу 0300</w:t>
      </w:r>
      <w:r>
        <w:rPr>
          <w:rFonts w:ascii="Times New Roman" w:hAnsi="Times New Roman" w:cs="Times New Roman"/>
          <w:sz w:val="24"/>
          <w:szCs w:val="24"/>
        </w:rPr>
        <w:t xml:space="preserve"> «Национальная безопасность и правоохранительная деятельность» </w:t>
      </w:r>
      <w:r w:rsidR="00405624">
        <w:rPr>
          <w:rFonts w:ascii="Times New Roman" w:hAnsi="Times New Roman" w:cs="Times New Roman"/>
          <w:sz w:val="24"/>
          <w:szCs w:val="24"/>
        </w:rPr>
        <w:t>предусмотрены расходы в сумме 1405,6 тыс. руб. и составят 0,3 % общего объема расходов бюджета, в том числе на мероприятия:</w:t>
      </w:r>
    </w:p>
    <w:p w:rsidR="00405624" w:rsidRDefault="00405624" w:rsidP="007A0CCD">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t>- органы внутренних дел – 30,0 тыс. руб., расходы представлены в виде муниципальной программы «Комплексные меры противодействия немедицинскому потреблению наркотических средств и их незаконному обороту в Глазовском районе на 2015-2020 годы»;</w:t>
      </w:r>
    </w:p>
    <w:p w:rsidR="00405624" w:rsidRDefault="00405624" w:rsidP="007A0CCD">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t>- защита населения и территории от чрезвычайных ситуаций природного и техногенного характера, гражданская оборона –</w:t>
      </w:r>
      <w:r w:rsidR="001A1BB6">
        <w:rPr>
          <w:rFonts w:ascii="Times New Roman" w:hAnsi="Times New Roman" w:cs="Times New Roman"/>
          <w:sz w:val="24"/>
          <w:szCs w:val="24"/>
        </w:rPr>
        <w:t xml:space="preserve"> 1328,6 тыс. руб., расходы представлены в виде подпрограммы «Предупреждение и ликвидация последствий чрезвычайных ситуаций, реализация мер пожарной безопасности» программы «Обеспечение безопасности на территории муниципального образования «Глазовский район» на 2015-2020 годы» - 1288,6 тыс. руб. и подпрограммы «Организация муниципального управления» программы «Муниципальное управление»  - 40,0 тыс. руб.;</w:t>
      </w:r>
    </w:p>
    <w:p w:rsidR="001A1BB6" w:rsidRDefault="001A1BB6" w:rsidP="007A0CCD">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t>- другие вопросы в области национальной безопасности и правоохранительной деятельности – 47,0 тыс. руб., расходы представлены в виде подпрограммы</w:t>
      </w:r>
      <w:r w:rsidR="00085537">
        <w:rPr>
          <w:rFonts w:ascii="Times New Roman" w:hAnsi="Times New Roman" w:cs="Times New Roman"/>
          <w:sz w:val="24"/>
          <w:szCs w:val="24"/>
        </w:rPr>
        <w:t xml:space="preserve"> «Профилактика </w:t>
      </w:r>
      <w:r w:rsidR="00085537">
        <w:rPr>
          <w:rFonts w:ascii="Times New Roman" w:hAnsi="Times New Roman" w:cs="Times New Roman"/>
          <w:sz w:val="24"/>
          <w:szCs w:val="24"/>
        </w:rPr>
        <w:lastRenderedPageBreak/>
        <w:t>правонарушений» программы «Обеспечение безопасности на территории муниципального образования «Глазовский район» на 2015-2020 годы».</w:t>
      </w:r>
    </w:p>
    <w:p w:rsidR="00085537" w:rsidRDefault="00085537" w:rsidP="00665958">
      <w:pPr>
        <w:pStyle w:val="a3"/>
        <w:spacing w:after="0"/>
        <w:ind w:left="0"/>
        <w:jc w:val="both"/>
        <w:rPr>
          <w:rFonts w:ascii="Times New Roman" w:hAnsi="Times New Roman" w:cs="Times New Roman"/>
          <w:sz w:val="24"/>
          <w:szCs w:val="24"/>
        </w:rPr>
      </w:pPr>
    </w:p>
    <w:p w:rsidR="00085537" w:rsidRDefault="00085537" w:rsidP="00665958">
      <w:pPr>
        <w:pStyle w:val="a3"/>
        <w:spacing w:after="0"/>
        <w:ind w:left="0"/>
        <w:jc w:val="both"/>
        <w:rPr>
          <w:rFonts w:ascii="Times New Roman" w:hAnsi="Times New Roman" w:cs="Times New Roman"/>
          <w:sz w:val="24"/>
          <w:szCs w:val="24"/>
        </w:rPr>
      </w:pPr>
      <w:r>
        <w:rPr>
          <w:rFonts w:ascii="Times New Roman" w:hAnsi="Times New Roman" w:cs="Times New Roman"/>
          <w:b/>
          <w:sz w:val="24"/>
          <w:szCs w:val="24"/>
        </w:rPr>
        <w:tab/>
        <w:t>По разделу 0400</w:t>
      </w:r>
      <w:r>
        <w:rPr>
          <w:rFonts w:ascii="Times New Roman" w:hAnsi="Times New Roman" w:cs="Times New Roman"/>
          <w:sz w:val="24"/>
          <w:szCs w:val="24"/>
        </w:rPr>
        <w:t xml:space="preserve"> «Национальная экономика» предусмотрены расходы в сумме 14664,0 тыс. руб. и составят 3,3% общего объема расходов бюджета, в том числе:</w:t>
      </w:r>
    </w:p>
    <w:p w:rsidR="00085537" w:rsidRDefault="00085537" w:rsidP="007A0CCD">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t>-  расходы на выполнение мероприятий подпрограммы «Развитие сельского хозяйства и расширение рынка сельскохозяйственной продукции» программы «Создание условий для устойчивого экономического развития на 2015-2020 годы» - 468 тыс. руб.;</w:t>
      </w:r>
    </w:p>
    <w:p w:rsidR="00085537" w:rsidRDefault="00085537" w:rsidP="007A0CCD">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t xml:space="preserve">- расходы на дорожное хозяйство (дорожные фонды) – выполнение подпрограммы «Развитие транспортной системы» программы «Муниципальное хозяйство на 2015-2020 годы» -13604,0 тыс. руб. из них капитальный ремонт, ремонт и содержание автомобильных дорог общего пользования местного значения вне границ населенных пунктов – 5985,8 тыс. руб., в границах населенных пунктов </w:t>
      </w:r>
      <w:r w:rsidR="00FF7376">
        <w:rPr>
          <w:rFonts w:ascii="Times New Roman" w:hAnsi="Times New Roman" w:cs="Times New Roman"/>
          <w:sz w:val="24"/>
          <w:szCs w:val="24"/>
        </w:rPr>
        <w:t>–</w:t>
      </w:r>
      <w:r>
        <w:rPr>
          <w:rFonts w:ascii="Times New Roman" w:hAnsi="Times New Roman" w:cs="Times New Roman"/>
          <w:sz w:val="24"/>
          <w:szCs w:val="24"/>
        </w:rPr>
        <w:t xml:space="preserve"> </w:t>
      </w:r>
      <w:r w:rsidR="00FF7376">
        <w:rPr>
          <w:rFonts w:ascii="Times New Roman" w:hAnsi="Times New Roman" w:cs="Times New Roman"/>
          <w:sz w:val="24"/>
          <w:szCs w:val="24"/>
        </w:rPr>
        <w:t>7618,2 тыс. руб. (приложение 17 проекта Решения о бюджете).</w:t>
      </w:r>
    </w:p>
    <w:p w:rsidR="00FF7376" w:rsidRDefault="00FF7376"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Источником образования расходов на дорожное хозяйство являются доходы от уплаты акцизов на автомобильный бензин, прямогонный бензин, дизельное топливо,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p w:rsidR="00FF7376" w:rsidRDefault="00FF7376" w:rsidP="007A0CCD">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t>- расходы в области национальной экономики в сумме 592,0 тыс. руб., в том числе на расходы:</w:t>
      </w:r>
    </w:p>
    <w:p w:rsidR="004377A0" w:rsidRDefault="00FF7376" w:rsidP="007A0CCD">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на выполнение подпрограммы «Создание благоприятных условий для развития малого и среднего предпринимательства» программы</w:t>
      </w:r>
      <w:r w:rsidR="004377A0">
        <w:rPr>
          <w:rFonts w:ascii="Times New Roman" w:hAnsi="Times New Roman" w:cs="Times New Roman"/>
          <w:sz w:val="24"/>
          <w:szCs w:val="24"/>
        </w:rPr>
        <w:t xml:space="preserve"> «Создание условий для устойчивого экономического развития на 2015-2020 годы» - 10 тыс. руб.;</w:t>
      </w:r>
    </w:p>
    <w:p w:rsidR="004377A0" w:rsidRDefault="004377A0" w:rsidP="007A0CCD">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на выполнение подпрограммы «Территориальное развитие (градостроительство и землеустройство)» программы «Муниципальное хозяйство на 2015-2020 годы» - 500 тыс. руб.;</w:t>
      </w:r>
    </w:p>
    <w:p w:rsidR="004377A0" w:rsidRDefault="004377A0" w:rsidP="007A0CCD">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на выполнение программы «Энергосбережение и повышение энергетической эффективности» - 20,0 тыс. руб.</w:t>
      </w:r>
    </w:p>
    <w:p w:rsidR="009316C0" w:rsidRDefault="004377A0" w:rsidP="007A0CCD">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на выполнение подпрограммы «Организация муниципального управления» программы «Муниципальное управление» - 62,0 тыс. руб.</w:t>
      </w:r>
    </w:p>
    <w:p w:rsidR="00C15837" w:rsidRDefault="00C15837" w:rsidP="00665958">
      <w:pPr>
        <w:pStyle w:val="a3"/>
        <w:spacing w:after="0"/>
        <w:ind w:left="0"/>
        <w:jc w:val="both"/>
        <w:rPr>
          <w:rFonts w:ascii="Times New Roman" w:hAnsi="Times New Roman" w:cs="Times New Roman"/>
          <w:sz w:val="24"/>
          <w:szCs w:val="24"/>
        </w:rPr>
      </w:pPr>
    </w:p>
    <w:p w:rsidR="00096682" w:rsidRDefault="00C15837"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По разделу 0500</w:t>
      </w:r>
      <w:r>
        <w:rPr>
          <w:rFonts w:ascii="Times New Roman" w:hAnsi="Times New Roman" w:cs="Times New Roman"/>
          <w:sz w:val="24"/>
          <w:szCs w:val="24"/>
        </w:rPr>
        <w:t xml:space="preserve"> «Жилищно-коммунальное хозяйство» предусмотрены расходы в сумме 4056,7 тыс. руб. и составят 0,9% общего объема расходов бюджета, в том числе:</w:t>
      </w:r>
    </w:p>
    <w:p w:rsidR="00096682" w:rsidRDefault="00096682" w:rsidP="007A0CCD">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t>- расходы подпрограмм «Содержание и развитие коммунальной инфраструктуры» - 1493,0 тыс. руб. и «Благоустройство и охрана окружающей среды» - 60,8 тыс. руб. программы «Муниципальное хозяйство на 2015-2020 годы»;</w:t>
      </w:r>
    </w:p>
    <w:p w:rsidR="000D6AFB" w:rsidRDefault="00096682" w:rsidP="007A0CCD">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t xml:space="preserve">- расходы на осуществление переданных отдельных государственных </w:t>
      </w:r>
      <w:r w:rsidR="000D6AFB">
        <w:rPr>
          <w:rFonts w:ascii="Times New Roman" w:hAnsi="Times New Roman" w:cs="Times New Roman"/>
          <w:sz w:val="24"/>
          <w:szCs w:val="24"/>
        </w:rPr>
        <w:t>полномочий Удмуртской Республики по государственному жилищному надзору и лицензионному контролю – 98,0 тыс. руб. (непрограммное направление деятельности).</w:t>
      </w:r>
    </w:p>
    <w:p w:rsidR="000D6AFB" w:rsidRDefault="000D6AFB" w:rsidP="00665958">
      <w:pPr>
        <w:pStyle w:val="a3"/>
        <w:spacing w:after="0"/>
        <w:ind w:left="0"/>
        <w:jc w:val="both"/>
        <w:rPr>
          <w:rFonts w:ascii="Times New Roman" w:hAnsi="Times New Roman" w:cs="Times New Roman"/>
          <w:sz w:val="24"/>
          <w:szCs w:val="24"/>
        </w:rPr>
      </w:pPr>
    </w:p>
    <w:p w:rsidR="00013C17" w:rsidRDefault="000D6AFB"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 xml:space="preserve">В структуре расходов бюджета наибольший удельный вес составляют расходы </w:t>
      </w:r>
      <w:r>
        <w:rPr>
          <w:rFonts w:ascii="Times New Roman" w:hAnsi="Times New Roman" w:cs="Times New Roman"/>
          <w:b/>
          <w:sz w:val="24"/>
          <w:szCs w:val="24"/>
        </w:rPr>
        <w:t xml:space="preserve">по разделу 0700 </w:t>
      </w:r>
      <w:r>
        <w:rPr>
          <w:rFonts w:ascii="Times New Roman" w:hAnsi="Times New Roman" w:cs="Times New Roman"/>
          <w:sz w:val="24"/>
          <w:szCs w:val="24"/>
        </w:rPr>
        <w:t>«Образование»: на 2017 год предусмотрены расходы в сумме 271466,4 тыс. руб. и составят 61,7% общего объема расходов бюджета, в том числе:</w:t>
      </w:r>
    </w:p>
    <w:p w:rsidR="00013C17" w:rsidRDefault="00013C17" w:rsidP="007A0CCD">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lastRenderedPageBreak/>
        <w:t>- дошкольное образование (подпрограмма «Развитие дошкольного образования» программы «Развитие образования и воспитание на 2015-2020 годы») – 46770,9 тыс. руб.;</w:t>
      </w:r>
    </w:p>
    <w:p w:rsidR="00615A07" w:rsidRDefault="00013C17" w:rsidP="007A0CCD">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t>- общее образование – 197327,6 тыс. руб. (подпрограммы «Развитие общего образования» - 197225,6 тыс. руб. и «Развитие дополнительного образования детей» - 13737,0 тыс. руб. программы «Развитие образования и воспитание на 2015-2020 годы»)</w:t>
      </w:r>
      <w:r w:rsidR="00615A07">
        <w:rPr>
          <w:rFonts w:ascii="Times New Roman" w:hAnsi="Times New Roman" w:cs="Times New Roman"/>
          <w:sz w:val="24"/>
          <w:szCs w:val="24"/>
        </w:rPr>
        <w:t>;</w:t>
      </w:r>
    </w:p>
    <w:p w:rsidR="00615A07" w:rsidRDefault="00615A07" w:rsidP="007A0CCD">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t>- профессиональная подготовка, переподготовка и повышение квалификации – 102,0 тыс. руб. (подпрограмма «Управление системой образования» программы «Развитие образования и воспитание на 2015-2020 годы»)</w:t>
      </w:r>
    </w:p>
    <w:p w:rsidR="00884895" w:rsidRDefault="00615A07" w:rsidP="007A0CCD">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t xml:space="preserve">- молодежная политика </w:t>
      </w:r>
      <w:r w:rsidR="00884895">
        <w:rPr>
          <w:rFonts w:ascii="Times New Roman" w:hAnsi="Times New Roman" w:cs="Times New Roman"/>
          <w:sz w:val="24"/>
          <w:szCs w:val="24"/>
        </w:rPr>
        <w:t>–</w:t>
      </w:r>
      <w:r>
        <w:rPr>
          <w:rFonts w:ascii="Times New Roman" w:hAnsi="Times New Roman" w:cs="Times New Roman"/>
          <w:sz w:val="24"/>
          <w:szCs w:val="24"/>
        </w:rPr>
        <w:t xml:space="preserve"> </w:t>
      </w:r>
      <w:r w:rsidR="00884895">
        <w:rPr>
          <w:rFonts w:ascii="Times New Roman" w:hAnsi="Times New Roman" w:cs="Times New Roman"/>
          <w:sz w:val="24"/>
          <w:szCs w:val="24"/>
        </w:rPr>
        <w:t>1785,7 тыс. руб. (подпрограмма «Реализация молодежной политики» программы «Развитие образования и воспитание на 2015-2020 годы» - 1466,9 тыс. руб., подпрограмма «Социальная поддержка семьи и детей» программы «Социальная поддержка населения на 2015-2020 годы – 20,0 тыс. руб., подпрограмма «Организация отдыха, оздоровления и занятости детей в каникулярное время на 2015-2020 годы» - 298,8 тыс. руб.);</w:t>
      </w:r>
    </w:p>
    <w:p w:rsidR="002F5974" w:rsidRDefault="00884895" w:rsidP="007A0CCD">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t>- другие вопросы в области образования – 11845,2 тыс. руб. из них непрограммные направления деятельности в сумме 6,5 тыс. руб. и программные в сумме 11838,7 тыс. руб.(подпрограмма «Развитие дошкольного образования» - 48,0 тыс. руб., подпрограмма «Управление системой образования» - 11402,4 тыс. руб., подпрограмма «</w:t>
      </w:r>
      <w:r w:rsidR="0039115D">
        <w:rPr>
          <w:rFonts w:ascii="Times New Roman" w:hAnsi="Times New Roman" w:cs="Times New Roman"/>
          <w:sz w:val="24"/>
          <w:szCs w:val="24"/>
        </w:rPr>
        <w:t>Социальная поддержка семьи и детей» - 388,3 тыс. руб. программы «Развитие образования и воспитание на 2015-2020 годы»).</w:t>
      </w:r>
    </w:p>
    <w:p w:rsidR="002F5974" w:rsidRDefault="002F5974" w:rsidP="00665958">
      <w:pPr>
        <w:pStyle w:val="a3"/>
        <w:spacing w:after="0"/>
        <w:ind w:left="0"/>
        <w:jc w:val="both"/>
        <w:rPr>
          <w:rFonts w:ascii="Times New Roman" w:hAnsi="Times New Roman" w:cs="Times New Roman"/>
          <w:sz w:val="24"/>
          <w:szCs w:val="24"/>
        </w:rPr>
      </w:pPr>
    </w:p>
    <w:p w:rsidR="002F5974" w:rsidRDefault="002F5974"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По разделу 0800</w:t>
      </w:r>
      <w:r>
        <w:rPr>
          <w:rFonts w:ascii="Times New Roman" w:hAnsi="Times New Roman" w:cs="Times New Roman"/>
          <w:sz w:val="24"/>
          <w:szCs w:val="24"/>
        </w:rPr>
        <w:t xml:space="preserve"> «Культура и кинематография» предусмотрены расходы в сумме 58528,7 тыс. руб. в рамках программы «Развитие культуры на 2015-2020 годы» и составят 13,3 % общего объема расходов бюджета, в том числе расходы на реализацию мероприятий:</w:t>
      </w:r>
    </w:p>
    <w:p w:rsidR="003C7454" w:rsidRDefault="002F5974" w:rsidP="007A0CCD">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t>- подпрограмма «Организация библиотечного обслуживания населения» предусмотрены в сумме 105</w:t>
      </w:r>
      <w:r w:rsidR="003C7454">
        <w:rPr>
          <w:rFonts w:ascii="Times New Roman" w:hAnsi="Times New Roman" w:cs="Times New Roman"/>
          <w:sz w:val="24"/>
          <w:szCs w:val="24"/>
        </w:rPr>
        <w:t>51,0 тыс. руб.</w:t>
      </w:r>
    </w:p>
    <w:p w:rsidR="003C7454" w:rsidRDefault="003C7454" w:rsidP="007A0CCD">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t>- подпрограмма «Организация досуга, предоставление услуг организаций культуры и доступа к музейным фондам» - 47078,0 тыс. руб.</w:t>
      </w:r>
    </w:p>
    <w:p w:rsidR="00161AB8" w:rsidRDefault="003C7454"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В данные расходы входят расходы: на проведение районных праздников, чествование заслуженных юбиляров, на обеспечение деятельности централизованных бухгалтерий и прочих учреждений, оплату льгот и возмещение расходов по оплате коммунальных услуг отдельным категориям граждан, проживающим в сельских населенных пунктах, на уплату налогов, на предоставление субсидии бюджетному учреждению на финансовое обеспечение оказания муниципальной услуги «предоставление доступа к музейным фондам», на оказание муниципальными учреждениями муниципальных услуг, выполнение работ, финансовое</w:t>
      </w:r>
      <w:r w:rsidR="00161AB8">
        <w:rPr>
          <w:rFonts w:ascii="Times New Roman" w:hAnsi="Times New Roman" w:cs="Times New Roman"/>
          <w:sz w:val="24"/>
          <w:szCs w:val="24"/>
        </w:rPr>
        <w:t xml:space="preserve"> обеспечение деятельности муниципальных учреждений, на предоставление субсидий бюджетным учреждениям на мероприятия, направленные на обеспечение безопасности учреждений, на капитальный ремонт зданий, сооружений и нежилых помещений.</w:t>
      </w:r>
    </w:p>
    <w:p w:rsidR="00161AB8" w:rsidRDefault="00161AB8" w:rsidP="007A0CCD">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t>- подпрограмма «Развитие туризма в муниципальном образовании «Глазовский район» - 899,7 тыс. руб.</w:t>
      </w:r>
    </w:p>
    <w:p w:rsidR="00C96A03" w:rsidRDefault="00161AB8"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Данные расходы будут направлены на сохранение культурного и исторического наследия района, сохранение и развитие творческого потенциала наций, на финансовое обеспечение оказания муниципальных услуг (выполнение работ) в сфере культуры, развитие туризма на территории Глазовского района.</w:t>
      </w:r>
    </w:p>
    <w:p w:rsidR="00C96A03" w:rsidRDefault="00C96A03" w:rsidP="00665958">
      <w:pPr>
        <w:pStyle w:val="a3"/>
        <w:spacing w:after="0"/>
        <w:ind w:left="0"/>
        <w:jc w:val="both"/>
        <w:rPr>
          <w:rFonts w:ascii="Times New Roman" w:hAnsi="Times New Roman" w:cs="Times New Roman"/>
          <w:sz w:val="24"/>
          <w:szCs w:val="24"/>
        </w:rPr>
      </w:pPr>
    </w:p>
    <w:p w:rsidR="00FC7CD3" w:rsidRDefault="00C96A03"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b/>
          <w:sz w:val="24"/>
          <w:szCs w:val="24"/>
        </w:rPr>
        <w:t>По разделу 0900</w:t>
      </w:r>
      <w:r>
        <w:rPr>
          <w:rFonts w:ascii="Times New Roman" w:hAnsi="Times New Roman" w:cs="Times New Roman"/>
          <w:sz w:val="24"/>
          <w:szCs w:val="24"/>
        </w:rPr>
        <w:t xml:space="preserve"> «Здравоохранение» предусмотрены расходы 3,0 тыс. руб. и составят 0,0006% общего объема расходов бюджета в рамках подпрограммы «Создание условий для оказания медицинской помощи населению, профилактика заболеваний и формирование здорового образа жизни» программы «Сохранение здоровья и формирование здорового образа жизни</w:t>
      </w:r>
      <w:r w:rsidR="00FC7CD3">
        <w:rPr>
          <w:rFonts w:ascii="Times New Roman" w:hAnsi="Times New Roman" w:cs="Times New Roman"/>
          <w:sz w:val="24"/>
          <w:szCs w:val="24"/>
        </w:rPr>
        <w:t xml:space="preserve"> населения на 2015-2020 годы».</w:t>
      </w:r>
    </w:p>
    <w:p w:rsidR="003304C3" w:rsidRDefault="00FC7CD3"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В данные расходы входят расходы на осуществление мероприятий по созданию условий для оказания ме6дицинской помощи населению, профилактике заболеваний и формированию здорового образа жизни.</w:t>
      </w:r>
    </w:p>
    <w:p w:rsidR="003304C3" w:rsidRDefault="003304C3" w:rsidP="00665958">
      <w:pPr>
        <w:pStyle w:val="a3"/>
        <w:spacing w:after="0"/>
        <w:ind w:left="0"/>
        <w:jc w:val="both"/>
        <w:rPr>
          <w:rFonts w:ascii="Times New Roman" w:hAnsi="Times New Roman" w:cs="Times New Roman"/>
          <w:sz w:val="24"/>
          <w:szCs w:val="24"/>
        </w:rPr>
      </w:pPr>
    </w:p>
    <w:p w:rsidR="003304C3" w:rsidRDefault="003304C3"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По разделу 1000</w:t>
      </w:r>
      <w:r>
        <w:rPr>
          <w:rFonts w:ascii="Times New Roman" w:hAnsi="Times New Roman" w:cs="Times New Roman"/>
          <w:sz w:val="24"/>
          <w:szCs w:val="24"/>
        </w:rPr>
        <w:t xml:space="preserve"> «Социальная политика» предусмотрены расходы в сумме 22547,4 тыс. руб. и составят 5,1% общего объема расходов бюджета.</w:t>
      </w:r>
    </w:p>
    <w:p w:rsidR="003304C3" w:rsidRDefault="003304C3"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ab/>
        <w:t>В разделе учитываются следующие расходы на:</w:t>
      </w:r>
    </w:p>
    <w:p w:rsidR="003C7454" w:rsidRDefault="003304C3" w:rsidP="007A0CCD">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t>- пенсионное обеспечение – 1711,2 тыс. руб. В данные расходы входят расходы на доплаты к пенсиям муниципальных служащих в рамках подпрограммы «Социальная поддержка</w:t>
      </w:r>
      <w:r w:rsidR="003C7454">
        <w:rPr>
          <w:rFonts w:ascii="Times New Roman" w:hAnsi="Times New Roman" w:cs="Times New Roman"/>
          <w:sz w:val="24"/>
          <w:szCs w:val="24"/>
        </w:rPr>
        <w:t xml:space="preserve"> </w:t>
      </w:r>
      <w:r>
        <w:rPr>
          <w:rFonts w:ascii="Times New Roman" w:hAnsi="Times New Roman" w:cs="Times New Roman"/>
          <w:sz w:val="24"/>
          <w:szCs w:val="24"/>
        </w:rPr>
        <w:t>старшего поколения, инвалидов и отдельных категорий граждан» программы «Социальная поддержка населения на 2015-2020 годы»;</w:t>
      </w:r>
    </w:p>
    <w:p w:rsidR="003304C3" w:rsidRDefault="003304C3" w:rsidP="007A0CCD">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t xml:space="preserve">- социальное обеспечение населения – 7646,3 тыс. руб. В данные расходы входят расходы: </w:t>
      </w:r>
    </w:p>
    <w:p w:rsidR="003304C3" w:rsidRDefault="003304C3"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на реализацию льгот гражданам, имеющим звание «Почетный гражданин</w:t>
      </w:r>
      <w:r w:rsidR="00FA7EFA">
        <w:rPr>
          <w:rFonts w:ascii="Times New Roman" w:hAnsi="Times New Roman" w:cs="Times New Roman"/>
          <w:sz w:val="24"/>
          <w:szCs w:val="24"/>
        </w:rPr>
        <w:t xml:space="preserve"> муниципального образования» - 349,6 тыс. руб. в рамках подпрограммы «Социальная поддержка старшего поколения, инвалидов и отдельных категорий граждан» программы «Социальная поддержка населения на 2015-2020 годы»;</w:t>
      </w:r>
    </w:p>
    <w:p w:rsidR="00FA7EFA" w:rsidRDefault="00FA7EFA"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по предоставлению гражданам субсидий на оплату жилого помещения коммунальных услуг – 2379,3 тыс. руб. в рамках подпрограммы «Предоставление субсидий и льгот по оплате жилищно-коммунальных услуг (выполнение переданных полномочий)» программы «Социальная поддержка населения на 2015-2020 годы»;</w:t>
      </w:r>
    </w:p>
    <w:p w:rsidR="00FA7EFA" w:rsidRDefault="00FA7EFA"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на мероприятия по социальной поддержке малоимущих и нетрудоспособных граждан, граждан, находящихся в трудной жизненной ситуации – 140,0 тыс. руб. в рамках подпрограммы «Социальная поддержка старшего поколения, инвалидов и отдельных категорий граждан» программы «Социальная поддержка населения на 2015-2020 годы»;</w:t>
      </w:r>
    </w:p>
    <w:p w:rsidR="00FA7EFA" w:rsidRDefault="00FA7EFA" w:rsidP="007A0CCD">
      <w:pPr>
        <w:pStyle w:val="a3"/>
        <w:spacing w:after="0"/>
        <w:ind w:left="0" w:firstLine="708"/>
        <w:jc w:val="both"/>
        <w:rPr>
          <w:rFonts w:ascii="Times New Roman" w:hAnsi="Times New Roman" w:cs="Times New Roman"/>
          <w:sz w:val="24"/>
          <w:szCs w:val="24"/>
        </w:rPr>
      </w:pPr>
      <w:r>
        <w:rPr>
          <w:rFonts w:ascii="Times New Roman" w:hAnsi="Times New Roman" w:cs="Times New Roman"/>
          <w:sz w:val="24"/>
          <w:szCs w:val="24"/>
        </w:rPr>
        <w:t>- охрану семьи и детства – 13009,3 тыс. руб. В</w:t>
      </w:r>
      <w:r w:rsidR="003B0722">
        <w:rPr>
          <w:rFonts w:ascii="Times New Roman" w:hAnsi="Times New Roman" w:cs="Times New Roman"/>
          <w:sz w:val="24"/>
          <w:szCs w:val="24"/>
        </w:rPr>
        <w:t xml:space="preserve"> данные расходы входят расходы:</w:t>
      </w:r>
    </w:p>
    <w:p w:rsidR="003B0722" w:rsidRDefault="003B0722" w:rsidP="003B0722">
      <w:pPr>
        <w:spacing w:after="0"/>
        <w:jc w:val="both"/>
        <w:rPr>
          <w:rFonts w:ascii="Times New Roman" w:hAnsi="Times New Roman" w:cs="Times New Roman"/>
          <w:sz w:val="24"/>
          <w:szCs w:val="24"/>
        </w:rPr>
      </w:pPr>
      <w:r>
        <w:rPr>
          <w:rFonts w:ascii="Times New Roman" w:hAnsi="Times New Roman" w:cs="Times New Roman"/>
          <w:sz w:val="24"/>
          <w:szCs w:val="24"/>
        </w:rPr>
        <w:t xml:space="preserve">- в рамках подпрограммы «Социальная поддержка семьи и детей» программы «Социальная поддержка населения на 2015-2020 годы» - 12135,3 тыс. руб.: по выплате денежных средств на содержание детей, находящихся под опекой (попечительством) и усыновленных (удочеренных) детей; по выплате единовременных пособий при всех формах устройства детей, лишенных родительского попечения, в семью; расходы на обеспечение осуществления передаваемых полномочий в соответствии с Законом УР от </w:t>
      </w:r>
      <w:r w:rsidR="00706010">
        <w:rPr>
          <w:rFonts w:ascii="Times New Roman" w:hAnsi="Times New Roman" w:cs="Times New Roman"/>
          <w:sz w:val="24"/>
          <w:szCs w:val="24"/>
        </w:rPr>
        <w:t>14.03.2013 № 8-РЗ; расходы на предоставление жилых помещений на основании решений судов о предоставлении жилых помещений детям-сиротам и детям, оставшимся без попечения родителей, лицам из их числа, принятых в целях реализации Закона УР от 06.03.2007 № 2-РЗ; по предоставлению безвозмездных субсидий многодетным семьям, признанным нуждающимися в улучшении жилищных условий, на строительство, реконструкцию, капитальный ремонт и приобретение жилых помещений; по социальной поддержке детей-сирот и детей, оставшихся без попечения родителей, переданных в приемные семьи; на организацию учета (регистрации) многодетных семей;</w:t>
      </w:r>
    </w:p>
    <w:p w:rsidR="00706010" w:rsidRDefault="00706010" w:rsidP="003B0722">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на выплату компенсации части платы, взимаемой с родителей (законных представителей) за присмотр и уход за детьми в образовательных организациях, находящихся на территории Удмуртской Республики, реализующих образовательную программу дошкольного образования – 874,0 тыс. руб. в рамках подпрограммы «Развитие дошкольного образования» программы «Развитие образования и воспитание на 2015-2020 годы»;</w:t>
      </w:r>
    </w:p>
    <w:p w:rsidR="00706010" w:rsidRDefault="00706010" w:rsidP="003B0722">
      <w:pPr>
        <w:spacing w:after="0"/>
        <w:jc w:val="both"/>
        <w:rPr>
          <w:rFonts w:ascii="Times New Roman" w:hAnsi="Times New Roman" w:cs="Times New Roman"/>
          <w:sz w:val="24"/>
          <w:szCs w:val="24"/>
        </w:rPr>
      </w:pPr>
      <w:r>
        <w:rPr>
          <w:rFonts w:ascii="Times New Roman" w:hAnsi="Times New Roman" w:cs="Times New Roman"/>
          <w:sz w:val="24"/>
          <w:szCs w:val="24"/>
        </w:rPr>
        <w:tab/>
        <w:t xml:space="preserve">- другие вопросы в области </w:t>
      </w:r>
      <w:r w:rsidR="001E130E">
        <w:rPr>
          <w:rFonts w:ascii="Times New Roman" w:hAnsi="Times New Roman" w:cs="Times New Roman"/>
          <w:sz w:val="24"/>
          <w:szCs w:val="24"/>
        </w:rPr>
        <w:t>социальной политики – 180,6 тыс. руб. В данные расходы входят расходы на реализацию мероприятий по социальной поддержке ветеранов – 129,6 тыс. руб., инвалидов – 6,0 тыс. руб.</w:t>
      </w:r>
      <w:r w:rsidR="0097310F">
        <w:rPr>
          <w:rFonts w:ascii="Times New Roman" w:hAnsi="Times New Roman" w:cs="Times New Roman"/>
          <w:sz w:val="24"/>
          <w:szCs w:val="24"/>
        </w:rPr>
        <w:t>, на проведение районных праздников, чествования заслуженных юбиляров – 45,0 тыс. руб.</w:t>
      </w:r>
      <w:r w:rsidR="001E130E">
        <w:rPr>
          <w:rFonts w:ascii="Times New Roman" w:hAnsi="Times New Roman" w:cs="Times New Roman"/>
          <w:sz w:val="24"/>
          <w:szCs w:val="24"/>
        </w:rPr>
        <w:t xml:space="preserve"> в рамках подпрограммы</w:t>
      </w:r>
      <w:r w:rsidR="0097310F">
        <w:rPr>
          <w:rFonts w:ascii="Times New Roman" w:hAnsi="Times New Roman" w:cs="Times New Roman"/>
          <w:sz w:val="24"/>
          <w:szCs w:val="24"/>
        </w:rPr>
        <w:t xml:space="preserve"> «Социальная поддержка старшего поколения,</w:t>
      </w:r>
      <w:r w:rsidR="004B6C34">
        <w:rPr>
          <w:rFonts w:ascii="Times New Roman" w:hAnsi="Times New Roman" w:cs="Times New Roman"/>
          <w:sz w:val="24"/>
          <w:szCs w:val="24"/>
        </w:rPr>
        <w:t xml:space="preserve"> инвалидов и отдельных категорий граждан» программы «Социальная поддержка населения на 2015-2020 годы»</w:t>
      </w:r>
    </w:p>
    <w:p w:rsidR="00A27B1E" w:rsidRDefault="00A27B1E" w:rsidP="003B0722">
      <w:pPr>
        <w:spacing w:after="0"/>
        <w:jc w:val="both"/>
        <w:rPr>
          <w:rFonts w:ascii="Times New Roman" w:hAnsi="Times New Roman" w:cs="Times New Roman"/>
          <w:sz w:val="24"/>
          <w:szCs w:val="24"/>
        </w:rPr>
      </w:pPr>
    </w:p>
    <w:p w:rsidR="00A27B1E" w:rsidRDefault="00A27B1E" w:rsidP="003B0722">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По разделу 1100</w:t>
      </w:r>
      <w:r>
        <w:rPr>
          <w:rFonts w:ascii="Times New Roman" w:hAnsi="Times New Roman" w:cs="Times New Roman"/>
          <w:sz w:val="24"/>
          <w:szCs w:val="24"/>
        </w:rPr>
        <w:t xml:space="preserve"> «Физическая культура и спорт» предусмотрены расходы в сумме 747,0 тыс. руб. и составят 0,2% общего объема расходов бюджета в рамках подпрограммы «Создание условий для развития физической культуры и спорта» программы «Сохранение здоровья и формирование здорового образа жизни населения на 2015-2020 годы». В разделе учитываются расходы на участие в организации и (или) проведение физкультурных мероприятий, массовых спортивных соревнований и официальных региональных </w:t>
      </w:r>
      <w:r w:rsidR="00B93C50">
        <w:rPr>
          <w:rFonts w:ascii="Times New Roman" w:hAnsi="Times New Roman" w:cs="Times New Roman"/>
          <w:sz w:val="24"/>
          <w:szCs w:val="24"/>
        </w:rPr>
        <w:t>(межмуниципальных) спортивных соревнований.</w:t>
      </w:r>
    </w:p>
    <w:p w:rsidR="00B93C50" w:rsidRDefault="00B93C50" w:rsidP="003B0722">
      <w:pPr>
        <w:spacing w:after="0"/>
        <w:jc w:val="both"/>
        <w:rPr>
          <w:rFonts w:ascii="Times New Roman" w:hAnsi="Times New Roman" w:cs="Times New Roman"/>
          <w:sz w:val="24"/>
          <w:szCs w:val="24"/>
        </w:rPr>
      </w:pPr>
    </w:p>
    <w:p w:rsidR="00B93C50" w:rsidRDefault="00B93C50" w:rsidP="003B0722">
      <w:pPr>
        <w:spacing w:after="0"/>
        <w:jc w:val="both"/>
        <w:rPr>
          <w:rFonts w:ascii="Times New Roman" w:hAnsi="Times New Roman" w:cs="Times New Roman"/>
          <w:sz w:val="24"/>
          <w:szCs w:val="24"/>
        </w:rPr>
      </w:pPr>
      <w:r>
        <w:rPr>
          <w:rFonts w:ascii="Times New Roman" w:hAnsi="Times New Roman" w:cs="Times New Roman"/>
          <w:b/>
          <w:sz w:val="24"/>
          <w:szCs w:val="24"/>
        </w:rPr>
        <w:tab/>
        <w:t xml:space="preserve">По разделу 1300 </w:t>
      </w:r>
      <w:r>
        <w:rPr>
          <w:rFonts w:ascii="Times New Roman" w:hAnsi="Times New Roman" w:cs="Times New Roman"/>
          <w:sz w:val="24"/>
          <w:szCs w:val="24"/>
        </w:rPr>
        <w:t>«Обслуживание государственного и муниципального долга» предусмотрены расходы в рамках подпрограммы «Управление муниципальными финансами» программы «Муниципальное управление» в сумме 1367,5 тыс. руб. и составят 0,3% общего объема расходов бюджета. В разделе учитываются расходы по процентным платежам по муниципальному долгу.</w:t>
      </w:r>
    </w:p>
    <w:p w:rsidR="00B93C50" w:rsidRDefault="00B93C50" w:rsidP="003B0722">
      <w:pPr>
        <w:spacing w:after="0"/>
        <w:jc w:val="both"/>
        <w:rPr>
          <w:rFonts w:ascii="Times New Roman" w:hAnsi="Times New Roman" w:cs="Times New Roman"/>
          <w:sz w:val="24"/>
          <w:szCs w:val="24"/>
        </w:rPr>
      </w:pPr>
      <w:r>
        <w:rPr>
          <w:rFonts w:ascii="Times New Roman" w:hAnsi="Times New Roman" w:cs="Times New Roman"/>
          <w:sz w:val="24"/>
          <w:szCs w:val="24"/>
        </w:rPr>
        <w:tab/>
        <w:t>Объем расходов на обслуживание муниц</w:t>
      </w:r>
      <w:r w:rsidR="00F05F11">
        <w:rPr>
          <w:rFonts w:ascii="Times New Roman" w:hAnsi="Times New Roman" w:cs="Times New Roman"/>
          <w:sz w:val="24"/>
          <w:szCs w:val="24"/>
        </w:rPr>
        <w:t xml:space="preserve">ипального долга в размере 1367,5 тыс. руб. определен предлагаемой к утверждению </w:t>
      </w:r>
      <w:r w:rsidR="00F05F11">
        <w:rPr>
          <w:rFonts w:ascii="Times New Roman" w:hAnsi="Times New Roman" w:cs="Times New Roman"/>
          <w:b/>
          <w:sz w:val="24"/>
          <w:szCs w:val="24"/>
        </w:rPr>
        <w:t xml:space="preserve">программы муниципальных внутренних заимствований и </w:t>
      </w:r>
      <w:r w:rsidR="00F05F11">
        <w:rPr>
          <w:rFonts w:ascii="Times New Roman" w:hAnsi="Times New Roman" w:cs="Times New Roman"/>
          <w:sz w:val="24"/>
          <w:szCs w:val="24"/>
        </w:rPr>
        <w:t xml:space="preserve"> состави</w:t>
      </w:r>
      <w:r w:rsidR="006A6F5E">
        <w:rPr>
          <w:rFonts w:ascii="Times New Roman" w:hAnsi="Times New Roman" w:cs="Times New Roman"/>
          <w:sz w:val="24"/>
          <w:szCs w:val="24"/>
        </w:rPr>
        <w:t>т 0,31 % расходов проекта бюджета за исключением расходов, которые осуществляются за счет субвенций, предоставляемых из бюджетов бюджетной системы РФ. Объем расходов на обслуживание муниципального долга не превышает норматив 15 процентов, предусмотренный ст. 111 БК РФ (приложение 19 проекта Решения о бюджете).</w:t>
      </w:r>
    </w:p>
    <w:p w:rsidR="006A6F5E" w:rsidRDefault="006A6F5E" w:rsidP="003B0722">
      <w:pPr>
        <w:spacing w:after="0"/>
        <w:jc w:val="both"/>
        <w:rPr>
          <w:rFonts w:ascii="Times New Roman" w:hAnsi="Times New Roman" w:cs="Times New Roman"/>
          <w:sz w:val="24"/>
          <w:szCs w:val="24"/>
        </w:rPr>
      </w:pPr>
      <w:r>
        <w:rPr>
          <w:rFonts w:ascii="Times New Roman" w:hAnsi="Times New Roman" w:cs="Times New Roman"/>
          <w:sz w:val="24"/>
          <w:szCs w:val="24"/>
        </w:rPr>
        <w:tab/>
        <w:t xml:space="preserve">Предоставление муниципальных гарантий предлагаемой к утверждению </w:t>
      </w:r>
      <w:r>
        <w:rPr>
          <w:rFonts w:ascii="Times New Roman" w:hAnsi="Times New Roman" w:cs="Times New Roman"/>
          <w:b/>
          <w:sz w:val="24"/>
          <w:szCs w:val="24"/>
        </w:rPr>
        <w:t xml:space="preserve">программы муниципальных гарантий </w:t>
      </w:r>
      <w:r w:rsidRPr="006A6F5E">
        <w:rPr>
          <w:rFonts w:ascii="Times New Roman" w:hAnsi="Times New Roman" w:cs="Times New Roman"/>
          <w:sz w:val="24"/>
          <w:szCs w:val="24"/>
        </w:rPr>
        <w:t>не предусмотрено (</w:t>
      </w:r>
      <w:r>
        <w:rPr>
          <w:rFonts w:ascii="Times New Roman" w:hAnsi="Times New Roman" w:cs="Times New Roman"/>
          <w:sz w:val="24"/>
          <w:szCs w:val="24"/>
        </w:rPr>
        <w:t>приложение 21 проекта Решения о бюджете).</w:t>
      </w:r>
    </w:p>
    <w:p w:rsidR="00F05F11" w:rsidRDefault="00F05F11" w:rsidP="003B0722">
      <w:pPr>
        <w:spacing w:after="0"/>
        <w:jc w:val="both"/>
        <w:rPr>
          <w:rFonts w:ascii="Times New Roman" w:hAnsi="Times New Roman" w:cs="Times New Roman"/>
          <w:sz w:val="24"/>
          <w:szCs w:val="24"/>
        </w:rPr>
      </w:pPr>
    </w:p>
    <w:p w:rsidR="00F05F11" w:rsidRDefault="00F05F11" w:rsidP="003B0722">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По разделу 1400 </w:t>
      </w:r>
      <w:r>
        <w:rPr>
          <w:rFonts w:ascii="Times New Roman" w:hAnsi="Times New Roman" w:cs="Times New Roman"/>
          <w:sz w:val="24"/>
          <w:szCs w:val="24"/>
        </w:rPr>
        <w:t xml:space="preserve">«Межбюджетные трансферты общего характера бюджетам субъектов РФ и муниципальных образований» предусмотрены расходы в сумме </w:t>
      </w:r>
      <w:r w:rsidR="00640924">
        <w:rPr>
          <w:rFonts w:ascii="Times New Roman" w:hAnsi="Times New Roman" w:cs="Times New Roman"/>
          <w:sz w:val="24"/>
          <w:szCs w:val="24"/>
        </w:rPr>
        <w:t>11172,0 тыс. руб. (приложение 27 проекта Решения о бюджете) и составят 2,5% общего объема расходов бюджета в рамках подпрограммы «Управление муниципальными финансами» программы «Муниципальное управление».</w:t>
      </w:r>
    </w:p>
    <w:p w:rsidR="00640924" w:rsidRDefault="00640924" w:rsidP="003B0722">
      <w:pPr>
        <w:spacing w:after="0"/>
        <w:jc w:val="both"/>
        <w:rPr>
          <w:rFonts w:ascii="Times New Roman" w:hAnsi="Times New Roman" w:cs="Times New Roman"/>
          <w:sz w:val="24"/>
          <w:szCs w:val="24"/>
        </w:rPr>
      </w:pPr>
      <w:r>
        <w:rPr>
          <w:rFonts w:ascii="Times New Roman" w:hAnsi="Times New Roman" w:cs="Times New Roman"/>
          <w:sz w:val="24"/>
          <w:szCs w:val="24"/>
        </w:rPr>
        <w:tab/>
        <w:t>В разделе учитываются расходы на выравнивание бюджетной обеспеченности сельских поселений из Районного Фонда финансовой поддержки поселений в муниципальном образовании «Глазовский район»:</w:t>
      </w:r>
    </w:p>
    <w:p w:rsidR="00640924" w:rsidRDefault="00640924" w:rsidP="003B0722">
      <w:pPr>
        <w:spacing w:after="0"/>
        <w:jc w:val="both"/>
        <w:rPr>
          <w:rFonts w:ascii="Times New Roman" w:hAnsi="Times New Roman" w:cs="Times New Roman"/>
          <w:sz w:val="24"/>
          <w:szCs w:val="24"/>
        </w:rPr>
      </w:pPr>
      <w:r>
        <w:rPr>
          <w:rFonts w:ascii="Times New Roman" w:hAnsi="Times New Roman" w:cs="Times New Roman"/>
          <w:sz w:val="24"/>
          <w:szCs w:val="24"/>
        </w:rPr>
        <w:t>- за счет собственных доходов муниципального района в сумме 10246,0 тыс. руб.;</w:t>
      </w:r>
    </w:p>
    <w:p w:rsidR="00640924" w:rsidRDefault="00640924" w:rsidP="003B0722">
      <w:pPr>
        <w:spacing w:after="0"/>
        <w:jc w:val="both"/>
        <w:rPr>
          <w:rFonts w:ascii="Times New Roman" w:hAnsi="Times New Roman" w:cs="Times New Roman"/>
          <w:sz w:val="24"/>
          <w:szCs w:val="24"/>
        </w:rPr>
      </w:pPr>
      <w:r>
        <w:rPr>
          <w:rFonts w:ascii="Times New Roman" w:hAnsi="Times New Roman" w:cs="Times New Roman"/>
          <w:sz w:val="24"/>
          <w:szCs w:val="24"/>
        </w:rPr>
        <w:t>- за счет средств бюджета Удмуртской Республики в сумме 926,0 тыс. руб.</w:t>
      </w:r>
    </w:p>
    <w:p w:rsidR="00BB43B1" w:rsidRDefault="00BB43B1" w:rsidP="003B0722">
      <w:pPr>
        <w:spacing w:after="0"/>
        <w:jc w:val="both"/>
        <w:rPr>
          <w:rFonts w:ascii="Times New Roman" w:hAnsi="Times New Roman" w:cs="Times New Roman"/>
          <w:sz w:val="24"/>
          <w:szCs w:val="24"/>
        </w:rPr>
      </w:pPr>
      <w:r>
        <w:rPr>
          <w:rFonts w:ascii="Times New Roman" w:hAnsi="Times New Roman" w:cs="Times New Roman"/>
          <w:sz w:val="24"/>
          <w:szCs w:val="24"/>
        </w:rPr>
        <w:lastRenderedPageBreak/>
        <w:tab/>
        <w:t xml:space="preserve">Распределение </w:t>
      </w:r>
      <w:r>
        <w:rPr>
          <w:rFonts w:ascii="Times New Roman" w:hAnsi="Times New Roman" w:cs="Times New Roman"/>
          <w:b/>
          <w:sz w:val="24"/>
          <w:szCs w:val="24"/>
        </w:rPr>
        <w:t>дотаций на выравнивание бюджетной обеспеченности</w:t>
      </w:r>
      <w:r>
        <w:rPr>
          <w:rFonts w:ascii="Times New Roman" w:hAnsi="Times New Roman" w:cs="Times New Roman"/>
          <w:sz w:val="24"/>
          <w:szCs w:val="24"/>
        </w:rPr>
        <w:t xml:space="preserve"> предусмотрено 10 поселениям муниципального образования «Глазовский район» из Районного Фонда финансовой поддержки поселений муниципального образования «Глазовский район», по поселению «Штанигуртское» распределение не предусмотрено.</w:t>
      </w:r>
    </w:p>
    <w:p w:rsidR="009B5B3C" w:rsidRDefault="009B5B3C" w:rsidP="003B0722">
      <w:pPr>
        <w:spacing w:after="0"/>
        <w:jc w:val="both"/>
        <w:rPr>
          <w:rFonts w:ascii="Times New Roman" w:hAnsi="Times New Roman" w:cs="Times New Roman"/>
          <w:sz w:val="24"/>
          <w:szCs w:val="24"/>
        </w:rPr>
      </w:pPr>
    </w:p>
    <w:p w:rsidR="009B5B3C" w:rsidRDefault="009B5B3C" w:rsidP="003B0722">
      <w:pPr>
        <w:spacing w:after="0"/>
        <w:jc w:val="both"/>
        <w:rPr>
          <w:rFonts w:ascii="Times New Roman" w:hAnsi="Times New Roman" w:cs="Times New Roman"/>
          <w:b/>
          <w:sz w:val="24"/>
          <w:szCs w:val="24"/>
        </w:rPr>
      </w:pPr>
      <w:r>
        <w:rPr>
          <w:rFonts w:ascii="Times New Roman" w:hAnsi="Times New Roman" w:cs="Times New Roman"/>
          <w:b/>
          <w:sz w:val="24"/>
          <w:szCs w:val="24"/>
        </w:rPr>
        <w:tab/>
        <w:t>4.1 Анализ ведомственной структуры расходов бюджета.</w:t>
      </w:r>
    </w:p>
    <w:p w:rsidR="009B5B3C" w:rsidRDefault="009B5B3C" w:rsidP="003B0722">
      <w:pPr>
        <w:spacing w:after="0"/>
        <w:jc w:val="both"/>
        <w:rPr>
          <w:rFonts w:ascii="Times New Roman" w:hAnsi="Times New Roman" w:cs="Times New Roman"/>
          <w:b/>
          <w:sz w:val="24"/>
          <w:szCs w:val="24"/>
        </w:rPr>
      </w:pPr>
    </w:p>
    <w:p w:rsidR="009B5B3C" w:rsidRDefault="009B5B3C" w:rsidP="003B0722">
      <w:pPr>
        <w:spacing w:after="0"/>
        <w:jc w:val="both"/>
        <w:rPr>
          <w:rFonts w:ascii="Times New Roman" w:hAnsi="Times New Roman" w:cs="Times New Roman"/>
          <w:sz w:val="24"/>
          <w:szCs w:val="24"/>
        </w:rPr>
      </w:pPr>
      <w:r>
        <w:rPr>
          <w:rFonts w:ascii="Times New Roman" w:hAnsi="Times New Roman" w:cs="Times New Roman"/>
          <w:sz w:val="24"/>
          <w:szCs w:val="24"/>
        </w:rPr>
        <w:tab/>
        <w:t>В соответствии со статьей 184.1 БК РФ в проекте Решения о бюджете расходы распределены по разделам, подразделам, целевым статьям и видам расходов классификации расходов бюджета в ведомственной структуре расходов (приложение 7 проекта Решения о бюджете).</w:t>
      </w:r>
    </w:p>
    <w:p w:rsidR="009B5B3C" w:rsidRDefault="009B5B3C" w:rsidP="003B0722">
      <w:pPr>
        <w:spacing w:after="0"/>
        <w:jc w:val="both"/>
        <w:rPr>
          <w:rFonts w:ascii="Times New Roman" w:hAnsi="Times New Roman" w:cs="Times New Roman"/>
          <w:sz w:val="24"/>
          <w:szCs w:val="24"/>
        </w:rPr>
      </w:pPr>
      <w:r>
        <w:rPr>
          <w:rFonts w:ascii="Times New Roman" w:hAnsi="Times New Roman" w:cs="Times New Roman"/>
          <w:sz w:val="24"/>
          <w:szCs w:val="24"/>
        </w:rPr>
        <w:tab/>
        <w:t>В приложении 7 проекта Решения о бюджете в ведомственную структуру расходов бюджета на 2017 год количество главных распорядителей бюджетных средств осталось на уровне 2016 года и составило 4 главных распорядителей:</w:t>
      </w:r>
    </w:p>
    <w:p w:rsidR="009B5B3C" w:rsidRDefault="009B5B3C" w:rsidP="003B0722">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CF2EC6">
        <w:rPr>
          <w:rFonts w:ascii="Times New Roman" w:hAnsi="Times New Roman" w:cs="Times New Roman"/>
          <w:sz w:val="24"/>
          <w:szCs w:val="24"/>
        </w:rPr>
        <w:t>Администрация Глазовского района (код главы 211);</w:t>
      </w:r>
    </w:p>
    <w:p w:rsidR="00CF2EC6" w:rsidRDefault="00CF2EC6" w:rsidP="003B0722">
      <w:pPr>
        <w:spacing w:after="0"/>
        <w:jc w:val="both"/>
        <w:rPr>
          <w:rFonts w:ascii="Times New Roman" w:hAnsi="Times New Roman" w:cs="Times New Roman"/>
          <w:sz w:val="24"/>
          <w:szCs w:val="24"/>
        </w:rPr>
      </w:pPr>
      <w:r>
        <w:rPr>
          <w:rFonts w:ascii="Times New Roman" w:hAnsi="Times New Roman" w:cs="Times New Roman"/>
          <w:sz w:val="24"/>
          <w:szCs w:val="24"/>
        </w:rPr>
        <w:t>- Совет депутатов муниципального образования «Глазовский район» (код главы 080);</w:t>
      </w:r>
    </w:p>
    <w:p w:rsidR="00CF2EC6" w:rsidRDefault="00CF2EC6" w:rsidP="003B0722">
      <w:pPr>
        <w:spacing w:after="0"/>
        <w:jc w:val="both"/>
        <w:rPr>
          <w:rFonts w:ascii="Times New Roman" w:hAnsi="Times New Roman" w:cs="Times New Roman"/>
          <w:sz w:val="24"/>
          <w:szCs w:val="24"/>
        </w:rPr>
      </w:pPr>
      <w:r>
        <w:rPr>
          <w:rFonts w:ascii="Times New Roman" w:hAnsi="Times New Roman" w:cs="Times New Roman"/>
          <w:sz w:val="24"/>
          <w:szCs w:val="24"/>
        </w:rPr>
        <w:t>- Управление образования Администрации Глазовского района (код главы 079);</w:t>
      </w:r>
    </w:p>
    <w:p w:rsidR="00CF2EC6" w:rsidRDefault="00CF2EC6" w:rsidP="003B0722">
      <w:pPr>
        <w:spacing w:after="0"/>
        <w:jc w:val="both"/>
        <w:rPr>
          <w:rFonts w:ascii="Times New Roman" w:hAnsi="Times New Roman" w:cs="Times New Roman"/>
          <w:sz w:val="24"/>
          <w:szCs w:val="24"/>
        </w:rPr>
      </w:pPr>
      <w:r>
        <w:rPr>
          <w:rFonts w:ascii="Times New Roman" w:hAnsi="Times New Roman" w:cs="Times New Roman"/>
          <w:sz w:val="24"/>
          <w:szCs w:val="24"/>
        </w:rPr>
        <w:t>- Управление финансов Администрации Глазовского района (код главы 230).</w:t>
      </w:r>
    </w:p>
    <w:p w:rsidR="000B4220" w:rsidRDefault="000B4220" w:rsidP="003B0722">
      <w:pPr>
        <w:spacing w:after="0"/>
        <w:jc w:val="both"/>
        <w:rPr>
          <w:rFonts w:ascii="Times New Roman" w:hAnsi="Times New Roman" w:cs="Times New Roman"/>
          <w:sz w:val="24"/>
          <w:szCs w:val="24"/>
        </w:rPr>
      </w:pPr>
    </w:p>
    <w:p w:rsidR="00CF2EC6" w:rsidRDefault="00CF2EC6" w:rsidP="003B0722">
      <w:pPr>
        <w:spacing w:after="0"/>
        <w:jc w:val="both"/>
        <w:rPr>
          <w:rFonts w:ascii="Times New Roman" w:hAnsi="Times New Roman" w:cs="Times New Roman"/>
          <w:sz w:val="24"/>
          <w:szCs w:val="24"/>
        </w:rPr>
      </w:pPr>
      <w:r>
        <w:rPr>
          <w:rFonts w:ascii="Times New Roman" w:hAnsi="Times New Roman" w:cs="Times New Roman"/>
          <w:sz w:val="24"/>
          <w:szCs w:val="24"/>
        </w:rPr>
        <w:tab/>
        <w:t>Анализ уровня расходов бюджета в разрезе главных распорядителей средств бюджета (тыс. руб.)</w:t>
      </w:r>
    </w:p>
    <w:p w:rsidR="006746B0" w:rsidRDefault="006746B0" w:rsidP="003B0722">
      <w:pPr>
        <w:spacing w:after="0"/>
        <w:jc w:val="both"/>
        <w:rPr>
          <w:rFonts w:ascii="Times New Roman" w:hAnsi="Times New Roman" w:cs="Times New Roman"/>
          <w:sz w:val="24"/>
          <w:szCs w:val="24"/>
        </w:rPr>
      </w:pPr>
    </w:p>
    <w:tbl>
      <w:tblPr>
        <w:tblStyle w:val="a9"/>
        <w:tblW w:w="0" w:type="auto"/>
        <w:tblLayout w:type="fixed"/>
        <w:tblLook w:val="04A0"/>
      </w:tblPr>
      <w:tblGrid>
        <w:gridCol w:w="2943"/>
        <w:gridCol w:w="713"/>
        <w:gridCol w:w="1555"/>
        <w:gridCol w:w="1276"/>
        <w:gridCol w:w="1134"/>
        <w:gridCol w:w="2234"/>
      </w:tblGrid>
      <w:tr w:rsidR="00CF2EC6" w:rsidTr="005515C3">
        <w:tc>
          <w:tcPr>
            <w:tcW w:w="2943" w:type="dxa"/>
          </w:tcPr>
          <w:p w:rsidR="00CF2EC6" w:rsidRPr="00CF2EC6" w:rsidRDefault="00CF2EC6" w:rsidP="003B0722">
            <w:pPr>
              <w:jc w:val="both"/>
              <w:rPr>
                <w:rFonts w:ascii="Times New Roman" w:hAnsi="Times New Roman" w:cs="Times New Roman"/>
                <w:sz w:val="20"/>
                <w:szCs w:val="20"/>
              </w:rPr>
            </w:pPr>
            <w:r>
              <w:rPr>
                <w:rFonts w:ascii="Times New Roman" w:hAnsi="Times New Roman" w:cs="Times New Roman"/>
                <w:sz w:val="20"/>
                <w:szCs w:val="20"/>
              </w:rPr>
              <w:t>Наименование главного распорядителя средств бюджета</w:t>
            </w:r>
          </w:p>
        </w:tc>
        <w:tc>
          <w:tcPr>
            <w:tcW w:w="713" w:type="dxa"/>
          </w:tcPr>
          <w:p w:rsidR="00CF2EC6" w:rsidRPr="00CF2EC6" w:rsidRDefault="00CF2EC6" w:rsidP="003B0722">
            <w:pPr>
              <w:jc w:val="both"/>
              <w:rPr>
                <w:rFonts w:ascii="Times New Roman" w:hAnsi="Times New Roman" w:cs="Times New Roman"/>
                <w:sz w:val="20"/>
                <w:szCs w:val="20"/>
              </w:rPr>
            </w:pPr>
            <w:r w:rsidRPr="00CF2EC6">
              <w:rPr>
                <w:rFonts w:ascii="Times New Roman" w:hAnsi="Times New Roman" w:cs="Times New Roman"/>
                <w:sz w:val="20"/>
                <w:szCs w:val="20"/>
              </w:rPr>
              <w:t xml:space="preserve">Глава </w:t>
            </w:r>
          </w:p>
        </w:tc>
        <w:tc>
          <w:tcPr>
            <w:tcW w:w="1555" w:type="dxa"/>
          </w:tcPr>
          <w:p w:rsidR="00CF2EC6" w:rsidRPr="00CF2EC6" w:rsidRDefault="00CF2EC6" w:rsidP="00CF2EC6">
            <w:pPr>
              <w:jc w:val="both"/>
              <w:rPr>
                <w:rFonts w:ascii="Times New Roman" w:hAnsi="Times New Roman" w:cs="Times New Roman"/>
                <w:sz w:val="20"/>
                <w:szCs w:val="20"/>
              </w:rPr>
            </w:pPr>
            <w:r w:rsidRPr="00CF2EC6">
              <w:rPr>
                <w:rFonts w:ascii="Times New Roman" w:hAnsi="Times New Roman" w:cs="Times New Roman"/>
                <w:sz w:val="20"/>
                <w:szCs w:val="20"/>
              </w:rPr>
              <w:t xml:space="preserve">Утвержденный бюджет на </w:t>
            </w:r>
            <w:r>
              <w:rPr>
                <w:rFonts w:ascii="Times New Roman" w:hAnsi="Times New Roman" w:cs="Times New Roman"/>
                <w:sz w:val="20"/>
                <w:szCs w:val="20"/>
              </w:rPr>
              <w:t>2016г</w:t>
            </w:r>
            <w:r w:rsidRPr="00CF2EC6">
              <w:rPr>
                <w:rFonts w:ascii="Times New Roman" w:hAnsi="Times New Roman" w:cs="Times New Roman"/>
                <w:sz w:val="20"/>
                <w:szCs w:val="20"/>
              </w:rPr>
              <w:t>.(первоначальный)</w:t>
            </w:r>
          </w:p>
        </w:tc>
        <w:tc>
          <w:tcPr>
            <w:tcW w:w="1276" w:type="dxa"/>
          </w:tcPr>
          <w:p w:rsidR="00CF2EC6" w:rsidRPr="00CF2EC6" w:rsidRDefault="00CF2EC6" w:rsidP="003B0722">
            <w:pPr>
              <w:jc w:val="both"/>
              <w:rPr>
                <w:rFonts w:ascii="Times New Roman" w:hAnsi="Times New Roman" w:cs="Times New Roman"/>
                <w:sz w:val="20"/>
                <w:szCs w:val="20"/>
              </w:rPr>
            </w:pPr>
            <w:r>
              <w:rPr>
                <w:rFonts w:ascii="Times New Roman" w:hAnsi="Times New Roman" w:cs="Times New Roman"/>
                <w:sz w:val="20"/>
                <w:szCs w:val="20"/>
              </w:rPr>
              <w:t>Проект бюджета на 2017г.</w:t>
            </w:r>
          </w:p>
        </w:tc>
        <w:tc>
          <w:tcPr>
            <w:tcW w:w="1134" w:type="dxa"/>
          </w:tcPr>
          <w:p w:rsidR="00CF2EC6" w:rsidRPr="00CF2EC6" w:rsidRDefault="00CF2EC6" w:rsidP="003B0722">
            <w:pPr>
              <w:jc w:val="both"/>
              <w:rPr>
                <w:rFonts w:ascii="Times New Roman" w:hAnsi="Times New Roman" w:cs="Times New Roman"/>
                <w:sz w:val="20"/>
                <w:szCs w:val="20"/>
              </w:rPr>
            </w:pPr>
            <w:r>
              <w:rPr>
                <w:rFonts w:ascii="Times New Roman" w:hAnsi="Times New Roman" w:cs="Times New Roman"/>
                <w:sz w:val="20"/>
                <w:szCs w:val="20"/>
              </w:rPr>
              <w:t>Удельный вес в 2017г. %</w:t>
            </w:r>
          </w:p>
        </w:tc>
        <w:tc>
          <w:tcPr>
            <w:tcW w:w="2234" w:type="dxa"/>
          </w:tcPr>
          <w:p w:rsidR="00CF2EC6" w:rsidRPr="00CF2EC6" w:rsidRDefault="00902C91" w:rsidP="003B0722">
            <w:pPr>
              <w:jc w:val="both"/>
              <w:rPr>
                <w:rFonts w:ascii="Times New Roman" w:hAnsi="Times New Roman" w:cs="Times New Roman"/>
                <w:sz w:val="20"/>
                <w:szCs w:val="20"/>
              </w:rPr>
            </w:pPr>
            <w:r>
              <w:rPr>
                <w:rFonts w:ascii="Times New Roman" w:hAnsi="Times New Roman" w:cs="Times New Roman"/>
                <w:sz w:val="20"/>
                <w:szCs w:val="20"/>
              </w:rPr>
              <w:t>Отклонения проекта к утвержденному, удельный вес (6=4-3)</w:t>
            </w:r>
          </w:p>
        </w:tc>
      </w:tr>
      <w:tr w:rsidR="00CF2EC6" w:rsidTr="005515C3">
        <w:tc>
          <w:tcPr>
            <w:tcW w:w="2943" w:type="dxa"/>
          </w:tcPr>
          <w:p w:rsidR="00CF2EC6" w:rsidRPr="005515C3" w:rsidRDefault="005515C3" w:rsidP="005515C3">
            <w:pPr>
              <w:jc w:val="center"/>
              <w:rPr>
                <w:rFonts w:ascii="Times New Roman" w:hAnsi="Times New Roman" w:cs="Times New Roman"/>
                <w:sz w:val="20"/>
                <w:szCs w:val="20"/>
              </w:rPr>
            </w:pPr>
            <w:r>
              <w:rPr>
                <w:rFonts w:ascii="Times New Roman" w:hAnsi="Times New Roman" w:cs="Times New Roman"/>
                <w:sz w:val="20"/>
                <w:szCs w:val="20"/>
              </w:rPr>
              <w:t>1</w:t>
            </w:r>
          </w:p>
        </w:tc>
        <w:tc>
          <w:tcPr>
            <w:tcW w:w="713" w:type="dxa"/>
          </w:tcPr>
          <w:p w:rsidR="00CF2EC6" w:rsidRPr="005515C3" w:rsidRDefault="005515C3" w:rsidP="005515C3">
            <w:pPr>
              <w:jc w:val="center"/>
              <w:rPr>
                <w:rFonts w:ascii="Times New Roman" w:hAnsi="Times New Roman" w:cs="Times New Roman"/>
                <w:sz w:val="20"/>
                <w:szCs w:val="20"/>
              </w:rPr>
            </w:pPr>
            <w:r>
              <w:rPr>
                <w:rFonts w:ascii="Times New Roman" w:hAnsi="Times New Roman" w:cs="Times New Roman"/>
                <w:sz w:val="20"/>
                <w:szCs w:val="20"/>
              </w:rPr>
              <w:t>2</w:t>
            </w:r>
          </w:p>
        </w:tc>
        <w:tc>
          <w:tcPr>
            <w:tcW w:w="1555" w:type="dxa"/>
          </w:tcPr>
          <w:p w:rsidR="00CF2EC6" w:rsidRPr="005515C3" w:rsidRDefault="005515C3" w:rsidP="005515C3">
            <w:pPr>
              <w:jc w:val="center"/>
              <w:rPr>
                <w:rFonts w:ascii="Times New Roman" w:hAnsi="Times New Roman" w:cs="Times New Roman"/>
                <w:sz w:val="20"/>
                <w:szCs w:val="20"/>
              </w:rPr>
            </w:pPr>
            <w:r>
              <w:rPr>
                <w:rFonts w:ascii="Times New Roman" w:hAnsi="Times New Roman" w:cs="Times New Roman"/>
                <w:sz w:val="20"/>
                <w:szCs w:val="20"/>
              </w:rPr>
              <w:t>3</w:t>
            </w:r>
          </w:p>
        </w:tc>
        <w:tc>
          <w:tcPr>
            <w:tcW w:w="1276" w:type="dxa"/>
          </w:tcPr>
          <w:p w:rsidR="00CF2EC6" w:rsidRPr="005515C3" w:rsidRDefault="005515C3" w:rsidP="005515C3">
            <w:pPr>
              <w:jc w:val="center"/>
              <w:rPr>
                <w:rFonts w:ascii="Times New Roman" w:hAnsi="Times New Roman" w:cs="Times New Roman"/>
                <w:sz w:val="20"/>
                <w:szCs w:val="20"/>
              </w:rPr>
            </w:pPr>
            <w:r>
              <w:rPr>
                <w:rFonts w:ascii="Times New Roman" w:hAnsi="Times New Roman" w:cs="Times New Roman"/>
                <w:sz w:val="20"/>
                <w:szCs w:val="20"/>
              </w:rPr>
              <w:t>4</w:t>
            </w:r>
          </w:p>
        </w:tc>
        <w:tc>
          <w:tcPr>
            <w:tcW w:w="1134" w:type="dxa"/>
          </w:tcPr>
          <w:p w:rsidR="00CF2EC6" w:rsidRPr="005515C3" w:rsidRDefault="005515C3" w:rsidP="005515C3">
            <w:pPr>
              <w:jc w:val="center"/>
              <w:rPr>
                <w:rFonts w:ascii="Times New Roman" w:hAnsi="Times New Roman" w:cs="Times New Roman"/>
                <w:sz w:val="20"/>
                <w:szCs w:val="20"/>
              </w:rPr>
            </w:pPr>
            <w:r>
              <w:rPr>
                <w:rFonts w:ascii="Times New Roman" w:hAnsi="Times New Roman" w:cs="Times New Roman"/>
                <w:sz w:val="20"/>
                <w:szCs w:val="20"/>
              </w:rPr>
              <w:t>5</w:t>
            </w:r>
          </w:p>
        </w:tc>
        <w:tc>
          <w:tcPr>
            <w:tcW w:w="2234" w:type="dxa"/>
          </w:tcPr>
          <w:p w:rsidR="00CF2EC6" w:rsidRPr="005515C3" w:rsidRDefault="005515C3" w:rsidP="005515C3">
            <w:pPr>
              <w:jc w:val="center"/>
              <w:rPr>
                <w:rFonts w:ascii="Times New Roman" w:hAnsi="Times New Roman" w:cs="Times New Roman"/>
                <w:sz w:val="20"/>
                <w:szCs w:val="20"/>
              </w:rPr>
            </w:pPr>
            <w:r>
              <w:rPr>
                <w:rFonts w:ascii="Times New Roman" w:hAnsi="Times New Roman" w:cs="Times New Roman"/>
                <w:sz w:val="20"/>
                <w:szCs w:val="20"/>
              </w:rPr>
              <w:t>6</w:t>
            </w:r>
          </w:p>
        </w:tc>
      </w:tr>
      <w:tr w:rsidR="00CF2EC6" w:rsidTr="005515C3">
        <w:tc>
          <w:tcPr>
            <w:tcW w:w="2943" w:type="dxa"/>
          </w:tcPr>
          <w:p w:rsidR="00CF2EC6" w:rsidRDefault="005515C3" w:rsidP="003B0722">
            <w:pPr>
              <w:jc w:val="both"/>
              <w:rPr>
                <w:rFonts w:ascii="Times New Roman" w:hAnsi="Times New Roman" w:cs="Times New Roman"/>
                <w:sz w:val="24"/>
                <w:szCs w:val="24"/>
              </w:rPr>
            </w:pPr>
            <w:r>
              <w:rPr>
                <w:rFonts w:ascii="Times New Roman" w:hAnsi="Times New Roman" w:cs="Times New Roman"/>
                <w:sz w:val="24"/>
                <w:szCs w:val="24"/>
              </w:rPr>
              <w:t>Управление образования</w:t>
            </w:r>
          </w:p>
        </w:tc>
        <w:tc>
          <w:tcPr>
            <w:tcW w:w="713" w:type="dxa"/>
          </w:tcPr>
          <w:p w:rsidR="00CF2EC6" w:rsidRDefault="005515C3" w:rsidP="003B0722">
            <w:pPr>
              <w:jc w:val="both"/>
              <w:rPr>
                <w:rFonts w:ascii="Times New Roman" w:hAnsi="Times New Roman" w:cs="Times New Roman"/>
                <w:sz w:val="24"/>
                <w:szCs w:val="24"/>
              </w:rPr>
            </w:pPr>
            <w:r>
              <w:rPr>
                <w:rFonts w:ascii="Times New Roman" w:hAnsi="Times New Roman" w:cs="Times New Roman"/>
                <w:sz w:val="24"/>
                <w:szCs w:val="24"/>
              </w:rPr>
              <w:t>079</w:t>
            </w:r>
          </w:p>
        </w:tc>
        <w:tc>
          <w:tcPr>
            <w:tcW w:w="1555" w:type="dxa"/>
          </w:tcPr>
          <w:p w:rsidR="00CF2EC6" w:rsidRDefault="005515C3" w:rsidP="003B0722">
            <w:pPr>
              <w:jc w:val="both"/>
              <w:rPr>
                <w:rFonts w:ascii="Times New Roman" w:hAnsi="Times New Roman" w:cs="Times New Roman"/>
                <w:sz w:val="24"/>
                <w:szCs w:val="24"/>
              </w:rPr>
            </w:pPr>
            <w:r>
              <w:rPr>
                <w:rFonts w:ascii="Times New Roman" w:hAnsi="Times New Roman" w:cs="Times New Roman"/>
                <w:sz w:val="24"/>
                <w:szCs w:val="24"/>
              </w:rPr>
              <w:t>249764,7</w:t>
            </w:r>
          </w:p>
        </w:tc>
        <w:tc>
          <w:tcPr>
            <w:tcW w:w="1276" w:type="dxa"/>
          </w:tcPr>
          <w:p w:rsidR="00CF2EC6" w:rsidRDefault="005515C3" w:rsidP="003B0722">
            <w:pPr>
              <w:jc w:val="both"/>
              <w:rPr>
                <w:rFonts w:ascii="Times New Roman" w:hAnsi="Times New Roman" w:cs="Times New Roman"/>
                <w:sz w:val="24"/>
                <w:szCs w:val="24"/>
              </w:rPr>
            </w:pPr>
            <w:r>
              <w:rPr>
                <w:rFonts w:ascii="Times New Roman" w:hAnsi="Times New Roman" w:cs="Times New Roman"/>
                <w:sz w:val="24"/>
                <w:szCs w:val="24"/>
              </w:rPr>
              <w:t>268520,7</w:t>
            </w:r>
          </w:p>
        </w:tc>
        <w:tc>
          <w:tcPr>
            <w:tcW w:w="1134" w:type="dxa"/>
          </w:tcPr>
          <w:p w:rsidR="00CF2EC6" w:rsidRDefault="00482BD4" w:rsidP="003B0722">
            <w:pPr>
              <w:jc w:val="both"/>
              <w:rPr>
                <w:rFonts w:ascii="Times New Roman" w:hAnsi="Times New Roman" w:cs="Times New Roman"/>
                <w:sz w:val="24"/>
                <w:szCs w:val="24"/>
              </w:rPr>
            </w:pPr>
            <w:r>
              <w:rPr>
                <w:rFonts w:ascii="Times New Roman" w:hAnsi="Times New Roman" w:cs="Times New Roman"/>
                <w:sz w:val="24"/>
                <w:szCs w:val="24"/>
              </w:rPr>
              <w:t>61,0</w:t>
            </w:r>
          </w:p>
        </w:tc>
        <w:tc>
          <w:tcPr>
            <w:tcW w:w="2234" w:type="dxa"/>
          </w:tcPr>
          <w:p w:rsidR="00CF2EC6" w:rsidRDefault="00482BD4" w:rsidP="003B0722">
            <w:pPr>
              <w:jc w:val="both"/>
              <w:rPr>
                <w:rFonts w:ascii="Times New Roman" w:hAnsi="Times New Roman" w:cs="Times New Roman"/>
                <w:sz w:val="24"/>
                <w:szCs w:val="24"/>
              </w:rPr>
            </w:pPr>
            <w:r>
              <w:rPr>
                <w:rFonts w:ascii="Times New Roman" w:hAnsi="Times New Roman" w:cs="Times New Roman"/>
                <w:sz w:val="24"/>
                <w:szCs w:val="24"/>
              </w:rPr>
              <w:t>+18756,0 (7,5%)</w:t>
            </w:r>
          </w:p>
        </w:tc>
      </w:tr>
      <w:tr w:rsidR="00CF2EC6" w:rsidTr="005515C3">
        <w:tc>
          <w:tcPr>
            <w:tcW w:w="2943" w:type="dxa"/>
          </w:tcPr>
          <w:p w:rsidR="00CF2EC6" w:rsidRDefault="005515C3" w:rsidP="003B0722">
            <w:pPr>
              <w:jc w:val="both"/>
              <w:rPr>
                <w:rFonts w:ascii="Times New Roman" w:hAnsi="Times New Roman" w:cs="Times New Roman"/>
                <w:sz w:val="24"/>
                <w:szCs w:val="24"/>
              </w:rPr>
            </w:pPr>
            <w:r>
              <w:rPr>
                <w:rFonts w:ascii="Times New Roman" w:hAnsi="Times New Roman" w:cs="Times New Roman"/>
                <w:sz w:val="24"/>
                <w:szCs w:val="24"/>
              </w:rPr>
              <w:t>Совет депутатов</w:t>
            </w:r>
          </w:p>
        </w:tc>
        <w:tc>
          <w:tcPr>
            <w:tcW w:w="713" w:type="dxa"/>
          </w:tcPr>
          <w:p w:rsidR="00CF2EC6" w:rsidRDefault="005515C3" w:rsidP="003B0722">
            <w:pPr>
              <w:jc w:val="both"/>
              <w:rPr>
                <w:rFonts w:ascii="Times New Roman" w:hAnsi="Times New Roman" w:cs="Times New Roman"/>
                <w:sz w:val="24"/>
                <w:szCs w:val="24"/>
              </w:rPr>
            </w:pPr>
            <w:r>
              <w:rPr>
                <w:rFonts w:ascii="Times New Roman" w:hAnsi="Times New Roman" w:cs="Times New Roman"/>
                <w:sz w:val="24"/>
                <w:szCs w:val="24"/>
              </w:rPr>
              <w:t>080</w:t>
            </w:r>
          </w:p>
        </w:tc>
        <w:tc>
          <w:tcPr>
            <w:tcW w:w="1555" w:type="dxa"/>
          </w:tcPr>
          <w:p w:rsidR="00CF2EC6" w:rsidRDefault="005515C3" w:rsidP="003B0722">
            <w:pPr>
              <w:jc w:val="both"/>
              <w:rPr>
                <w:rFonts w:ascii="Times New Roman" w:hAnsi="Times New Roman" w:cs="Times New Roman"/>
                <w:sz w:val="24"/>
                <w:szCs w:val="24"/>
              </w:rPr>
            </w:pPr>
            <w:r>
              <w:rPr>
                <w:rFonts w:ascii="Times New Roman" w:hAnsi="Times New Roman" w:cs="Times New Roman"/>
                <w:sz w:val="24"/>
                <w:szCs w:val="24"/>
              </w:rPr>
              <w:t>13181,9</w:t>
            </w:r>
          </w:p>
        </w:tc>
        <w:tc>
          <w:tcPr>
            <w:tcW w:w="1276" w:type="dxa"/>
          </w:tcPr>
          <w:p w:rsidR="00CF2EC6" w:rsidRDefault="005515C3" w:rsidP="003B0722">
            <w:pPr>
              <w:jc w:val="both"/>
              <w:rPr>
                <w:rFonts w:ascii="Times New Roman" w:hAnsi="Times New Roman" w:cs="Times New Roman"/>
                <w:sz w:val="24"/>
                <w:szCs w:val="24"/>
              </w:rPr>
            </w:pPr>
            <w:r>
              <w:rPr>
                <w:rFonts w:ascii="Times New Roman" w:hAnsi="Times New Roman" w:cs="Times New Roman"/>
                <w:sz w:val="24"/>
                <w:szCs w:val="24"/>
              </w:rPr>
              <w:t>13474,8</w:t>
            </w:r>
          </w:p>
        </w:tc>
        <w:tc>
          <w:tcPr>
            <w:tcW w:w="1134" w:type="dxa"/>
          </w:tcPr>
          <w:p w:rsidR="00CF2EC6" w:rsidRDefault="00482BD4" w:rsidP="003B0722">
            <w:pPr>
              <w:jc w:val="both"/>
              <w:rPr>
                <w:rFonts w:ascii="Times New Roman" w:hAnsi="Times New Roman" w:cs="Times New Roman"/>
                <w:sz w:val="24"/>
                <w:szCs w:val="24"/>
              </w:rPr>
            </w:pPr>
            <w:r>
              <w:rPr>
                <w:rFonts w:ascii="Times New Roman" w:hAnsi="Times New Roman" w:cs="Times New Roman"/>
                <w:sz w:val="24"/>
                <w:szCs w:val="24"/>
              </w:rPr>
              <w:t>3,1</w:t>
            </w:r>
          </w:p>
        </w:tc>
        <w:tc>
          <w:tcPr>
            <w:tcW w:w="2234" w:type="dxa"/>
          </w:tcPr>
          <w:p w:rsidR="00CF2EC6" w:rsidRDefault="00482BD4" w:rsidP="003B0722">
            <w:pPr>
              <w:jc w:val="both"/>
              <w:rPr>
                <w:rFonts w:ascii="Times New Roman" w:hAnsi="Times New Roman" w:cs="Times New Roman"/>
                <w:sz w:val="24"/>
                <w:szCs w:val="24"/>
              </w:rPr>
            </w:pPr>
            <w:r>
              <w:rPr>
                <w:rFonts w:ascii="Times New Roman" w:hAnsi="Times New Roman" w:cs="Times New Roman"/>
                <w:sz w:val="24"/>
                <w:szCs w:val="24"/>
              </w:rPr>
              <w:t>+292,9 (2,2%)</w:t>
            </w:r>
          </w:p>
        </w:tc>
      </w:tr>
      <w:tr w:rsidR="00CF2EC6" w:rsidTr="005515C3">
        <w:tc>
          <w:tcPr>
            <w:tcW w:w="2943" w:type="dxa"/>
          </w:tcPr>
          <w:p w:rsidR="00CF2EC6" w:rsidRDefault="005515C3" w:rsidP="003B0722">
            <w:pPr>
              <w:jc w:val="both"/>
              <w:rPr>
                <w:rFonts w:ascii="Times New Roman" w:hAnsi="Times New Roman" w:cs="Times New Roman"/>
                <w:sz w:val="24"/>
                <w:szCs w:val="24"/>
              </w:rPr>
            </w:pPr>
            <w:r>
              <w:rPr>
                <w:rFonts w:ascii="Times New Roman" w:hAnsi="Times New Roman" w:cs="Times New Roman"/>
                <w:sz w:val="24"/>
                <w:szCs w:val="24"/>
              </w:rPr>
              <w:t xml:space="preserve">Администрация </w:t>
            </w:r>
          </w:p>
        </w:tc>
        <w:tc>
          <w:tcPr>
            <w:tcW w:w="713" w:type="dxa"/>
          </w:tcPr>
          <w:p w:rsidR="00CF2EC6" w:rsidRDefault="005515C3" w:rsidP="003B0722">
            <w:pPr>
              <w:jc w:val="both"/>
              <w:rPr>
                <w:rFonts w:ascii="Times New Roman" w:hAnsi="Times New Roman" w:cs="Times New Roman"/>
                <w:sz w:val="24"/>
                <w:szCs w:val="24"/>
              </w:rPr>
            </w:pPr>
            <w:r>
              <w:rPr>
                <w:rFonts w:ascii="Times New Roman" w:hAnsi="Times New Roman" w:cs="Times New Roman"/>
                <w:sz w:val="24"/>
                <w:szCs w:val="24"/>
              </w:rPr>
              <w:t>211</w:t>
            </w:r>
          </w:p>
        </w:tc>
        <w:tc>
          <w:tcPr>
            <w:tcW w:w="1555" w:type="dxa"/>
          </w:tcPr>
          <w:p w:rsidR="00CF2EC6" w:rsidRDefault="005515C3" w:rsidP="003B0722">
            <w:pPr>
              <w:jc w:val="both"/>
              <w:rPr>
                <w:rFonts w:ascii="Times New Roman" w:hAnsi="Times New Roman" w:cs="Times New Roman"/>
                <w:sz w:val="24"/>
                <w:szCs w:val="24"/>
              </w:rPr>
            </w:pPr>
            <w:r>
              <w:rPr>
                <w:rFonts w:ascii="Times New Roman" w:hAnsi="Times New Roman" w:cs="Times New Roman"/>
                <w:sz w:val="24"/>
                <w:szCs w:val="24"/>
              </w:rPr>
              <w:t>126817,2</w:t>
            </w:r>
          </w:p>
        </w:tc>
        <w:tc>
          <w:tcPr>
            <w:tcW w:w="1276" w:type="dxa"/>
          </w:tcPr>
          <w:p w:rsidR="00CF2EC6" w:rsidRDefault="005515C3" w:rsidP="003B0722">
            <w:pPr>
              <w:jc w:val="both"/>
              <w:rPr>
                <w:rFonts w:ascii="Times New Roman" w:hAnsi="Times New Roman" w:cs="Times New Roman"/>
                <w:sz w:val="24"/>
                <w:szCs w:val="24"/>
              </w:rPr>
            </w:pPr>
            <w:r>
              <w:rPr>
                <w:rFonts w:ascii="Times New Roman" w:hAnsi="Times New Roman" w:cs="Times New Roman"/>
                <w:sz w:val="24"/>
                <w:szCs w:val="24"/>
              </w:rPr>
              <w:t>128436,7</w:t>
            </w:r>
          </w:p>
        </w:tc>
        <w:tc>
          <w:tcPr>
            <w:tcW w:w="1134" w:type="dxa"/>
          </w:tcPr>
          <w:p w:rsidR="00CF2EC6" w:rsidRDefault="00482BD4" w:rsidP="003B0722">
            <w:pPr>
              <w:jc w:val="both"/>
              <w:rPr>
                <w:rFonts w:ascii="Times New Roman" w:hAnsi="Times New Roman" w:cs="Times New Roman"/>
                <w:sz w:val="24"/>
                <w:szCs w:val="24"/>
              </w:rPr>
            </w:pPr>
            <w:r>
              <w:rPr>
                <w:rFonts w:ascii="Times New Roman" w:hAnsi="Times New Roman" w:cs="Times New Roman"/>
                <w:sz w:val="24"/>
                <w:szCs w:val="24"/>
              </w:rPr>
              <w:t>29,2</w:t>
            </w:r>
          </w:p>
        </w:tc>
        <w:tc>
          <w:tcPr>
            <w:tcW w:w="2234" w:type="dxa"/>
          </w:tcPr>
          <w:p w:rsidR="00CF2EC6" w:rsidRDefault="00482BD4" w:rsidP="003B0722">
            <w:pPr>
              <w:jc w:val="both"/>
              <w:rPr>
                <w:rFonts w:ascii="Times New Roman" w:hAnsi="Times New Roman" w:cs="Times New Roman"/>
                <w:sz w:val="24"/>
                <w:szCs w:val="24"/>
              </w:rPr>
            </w:pPr>
            <w:r>
              <w:rPr>
                <w:rFonts w:ascii="Times New Roman" w:hAnsi="Times New Roman" w:cs="Times New Roman"/>
                <w:sz w:val="24"/>
                <w:szCs w:val="24"/>
              </w:rPr>
              <w:t>+1619,5 (1,3%)</w:t>
            </w:r>
          </w:p>
        </w:tc>
      </w:tr>
      <w:tr w:rsidR="00CF2EC6" w:rsidTr="005515C3">
        <w:tc>
          <w:tcPr>
            <w:tcW w:w="2943" w:type="dxa"/>
          </w:tcPr>
          <w:p w:rsidR="00CF2EC6" w:rsidRDefault="005515C3" w:rsidP="003B0722">
            <w:pPr>
              <w:jc w:val="both"/>
              <w:rPr>
                <w:rFonts w:ascii="Times New Roman" w:hAnsi="Times New Roman" w:cs="Times New Roman"/>
                <w:sz w:val="24"/>
                <w:szCs w:val="24"/>
              </w:rPr>
            </w:pPr>
            <w:r>
              <w:rPr>
                <w:rFonts w:ascii="Times New Roman" w:hAnsi="Times New Roman" w:cs="Times New Roman"/>
                <w:sz w:val="24"/>
                <w:szCs w:val="24"/>
              </w:rPr>
              <w:t>Управление финансов</w:t>
            </w:r>
          </w:p>
        </w:tc>
        <w:tc>
          <w:tcPr>
            <w:tcW w:w="713" w:type="dxa"/>
          </w:tcPr>
          <w:p w:rsidR="00CF2EC6" w:rsidRDefault="005515C3" w:rsidP="003B0722">
            <w:pPr>
              <w:jc w:val="both"/>
              <w:rPr>
                <w:rFonts w:ascii="Times New Roman" w:hAnsi="Times New Roman" w:cs="Times New Roman"/>
                <w:sz w:val="24"/>
                <w:szCs w:val="24"/>
              </w:rPr>
            </w:pPr>
            <w:r>
              <w:rPr>
                <w:rFonts w:ascii="Times New Roman" w:hAnsi="Times New Roman" w:cs="Times New Roman"/>
                <w:sz w:val="24"/>
                <w:szCs w:val="24"/>
              </w:rPr>
              <w:t>230</w:t>
            </w:r>
          </w:p>
        </w:tc>
        <w:tc>
          <w:tcPr>
            <w:tcW w:w="1555" w:type="dxa"/>
          </w:tcPr>
          <w:p w:rsidR="00CF2EC6" w:rsidRDefault="005515C3" w:rsidP="003B0722">
            <w:pPr>
              <w:jc w:val="both"/>
              <w:rPr>
                <w:rFonts w:ascii="Times New Roman" w:hAnsi="Times New Roman" w:cs="Times New Roman"/>
                <w:sz w:val="24"/>
                <w:szCs w:val="24"/>
              </w:rPr>
            </w:pPr>
            <w:r>
              <w:rPr>
                <w:rFonts w:ascii="Times New Roman" w:hAnsi="Times New Roman" w:cs="Times New Roman"/>
                <w:sz w:val="24"/>
                <w:szCs w:val="24"/>
              </w:rPr>
              <w:t>34710,7</w:t>
            </w:r>
          </w:p>
        </w:tc>
        <w:tc>
          <w:tcPr>
            <w:tcW w:w="1276" w:type="dxa"/>
          </w:tcPr>
          <w:p w:rsidR="00CF2EC6" w:rsidRDefault="005515C3" w:rsidP="003B0722">
            <w:pPr>
              <w:jc w:val="both"/>
              <w:rPr>
                <w:rFonts w:ascii="Times New Roman" w:hAnsi="Times New Roman" w:cs="Times New Roman"/>
                <w:sz w:val="24"/>
                <w:szCs w:val="24"/>
              </w:rPr>
            </w:pPr>
            <w:r>
              <w:rPr>
                <w:rFonts w:ascii="Times New Roman" w:hAnsi="Times New Roman" w:cs="Times New Roman"/>
                <w:sz w:val="24"/>
                <w:szCs w:val="24"/>
              </w:rPr>
              <w:t>29741,7</w:t>
            </w:r>
          </w:p>
        </w:tc>
        <w:tc>
          <w:tcPr>
            <w:tcW w:w="1134" w:type="dxa"/>
          </w:tcPr>
          <w:p w:rsidR="00CF2EC6" w:rsidRDefault="00482BD4" w:rsidP="003B0722">
            <w:pPr>
              <w:jc w:val="both"/>
              <w:rPr>
                <w:rFonts w:ascii="Times New Roman" w:hAnsi="Times New Roman" w:cs="Times New Roman"/>
                <w:sz w:val="24"/>
                <w:szCs w:val="24"/>
              </w:rPr>
            </w:pPr>
            <w:r>
              <w:rPr>
                <w:rFonts w:ascii="Times New Roman" w:hAnsi="Times New Roman" w:cs="Times New Roman"/>
                <w:sz w:val="24"/>
                <w:szCs w:val="24"/>
              </w:rPr>
              <w:t>6,7</w:t>
            </w:r>
          </w:p>
        </w:tc>
        <w:tc>
          <w:tcPr>
            <w:tcW w:w="2234" w:type="dxa"/>
          </w:tcPr>
          <w:p w:rsidR="00CF2EC6" w:rsidRDefault="00482BD4" w:rsidP="003B0722">
            <w:pPr>
              <w:jc w:val="both"/>
              <w:rPr>
                <w:rFonts w:ascii="Times New Roman" w:hAnsi="Times New Roman" w:cs="Times New Roman"/>
                <w:sz w:val="24"/>
                <w:szCs w:val="24"/>
              </w:rPr>
            </w:pPr>
            <w:r>
              <w:rPr>
                <w:rFonts w:ascii="Times New Roman" w:hAnsi="Times New Roman" w:cs="Times New Roman"/>
                <w:sz w:val="24"/>
                <w:szCs w:val="24"/>
              </w:rPr>
              <w:t>-4969,0 (-14,3%)</w:t>
            </w:r>
          </w:p>
        </w:tc>
      </w:tr>
      <w:tr w:rsidR="00482BD4" w:rsidTr="00482BD4">
        <w:trPr>
          <w:trHeight w:val="278"/>
        </w:trPr>
        <w:tc>
          <w:tcPr>
            <w:tcW w:w="2943" w:type="dxa"/>
            <w:vMerge w:val="restart"/>
          </w:tcPr>
          <w:p w:rsidR="00482BD4" w:rsidRPr="005515C3" w:rsidRDefault="00482BD4" w:rsidP="003B0722">
            <w:pPr>
              <w:jc w:val="both"/>
              <w:rPr>
                <w:rFonts w:ascii="Times New Roman" w:hAnsi="Times New Roman" w:cs="Times New Roman"/>
                <w:b/>
                <w:sz w:val="24"/>
                <w:szCs w:val="24"/>
              </w:rPr>
            </w:pPr>
            <w:r>
              <w:rPr>
                <w:rFonts w:ascii="Times New Roman" w:hAnsi="Times New Roman" w:cs="Times New Roman"/>
                <w:b/>
                <w:sz w:val="24"/>
                <w:szCs w:val="24"/>
              </w:rPr>
              <w:t>Всего расходов</w:t>
            </w:r>
          </w:p>
        </w:tc>
        <w:tc>
          <w:tcPr>
            <w:tcW w:w="713" w:type="dxa"/>
            <w:vMerge w:val="restart"/>
          </w:tcPr>
          <w:p w:rsidR="00482BD4" w:rsidRDefault="00482BD4" w:rsidP="003B0722">
            <w:pPr>
              <w:jc w:val="both"/>
              <w:rPr>
                <w:rFonts w:ascii="Times New Roman" w:hAnsi="Times New Roman" w:cs="Times New Roman"/>
                <w:sz w:val="24"/>
                <w:szCs w:val="24"/>
              </w:rPr>
            </w:pPr>
          </w:p>
        </w:tc>
        <w:tc>
          <w:tcPr>
            <w:tcW w:w="1555" w:type="dxa"/>
            <w:vMerge w:val="restart"/>
          </w:tcPr>
          <w:p w:rsidR="00482BD4" w:rsidRPr="005515C3" w:rsidRDefault="00482BD4" w:rsidP="003B0722">
            <w:pPr>
              <w:jc w:val="both"/>
              <w:rPr>
                <w:rFonts w:ascii="Times New Roman" w:hAnsi="Times New Roman" w:cs="Times New Roman"/>
                <w:b/>
                <w:sz w:val="24"/>
                <w:szCs w:val="24"/>
              </w:rPr>
            </w:pPr>
            <w:r>
              <w:rPr>
                <w:rFonts w:ascii="Times New Roman" w:hAnsi="Times New Roman" w:cs="Times New Roman"/>
                <w:b/>
                <w:sz w:val="24"/>
                <w:szCs w:val="24"/>
              </w:rPr>
              <w:t>424474,5</w:t>
            </w:r>
          </w:p>
        </w:tc>
        <w:tc>
          <w:tcPr>
            <w:tcW w:w="1276" w:type="dxa"/>
            <w:vMerge w:val="restart"/>
          </w:tcPr>
          <w:p w:rsidR="00482BD4" w:rsidRPr="005515C3" w:rsidRDefault="00482BD4" w:rsidP="003B0722">
            <w:pPr>
              <w:jc w:val="both"/>
              <w:rPr>
                <w:rFonts w:ascii="Times New Roman" w:hAnsi="Times New Roman" w:cs="Times New Roman"/>
                <w:b/>
                <w:sz w:val="24"/>
                <w:szCs w:val="24"/>
              </w:rPr>
            </w:pPr>
            <w:r>
              <w:rPr>
                <w:rFonts w:ascii="Times New Roman" w:hAnsi="Times New Roman" w:cs="Times New Roman"/>
                <w:b/>
                <w:sz w:val="24"/>
                <w:szCs w:val="24"/>
              </w:rPr>
              <w:t>440173,9</w:t>
            </w:r>
          </w:p>
        </w:tc>
        <w:tc>
          <w:tcPr>
            <w:tcW w:w="1134" w:type="dxa"/>
            <w:vMerge w:val="restart"/>
          </w:tcPr>
          <w:p w:rsidR="00482BD4" w:rsidRPr="00482BD4" w:rsidRDefault="00482BD4" w:rsidP="003B0722">
            <w:pPr>
              <w:jc w:val="both"/>
              <w:rPr>
                <w:rFonts w:ascii="Times New Roman" w:hAnsi="Times New Roman" w:cs="Times New Roman"/>
                <w:b/>
                <w:sz w:val="24"/>
                <w:szCs w:val="24"/>
              </w:rPr>
            </w:pPr>
            <w:r>
              <w:rPr>
                <w:rFonts w:ascii="Times New Roman" w:hAnsi="Times New Roman" w:cs="Times New Roman"/>
                <w:b/>
                <w:sz w:val="24"/>
                <w:szCs w:val="24"/>
              </w:rPr>
              <w:t>100</w:t>
            </w:r>
          </w:p>
        </w:tc>
        <w:tc>
          <w:tcPr>
            <w:tcW w:w="2234" w:type="dxa"/>
          </w:tcPr>
          <w:p w:rsidR="00482BD4" w:rsidRDefault="00482BD4" w:rsidP="003B0722">
            <w:pPr>
              <w:jc w:val="both"/>
              <w:rPr>
                <w:rFonts w:ascii="Times New Roman" w:hAnsi="Times New Roman" w:cs="Times New Roman"/>
                <w:sz w:val="24"/>
                <w:szCs w:val="24"/>
              </w:rPr>
            </w:pPr>
            <w:r>
              <w:rPr>
                <w:rFonts w:ascii="Times New Roman" w:hAnsi="Times New Roman" w:cs="Times New Roman"/>
                <w:sz w:val="24"/>
                <w:szCs w:val="24"/>
              </w:rPr>
              <w:t>+20668,4</w:t>
            </w:r>
          </w:p>
          <w:p w:rsidR="00482BD4" w:rsidRDefault="00482BD4" w:rsidP="003B0722">
            <w:pPr>
              <w:jc w:val="both"/>
              <w:rPr>
                <w:rFonts w:ascii="Times New Roman" w:hAnsi="Times New Roman" w:cs="Times New Roman"/>
                <w:sz w:val="24"/>
                <w:szCs w:val="24"/>
              </w:rPr>
            </w:pPr>
            <w:r>
              <w:rPr>
                <w:rFonts w:ascii="Times New Roman" w:hAnsi="Times New Roman" w:cs="Times New Roman"/>
                <w:sz w:val="24"/>
                <w:szCs w:val="24"/>
              </w:rPr>
              <w:t>-4969,0</w:t>
            </w:r>
          </w:p>
        </w:tc>
      </w:tr>
      <w:tr w:rsidR="00482BD4" w:rsidTr="005515C3">
        <w:trPr>
          <w:trHeight w:val="277"/>
        </w:trPr>
        <w:tc>
          <w:tcPr>
            <w:tcW w:w="2943" w:type="dxa"/>
            <w:vMerge/>
          </w:tcPr>
          <w:p w:rsidR="00482BD4" w:rsidRDefault="00482BD4" w:rsidP="003B0722">
            <w:pPr>
              <w:jc w:val="both"/>
              <w:rPr>
                <w:rFonts w:ascii="Times New Roman" w:hAnsi="Times New Roman" w:cs="Times New Roman"/>
                <w:b/>
                <w:sz w:val="24"/>
                <w:szCs w:val="24"/>
              </w:rPr>
            </w:pPr>
          </w:p>
        </w:tc>
        <w:tc>
          <w:tcPr>
            <w:tcW w:w="713" w:type="dxa"/>
            <w:vMerge/>
          </w:tcPr>
          <w:p w:rsidR="00482BD4" w:rsidRDefault="00482BD4" w:rsidP="003B0722">
            <w:pPr>
              <w:jc w:val="both"/>
              <w:rPr>
                <w:rFonts w:ascii="Times New Roman" w:hAnsi="Times New Roman" w:cs="Times New Roman"/>
                <w:sz w:val="24"/>
                <w:szCs w:val="24"/>
              </w:rPr>
            </w:pPr>
          </w:p>
        </w:tc>
        <w:tc>
          <w:tcPr>
            <w:tcW w:w="1555" w:type="dxa"/>
            <w:vMerge/>
          </w:tcPr>
          <w:p w:rsidR="00482BD4" w:rsidRDefault="00482BD4" w:rsidP="003B0722">
            <w:pPr>
              <w:jc w:val="both"/>
              <w:rPr>
                <w:rFonts w:ascii="Times New Roman" w:hAnsi="Times New Roman" w:cs="Times New Roman"/>
                <w:b/>
                <w:sz w:val="24"/>
                <w:szCs w:val="24"/>
              </w:rPr>
            </w:pPr>
          </w:p>
        </w:tc>
        <w:tc>
          <w:tcPr>
            <w:tcW w:w="1276" w:type="dxa"/>
            <w:vMerge/>
          </w:tcPr>
          <w:p w:rsidR="00482BD4" w:rsidRDefault="00482BD4" w:rsidP="003B0722">
            <w:pPr>
              <w:jc w:val="both"/>
              <w:rPr>
                <w:rFonts w:ascii="Times New Roman" w:hAnsi="Times New Roman" w:cs="Times New Roman"/>
                <w:b/>
                <w:sz w:val="24"/>
                <w:szCs w:val="24"/>
              </w:rPr>
            </w:pPr>
          </w:p>
        </w:tc>
        <w:tc>
          <w:tcPr>
            <w:tcW w:w="1134" w:type="dxa"/>
            <w:vMerge/>
          </w:tcPr>
          <w:p w:rsidR="00482BD4" w:rsidRDefault="00482BD4" w:rsidP="003B0722">
            <w:pPr>
              <w:jc w:val="both"/>
              <w:rPr>
                <w:rFonts w:ascii="Times New Roman" w:hAnsi="Times New Roman" w:cs="Times New Roman"/>
                <w:b/>
                <w:sz w:val="24"/>
                <w:szCs w:val="24"/>
              </w:rPr>
            </w:pPr>
          </w:p>
        </w:tc>
        <w:tc>
          <w:tcPr>
            <w:tcW w:w="2234" w:type="dxa"/>
          </w:tcPr>
          <w:p w:rsidR="00482BD4" w:rsidRPr="00482BD4" w:rsidRDefault="00482BD4" w:rsidP="003B0722">
            <w:pPr>
              <w:jc w:val="both"/>
              <w:rPr>
                <w:rFonts w:ascii="Times New Roman" w:hAnsi="Times New Roman" w:cs="Times New Roman"/>
                <w:sz w:val="24"/>
                <w:szCs w:val="24"/>
              </w:rPr>
            </w:pPr>
            <w:r>
              <w:rPr>
                <w:rFonts w:ascii="Times New Roman" w:hAnsi="Times New Roman" w:cs="Times New Roman"/>
                <w:b/>
                <w:sz w:val="24"/>
                <w:szCs w:val="24"/>
              </w:rPr>
              <w:t>15699,4 (3,7%)</w:t>
            </w:r>
          </w:p>
        </w:tc>
      </w:tr>
    </w:tbl>
    <w:p w:rsidR="00CF2EC6" w:rsidRPr="009B5B3C" w:rsidRDefault="00CF2EC6" w:rsidP="003B0722">
      <w:pPr>
        <w:spacing w:after="0"/>
        <w:jc w:val="both"/>
        <w:rPr>
          <w:rFonts w:ascii="Times New Roman" w:hAnsi="Times New Roman" w:cs="Times New Roman"/>
          <w:sz w:val="24"/>
          <w:szCs w:val="24"/>
        </w:rPr>
      </w:pPr>
    </w:p>
    <w:p w:rsidR="00831755" w:rsidRDefault="00831755" w:rsidP="003B0722">
      <w:pPr>
        <w:spacing w:after="0"/>
        <w:jc w:val="both"/>
        <w:rPr>
          <w:rFonts w:ascii="Times New Roman" w:hAnsi="Times New Roman" w:cs="Times New Roman"/>
          <w:sz w:val="24"/>
          <w:szCs w:val="24"/>
        </w:rPr>
      </w:pPr>
      <w:r>
        <w:rPr>
          <w:rFonts w:ascii="Times New Roman" w:hAnsi="Times New Roman" w:cs="Times New Roman"/>
          <w:sz w:val="24"/>
          <w:szCs w:val="24"/>
        </w:rPr>
        <w:tab/>
      </w:r>
      <w:r w:rsidR="000E0D63">
        <w:rPr>
          <w:rFonts w:ascii="Times New Roman" w:hAnsi="Times New Roman" w:cs="Times New Roman"/>
          <w:sz w:val="24"/>
          <w:szCs w:val="24"/>
        </w:rPr>
        <w:t xml:space="preserve">Значительное увеличение бюджетных ассигнований на 2017 год против первоначально утвержденных расходов бюджета 2016 года отмечается по </w:t>
      </w:r>
      <w:r w:rsidR="00DD2D37">
        <w:rPr>
          <w:rFonts w:ascii="Times New Roman" w:hAnsi="Times New Roman" w:cs="Times New Roman"/>
          <w:sz w:val="24"/>
          <w:szCs w:val="24"/>
        </w:rPr>
        <w:t>Управлению образования на 7,5 %. Сокращение бюджетных ассигнований предусмотрено по главному распорядителю бюджетных средств Управлению финансов на 14,3%.</w:t>
      </w:r>
    </w:p>
    <w:p w:rsidR="00DD2D37" w:rsidRDefault="00DD2D37" w:rsidP="003B0722">
      <w:pPr>
        <w:spacing w:after="0"/>
        <w:jc w:val="both"/>
        <w:rPr>
          <w:rFonts w:ascii="Times New Roman" w:hAnsi="Times New Roman" w:cs="Times New Roman"/>
          <w:sz w:val="24"/>
          <w:szCs w:val="24"/>
        </w:rPr>
      </w:pPr>
    </w:p>
    <w:p w:rsidR="00DD2D37" w:rsidRDefault="00DD2D37" w:rsidP="003B0722">
      <w:pPr>
        <w:spacing w:after="0"/>
        <w:jc w:val="both"/>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b/>
          <w:sz w:val="24"/>
          <w:szCs w:val="24"/>
        </w:rPr>
        <w:t>4.2 Анализ публичных нормативных обязательств.</w:t>
      </w:r>
    </w:p>
    <w:p w:rsidR="00DD2D37" w:rsidRDefault="00DD2D37" w:rsidP="003B0722">
      <w:pPr>
        <w:spacing w:after="0"/>
        <w:jc w:val="both"/>
        <w:rPr>
          <w:rFonts w:ascii="Times New Roman" w:hAnsi="Times New Roman" w:cs="Times New Roman"/>
          <w:sz w:val="24"/>
          <w:szCs w:val="24"/>
        </w:rPr>
      </w:pPr>
    </w:p>
    <w:p w:rsidR="00DD2D37" w:rsidRDefault="00DD2D37" w:rsidP="003B0722">
      <w:pPr>
        <w:spacing w:after="0"/>
        <w:jc w:val="both"/>
        <w:rPr>
          <w:rFonts w:ascii="Times New Roman" w:hAnsi="Times New Roman" w:cs="Times New Roman"/>
          <w:sz w:val="24"/>
          <w:szCs w:val="24"/>
        </w:rPr>
      </w:pPr>
      <w:r>
        <w:rPr>
          <w:rFonts w:ascii="Times New Roman" w:hAnsi="Times New Roman" w:cs="Times New Roman"/>
          <w:sz w:val="24"/>
          <w:szCs w:val="24"/>
        </w:rPr>
        <w:t>В приложении 13 проекта Решения о бюджете общий объем бюджетных ассигнований, направляемых на исполнение публичных нормативных обязательств в рамках муниципальных программ, предлагается утвердить на 2017 год в сумме 9134,2 тыс. руб. и составляет 2,1 % общих объемах расходах бюджета.</w:t>
      </w:r>
    </w:p>
    <w:p w:rsidR="00DD2D37" w:rsidRDefault="00DD2D37" w:rsidP="003B0722">
      <w:pPr>
        <w:spacing w:after="0"/>
        <w:jc w:val="both"/>
        <w:rPr>
          <w:rFonts w:ascii="Times New Roman" w:hAnsi="Times New Roman" w:cs="Times New Roman"/>
          <w:sz w:val="24"/>
          <w:szCs w:val="24"/>
        </w:rPr>
      </w:pPr>
      <w:r>
        <w:rPr>
          <w:rFonts w:ascii="Times New Roman" w:hAnsi="Times New Roman" w:cs="Times New Roman"/>
          <w:sz w:val="24"/>
          <w:szCs w:val="24"/>
        </w:rPr>
        <w:tab/>
        <w:t>В разделе предусмотрено исполнение обязательств по следующим направлениям:</w:t>
      </w:r>
    </w:p>
    <w:p w:rsidR="00DD2D37" w:rsidRDefault="00DD2D37" w:rsidP="003B0722">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доплаты к пенсиям государственных служащих субъектов Российской Федерации и муниципальных служащих – 1711,2 тыс. руб.</w:t>
      </w:r>
      <w:r w:rsidR="00D30C1E">
        <w:rPr>
          <w:rFonts w:ascii="Times New Roman" w:hAnsi="Times New Roman" w:cs="Times New Roman"/>
          <w:sz w:val="24"/>
          <w:szCs w:val="24"/>
        </w:rPr>
        <w:t>;</w:t>
      </w:r>
    </w:p>
    <w:p w:rsidR="00D30C1E" w:rsidRDefault="00D30C1E" w:rsidP="003B0722">
      <w:pPr>
        <w:spacing w:after="0"/>
        <w:jc w:val="both"/>
        <w:rPr>
          <w:rFonts w:ascii="Times New Roman" w:hAnsi="Times New Roman" w:cs="Times New Roman"/>
          <w:sz w:val="24"/>
          <w:szCs w:val="24"/>
        </w:rPr>
      </w:pPr>
      <w:r>
        <w:rPr>
          <w:rFonts w:ascii="Times New Roman" w:hAnsi="Times New Roman" w:cs="Times New Roman"/>
          <w:sz w:val="24"/>
          <w:szCs w:val="24"/>
        </w:rPr>
        <w:t>- на реализацию льгот гражданам, имеющим звание «Почетный гражданин Глазовского района» - 342,0 тыс. руб.;</w:t>
      </w:r>
    </w:p>
    <w:p w:rsidR="00D30C1E" w:rsidRDefault="00D30C1E" w:rsidP="003B0722">
      <w:pPr>
        <w:spacing w:after="0"/>
        <w:jc w:val="both"/>
        <w:rPr>
          <w:rFonts w:ascii="Times New Roman" w:hAnsi="Times New Roman" w:cs="Times New Roman"/>
          <w:sz w:val="24"/>
          <w:szCs w:val="24"/>
        </w:rPr>
      </w:pPr>
      <w:r>
        <w:rPr>
          <w:rFonts w:ascii="Times New Roman" w:hAnsi="Times New Roman" w:cs="Times New Roman"/>
          <w:sz w:val="24"/>
          <w:szCs w:val="24"/>
        </w:rPr>
        <w:t>- социальная поддержка детей-сирот и детей, оставшихся без попечения родителей, переданных в приемные семьи – 707,2 тыс. руб.;</w:t>
      </w:r>
    </w:p>
    <w:p w:rsidR="00D30C1E" w:rsidRDefault="00D30C1E" w:rsidP="003B0722">
      <w:pPr>
        <w:spacing w:after="0"/>
        <w:jc w:val="both"/>
        <w:rPr>
          <w:rFonts w:ascii="Times New Roman" w:hAnsi="Times New Roman" w:cs="Times New Roman"/>
          <w:sz w:val="24"/>
          <w:szCs w:val="24"/>
        </w:rPr>
      </w:pPr>
      <w:r>
        <w:rPr>
          <w:rFonts w:ascii="Times New Roman" w:hAnsi="Times New Roman" w:cs="Times New Roman"/>
          <w:sz w:val="24"/>
          <w:szCs w:val="24"/>
        </w:rPr>
        <w:t>- выплата денежных средств на содержание детей, находящихся под опекой (попечительством) – 6323,8 тыс. руб.;</w:t>
      </w:r>
    </w:p>
    <w:p w:rsidR="00D30C1E" w:rsidRDefault="00D30C1E" w:rsidP="003B0722">
      <w:pPr>
        <w:spacing w:after="0"/>
        <w:jc w:val="both"/>
        <w:rPr>
          <w:rFonts w:ascii="Times New Roman" w:hAnsi="Times New Roman" w:cs="Times New Roman"/>
          <w:sz w:val="24"/>
          <w:szCs w:val="24"/>
        </w:rPr>
      </w:pPr>
      <w:r>
        <w:rPr>
          <w:rFonts w:ascii="Times New Roman" w:hAnsi="Times New Roman" w:cs="Times New Roman"/>
          <w:sz w:val="24"/>
          <w:szCs w:val="24"/>
        </w:rPr>
        <w:t>- расходы на выплату денежных средств на содержание усыновленных (удочеренных) детей – 50,0 тыс. руб.</w:t>
      </w:r>
    </w:p>
    <w:p w:rsidR="003A1660" w:rsidRDefault="003A1660" w:rsidP="003B0722">
      <w:pPr>
        <w:spacing w:after="0"/>
        <w:jc w:val="both"/>
        <w:rPr>
          <w:rFonts w:ascii="Times New Roman" w:hAnsi="Times New Roman" w:cs="Times New Roman"/>
          <w:sz w:val="24"/>
          <w:szCs w:val="24"/>
        </w:rPr>
      </w:pPr>
    </w:p>
    <w:p w:rsidR="003A1660" w:rsidRDefault="003A1660" w:rsidP="003B0722">
      <w:pPr>
        <w:spacing w:after="0"/>
        <w:jc w:val="both"/>
        <w:rPr>
          <w:rFonts w:ascii="Times New Roman" w:hAnsi="Times New Roman" w:cs="Times New Roman"/>
          <w:b/>
          <w:sz w:val="24"/>
          <w:szCs w:val="24"/>
        </w:rPr>
      </w:pPr>
      <w:r>
        <w:rPr>
          <w:rFonts w:ascii="Times New Roman" w:hAnsi="Times New Roman" w:cs="Times New Roman"/>
          <w:b/>
          <w:sz w:val="24"/>
          <w:szCs w:val="24"/>
        </w:rPr>
        <w:tab/>
        <w:t>4.3 Анализ расходов на реализацию муниципальных программ.</w:t>
      </w:r>
    </w:p>
    <w:p w:rsidR="000B4220" w:rsidRDefault="000B4220" w:rsidP="003B0722">
      <w:pPr>
        <w:spacing w:after="0"/>
        <w:jc w:val="both"/>
        <w:rPr>
          <w:rFonts w:ascii="Times New Roman" w:hAnsi="Times New Roman" w:cs="Times New Roman"/>
          <w:sz w:val="24"/>
          <w:szCs w:val="24"/>
        </w:rPr>
      </w:pPr>
    </w:p>
    <w:p w:rsidR="003A1660" w:rsidRDefault="003A1660" w:rsidP="003B0722">
      <w:pPr>
        <w:spacing w:after="0"/>
        <w:jc w:val="both"/>
        <w:rPr>
          <w:rFonts w:ascii="Times New Roman" w:hAnsi="Times New Roman" w:cs="Times New Roman"/>
          <w:sz w:val="24"/>
          <w:szCs w:val="24"/>
        </w:rPr>
      </w:pPr>
      <w:r>
        <w:rPr>
          <w:rFonts w:ascii="Times New Roman" w:hAnsi="Times New Roman" w:cs="Times New Roman"/>
          <w:sz w:val="24"/>
          <w:szCs w:val="24"/>
        </w:rPr>
        <w:tab/>
        <w:t>В основу проекта бюджета вошли 10 утвержденных Администрацией муниципального образования «Глазовский район» муниципальных программ Глазовского района. Девять муниципальных программ Глазовского района утверждены постановлением Администрации муниципального образования «Глазовский район» от 13.11.2014 № 84 и одна муниципальная программа постановлением от 30.06.2015 № 82.</w:t>
      </w:r>
    </w:p>
    <w:p w:rsidR="003A1660" w:rsidRDefault="003A1660" w:rsidP="003B0722">
      <w:pPr>
        <w:spacing w:after="0"/>
        <w:jc w:val="both"/>
        <w:rPr>
          <w:rFonts w:ascii="Times New Roman" w:hAnsi="Times New Roman" w:cs="Times New Roman"/>
          <w:sz w:val="24"/>
          <w:szCs w:val="24"/>
        </w:rPr>
      </w:pPr>
      <w:r>
        <w:rPr>
          <w:rFonts w:ascii="Times New Roman" w:hAnsi="Times New Roman" w:cs="Times New Roman"/>
          <w:sz w:val="24"/>
          <w:szCs w:val="24"/>
        </w:rPr>
        <w:tab/>
        <w:t xml:space="preserve">В приложении </w:t>
      </w:r>
      <w:r w:rsidR="001A4FCF">
        <w:rPr>
          <w:rFonts w:ascii="Times New Roman" w:hAnsi="Times New Roman" w:cs="Times New Roman"/>
          <w:sz w:val="24"/>
          <w:szCs w:val="24"/>
        </w:rPr>
        <w:t xml:space="preserve">9 проекта Решения о бюджете предусмотренные предельные ассигнования в сумме 440173,9 тыс. руб. распределены по муниципальным программам и непрограммным направлениям деятельности. </w:t>
      </w:r>
    </w:p>
    <w:p w:rsidR="000B4220" w:rsidRDefault="000B4220" w:rsidP="003B0722">
      <w:pPr>
        <w:spacing w:after="0"/>
        <w:jc w:val="both"/>
        <w:rPr>
          <w:rFonts w:ascii="Times New Roman" w:hAnsi="Times New Roman" w:cs="Times New Roman"/>
          <w:sz w:val="24"/>
          <w:szCs w:val="24"/>
        </w:rPr>
      </w:pPr>
    </w:p>
    <w:p w:rsidR="001A4FCF" w:rsidRDefault="001A4FCF" w:rsidP="003B0722">
      <w:pPr>
        <w:spacing w:after="0"/>
        <w:jc w:val="both"/>
        <w:rPr>
          <w:rFonts w:ascii="Times New Roman" w:hAnsi="Times New Roman" w:cs="Times New Roman"/>
          <w:sz w:val="24"/>
          <w:szCs w:val="24"/>
        </w:rPr>
      </w:pPr>
      <w:r>
        <w:rPr>
          <w:rFonts w:ascii="Times New Roman" w:hAnsi="Times New Roman" w:cs="Times New Roman"/>
          <w:sz w:val="24"/>
          <w:szCs w:val="24"/>
        </w:rPr>
        <w:tab/>
        <w:t>Анализ уровня расходов бюджета в разрезе муниципальных программ (тыс. руб.).</w:t>
      </w:r>
    </w:p>
    <w:p w:rsidR="006746B0" w:rsidRDefault="006746B0" w:rsidP="003B0722">
      <w:pPr>
        <w:spacing w:after="0"/>
        <w:jc w:val="both"/>
        <w:rPr>
          <w:rFonts w:ascii="Times New Roman" w:hAnsi="Times New Roman" w:cs="Times New Roman"/>
          <w:sz w:val="24"/>
          <w:szCs w:val="24"/>
        </w:rPr>
      </w:pPr>
    </w:p>
    <w:tbl>
      <w:tblPr>
        <w:tblStyle w:val="a9"/>
        <w:tblW w:w="0" w:type="auto"/>
        <w:tblLayout w:type="fixed"/>
        <w:tblLook w:val="04A0"/>
      </w:tblPr>
      <w:tblGrid>
        <w:gridCol w:w="552"/>
        <w:gridCol w:w="4092"/>
        <w:gridCol w:w="1418"/>
        <w:gridCol w:w="1276"/>
        <w:gridCol w:w="961"/>
        <w:gridCol w:w="1556"/>
      </w:tblGrid>
      <w:tr w:rsidR="00620AD9" w:rsidTr="00D85A78">
        <w:tc>
          <w:tcPr>
            <w:tcW w:w="552" w:type="dxa"/>
          </w:tcPr>
          <w:p w:rsidR="00620AD9" w:rsidRPr="000C1F77" w:rsidRDefault="00620AD9" w:rsidP="003B0722">
            <w:pPr>
              <w:jc w:val="both"/>
              <w:rPr>
                <w:rFonts w:ascii="Times New Roman" w:hAnsi="Times New Roman" w:cs="Times New Roman"/>
                <w:sz w:val="20"/>
                <w:szCs w:val="20"/>
              </w:rPr>
            </w:pPr>
            <w:r>
              <w:rPr>
                <w:rFonts w:ascii="Times New Roman" w:hAnsi="Times New Roman" w:cs="Times New Roman"/>
                <w:sz w:val="20"/>
                <w:szCs w:val="20"/>
              </w:rPr>
              <w:t>Код МП</w:t>
            </w:r>
          </w:p>
        </w:tc>
        <w:tc>
          <w:tcPr>
            <w:tcW w:w="4092" w:type="dxa"/>
          </w:tcPr>
          <w:p w:rsidR="00620AD9" w:rsidRPr="000C1F77" w:rsidRDefault="00620AD9" w:rsidP="003B0722">
            <w:pPr>
              <w:jc w:val="both"/>
              <w:rPr>
                <w:rFonts w:ascii="Times New Roman" w:hAnsi="Times New Roman" w:cs="Times New Roman"/>
                <w:b/>
                <w:sz w:val="20"/>
                <w:szCs w:val="20"/>
              </w:rPr>
            </w:pPr>
            <w:r>
              <w:rPr>
                <w:rFonts w:ascii="Times New Roman" w:hAnsi="Times New Roman" w:cs="Times New Roman"/>
                <w:b/>
                <w:sz w:val="20"/>
                <w:szCs w:val="20"/>
              </w:rPr>
              <w:t>Наименование муниципальной программы</w:t>
            </w:r>
          </w:p>
        </w:tc>
        <w:tc>
          <w:tcPr>
            <w:tcW w:w="1418" w:type="dxa"/>
          </w:tcPr>
          <w:p w:rsidR="00620AD9" w:rsidRPr="000C1F77" w:rsidRDefault="00620AD9" w:rsidP="003B0722">
            <w:pPr>
              <w:jc w:val="both"/>
              <w:rPr>
                <w:rFonts w:ascii="Times New Roman" w:hAnsi="Times New Roman" w:cs="Times New Roman"/>
                <w:sz w:val="20"/>
                <w:szCs w:val="20"/>
              </w:rPr>
            </w:pPr>
            <w:r>
              <w:rPr>
                <w:rFonts w:ascii="Times New Roman" w:hAnsi="Times New Roman" w:cs="Times New Roman"/>
                <w:sz w:val="20"/>
                <w:szCs w:val="20"/>
              </w:rPr>
              <w:t>Утвержденный бюджет на 2016 год</w:t>
            </w:r>
          </w:p>
        </w:tc>
        <w:tc>
          <w:tcPr>
            <w:tcW w:w="1276" w:type="dxa"/>
          </w:tcPr>
          <w:p w:rsidR="00620AD9" w:rsidRPr="00620AD9" w:rsidRDefault="00620AD9" w:rsidP="003B0722">
            <w:pPr>
              <w:jc w:val="both"/>
              <w:rPr>
                <w:rFonts w:ascii="Times New Roman" w:hAnsi="Times New Roman" w:cs="Times New Roman"/>
                <w:sz w:val="20"/>
                <w:szCs w:val="20"/>
              </w:rPr>
            </w:pPr>
            <w:r w:rsidRPr="00620AD9">
              <w:rPr>
                <w:rFonts w:ascii="Times New Roman" w:hAnsi="Times New Roman" w:cs="Times New Roman"/>
                <w:sz w:val="20"/>
                <w:szCs w:val="20"/>
              </w:rPr>
              <w:t>Проект бюджета</w:t>
            </w:r>
            <w:r w:rsidR="00B97984">
              <w:rPr>
                <w:rFonts w:ascii="Times New Roman" w:hAnsi="Times New Roman" w:cs="Times New Roman"/>
                <w:sz w:val="20"/>
                <w:szCs w:val="20"/>
              </w:rPr>
              <w:t xml:space="preserve"> на 2017г.</w:t>
            </w:r>
          </w:p>
        </w:tc>
        <w:tc>
          <w:tcPr>
            <w:tcW w:w="961" w:type="dxa"/>
          </w:tcPr>
          <w:p w:rsidR="00620AD9" w:rsidRPr="00B97984" w:rsidRDefault="00B97984" w:rsidP="003B0722">
            <w:pPr>
              <w:jc w:val="both"/>
              <w:rPr>
                <w:rFonts w:ascii="Times New Roman" w:hAnsi="Times New Roman" w:cs="Times New Roman"/>
                <w:sz w:val="20"/>
                <w:szCs w:val="20"/>
              </w:rPr>
            </w:pPr>
            <w:r>
              <w:rPr>
                <w:rFonts w:ascii="Times New Roman" w:hAnsi="Times New Roman" w:cs="Times New Roman"/>
                <w:sz w:val="20"/>
                <w:szCs w:val="20"/>
              </w:rPr>
              <w:t>Удельный вес в 2017г. %</w:t>
            </w:r>
          </w:p>
        </w:tc>
        <w:tc>
          <w:tcPr>
            <w:tcW w:w="1556" w:type="dxa"/>
          </w:tcPr>
          <w:p w:rsidR="00620AD9" w:rsidRPr="00B97984" w:rsidRDefault="00B97984" w:rsidP="003B0722">
            <w:pPr>
              <w:jc w:val="both"/>
              <w:rPr>
                <w:rFonts w:ascii="Times New Roman" w:hAnsi="Times New Roman" w:cs="Times New Roman"/>
                <w:sz w:val="20"/>
                <w:szCs w:val="20"/>
              </w:rPr>
            </w:pPr>
            <w:r>
              <w:rPr>
                <w:rFonts w:ascii="Times New Roman" w:hAnsi="Times New Roman" w:cs="Times New Roman"/>
                <w:sz w:val="20"/>
                <w:szCs w:val="20"/>
              </w:rPr>
              <w:t>Отклонения проекта к утвержденному (6=4-3)</w:t>
            </w:r>
          </w:p>
        </w:tc>
      </w:tr>
      <w:tr w:rsidR="00620AD9" w:rsidTr="00D85A78">
        <w:tc>
          <w:tcPr>
            <w:tcW w:w="552" w:type="dxa"/>
          </w:tcPr>
          <w:p w:rsidR="00620AD9" w:rsidRPr="00B97984" w:rsidRDefault="00B97984" w:rsidP="00B97984">
            <w:pPr>
              <w:jc w:val="center"/>
              <w:rPr>
                <w:rFonts w:ascii="Times New Roman" w:hAnsi="Times New Roman" w:cs="Times New Roman"/>
                <w:sz w:val="20"/>
                <w:szCs w:val="20"/>
              </w:rPr>
            </w:pPr>
            <w:r>
              <w:rPr>
                <w:rFonts w:ascii="Times New Roman" w:hAnsi="Times New Roman" w:cs="Times New Roman"/>
                <w:sz w:val="20"/>
                <w:szCs w:val="20"/>
              </w:rPr>
              <w:t>1</w:t>
            </w:r>
          </w:p>
        </w:tc>
        <w:tc>
          <w:tcPr>
            <w:tcW w:w="4092" w:type="dxa"/>
          </w:tcPr>
          <w:p w:rsidR="00620AD9" w:rsidRPr="00B97984" w:rsidRDefault="00B97984" w:rsidP="00B97984">
            <w:pPr>
              <w:jc w:val="center"/>
              <w:rPr>
                <w:rFonts w:ascii="Times New Roman" w:hAnsi="Times New Roman" w:cs="Times New Roman"/>
                <w:sz w:val="20"/>
                <w:szCs w:val="20"/>
              </w:rPr>
            </w:pPr>
            <w:r>
              <w:rPr>
                <w:rFonts w:ascii="Times New Roman" w:hAnsi="Times New Roman" w:cs="Times New Roman"/>
                <w:sz w:val="20"/>
                <w:szCs w:val="20"/>
              </w:rPr>
              <w:t>2</w:t>
            </w:r>
          </w:p>
        </w:tc>
        <w:tc>
          <w:tcPr>
            <w:tcW w:w="1418" w:type="dxa"/>
          </w:tcPr>
          <w:p w:rsidR="00620AD9" w:rsidRPr="00B97984" w:rsidRDefault="00B97984" w:rsidP="00B97984">
            <w:pPr>
              <w:jc w:val="center"/>
              <w:rPr>
                <w:rFonts w:ascii="Times New Roman" w:hAnsi="Times New Roman" w:cs="Times New Roman"/>
                <w:sz w:val="20"/>
                <w:szCs w:val="20"/>
              </w:rPr>
            </w:pPr>
            <w:r>
              <w:rPr>
                <w:rFonts w:ascii="Times New Roman" w:hAnsi="Times New Roman" w:cs="Times New Roman"/>
                <w:sz w:val="20"/>
                <w:szCs w:val="20"/>
              </w:rPr>
              <w:t>3</w:t>
            </w:r>
          </w:p>
        </w:tc>
        <w:tc>
          <w:tcPr>
            <w:tcW w:w="1276" w:type="dxa"/>
          </w:tcPr>
          <w:p w:rsidR="00620AD9" w:rsidRPr="00B97984" w:rsidRDefault="00B97984" w:rsidP="00B97984">
            <w:pPr>
              <w:jc w:val="center"/>
              <w:rPr>
                <w:rFonts w:ascii="Times New Roman" w:hAnsi="Times New Roman" w:cs="Times New Roman"/>
                <w:sz w:val="20"/>
                <w:szCs w:val="20"/>
              </w:rPr>
            </w:pPr>
            <w:r>
              <w:rPr>
                <w:rFonts w:ascii="Times New Roman" w:hAnsi="Times New Roman" w:cs="Times New Roman"/>
                <w:sz w:val="20"/>
                <w:szCs w:val="20"/>
              </w:rPr>
              <w:t>4</w:t>
            </w:r>
          </w:p>
        </w:tc>
        <w:tc>
          <w:tcPr>
            <w:tcW w:w="961" w:type="dxa"/>
          </w:tcPr>
          <w:p w:rsidR="00620AD9" w:rsidRPr="00B97984" w:rsidRDefault="00B97984" w:rsidP="00B97984">
            <w:pPr>
              <w:jc w:val="center"/>
              <w:rPr>
                <w:rFonts w:ascii="Times New Roman" w:hAnsi="Times New Roman" w:cs="Times New Roman"/>
                <w:sz w:val="20"/>
                <w:szCs w:val="20"/>
              </w:rPr>
            </w:pPr>
            <w:r>
              <w:rPr>
                <w:rFonts w:ascii="Times New Roman" w:hAnsi="Times New Roman" w:cs="Times New Roman"/>
                <w:sz w:val="20"/>
                <w:szCs w:val="20"/>
              </w:rPr>
              <w:t>5</w:t>
            </w:r>
          </w:p>
        </w:tc>
        <w:tc>
          <w:tcPr>
            <w:tcW w:w="1556" w:type="dxa"/>
          </w:tcPr>
          <w:p w:rsidR="00620AD9" w:rsidRPr="00B97984" w:rsidRDefault="00B97984" w:rsidP="00B97984">
            <w:pPr>
              <w:jc w:val="center"/>
              <w:rPr>
                <w:rFonts w:ascii="Times New Roman" w:hAnsi="Times New Roman" w:cs="Times New Roman"/>
                <w:sz w:val="20"/>
                <w:szCs w:val="20"/>
              </w:rPr>
            </w:pPr>
            <w:r>
              <w:rPr>
                <w:rFonts w:ascii="Times New Roman" w:hAnsi="Times New Roman" w:cs="Times New Roman"/>
                <w:sz w:val="20"/>
                <w:szCs w:val="20"/>
              </w:rPr>
              <w:t>6</w:t>
            </w:r>
          </w:p>
        </w:tc>
      </w:tr>
      <w:tr w:rsidR="00620AD9" w:rsidTr="00D85A78">
        <w:tc>
          <w:tcPr>
            <w:tcW w:w="552" w:type="dxa"/>
          </w:tcPr>
          <w:p w:rsidR="00620AD9" w:rsidRPr="00BB59D0" w:rsidRDefault="00BB59D0" w:rsidP="00B97984">
            <w:pPr>
              <w:jc w:val="center"/>
              <w:rPr>
                <w:rFonts w:ascii="Times New Roman" w:hAnsi="Times New Roman" w:cs="Times New Roman"/>
                <w:sz w:val="20"/>
                <w:szCs w:val="20"/>
              </w:rPr>
            </w:pPr>
            <w:r w:rsidRPr="00BB59D0">
              <w:rPr>
                <w:rFonts w:ascii="Times New Roman" w:hAnsi="Times New Roman" w:cs="Times New Roman"/>
                <w:sz w:val="20"/>
                <w:szCs w:val="20"/>
              </w:rPr>
              <w:t>01</w:t>
            </w:r>
          </w:p>
        </w:tc>
        <w:tc>
          <w:tcPr>
            <w:tcW w:w="4092" w:type="dxa"/>
          </w:tcPr>
          <w:p w:rsidR="00620AD9" w:rsidRPr="00BB59D0" w:rsidRDefault="00BB59D0" w:rsidP="003B0722">
            <w:pPr>
              <w:jc w:val="both"/>
              <w:rPr>
                <w:rFonts w:ascii="Times New Roman" w:hAnsi="Times New Roman" w:cs="Times New Roman"/>
                <w:sz w:val="20"/>
                <w:szCs w:val="20"/>
              </w:rPr>
            </w:pPr>
            <w:r w:rsidRPr="00BB59D0">
              <w:rPr>
                <w:rFonts w:ascii="Times New Roman" w:hAnsi="Times New Roman" w:cs="Times New Roman"/>
                <w:sz w:val="20"/>
                <w:szCs w:val="20"/>
              </w:rPr>
              <w:t>Развитие образования и воспитание на 2015-2020 годы</w:t>
            </w:r>
          </w:p>
        </w:tc>
        <w:tc>
          <w:tcPr>
            <w:tcW w:w="1418" w:type="dxa"/>
          </w:tcPr>
          <w:p w:rsidR="00620AD9" w:rsidRDefault="00DB01A8" w:rsidP="003B0722">
            <w:pPr>
              <w:jc w:val="both"/>
              <w:rPr>
                <w:rFonts w:ascii="Times New Roman" w:hAnsi="Times New Roman" w:cs="Times New Roman"/>
                <w:sz w:val="24"/>
                <w:szCs w:val="24"/>
              </w:rPr>
            </w:pPr>
            <w:r>
              <w:rPr>
                <w:rFonts w:ascii="Times New Roman" w:hAnsi="Times New Roman" w:cs="Times New Roman"/>
                <w:sz w:val="24"/>
                <w:szCs w:val="24"/>
              </w:rPr>
              <w:t>253342,2</w:t>
            </w:r>
          </w:p>
        </w:tc>
        <w:tc>
          <w:tcPr>
            <w:tcW w:w="1276" w:type="dxa"/>
          </w:tcPr>
          <w:p w:rsidR="00620AD9" w:rsidRDefault="00DB01A8" w:rsidP="003B0722">
            <w:pPr>
              <w:jc w:val="both"/>
              <w:rPr>
                <w:rFonts w:ascii="Times New Roman" w:hAnsi="Times New Roman" w:cs="Times New Roman"/>
                <w:sz w:val="24"/>
                <w:szCs w:val="24"/>
              </w:rPr>
            </w:pPr>
            <w:r>
              <w:rPr>
                <w:rFonts w:ascii="Times New Roman" w:hAnsi="Times New Roman" w:cs="Times New Roman"/>
                <w:sz w:val="24"/>
                <w:szCs w:val="24"/>
              </w:rPr>
              <w:t>271925,6</w:t>
            </w:r>
          </w:p>
        </w:tc>
        <w:tc>
          <w:tcPr>
            <w:tcW w:w="961" w:type="dxa"/>
          </w:tcPr>
          <w:p w:rsidR="00620AD9" w:rsidRDefault="00D85A78" w:rsidP="003B0722">
            <w:pPr>
              <w:jc w:val="both"/>
              <w:rPr>
                <w:rFonts w:ascii="Times New Roman" w:hAnsi="Times New Roman" w:cs="Times New Roman"/>
                <w:sz w:val="24"/>
                <w:szCs w:val="24"/>
              </w:rPr>
            </w:pPr>
            <w:r>
              <w:rPr>
                <w:rFonts w:ascii="Times New Roman" w:hAnsi="Times New Roman" w:cs="Times New Roman"/>
                <w:sz w:val="24"/>
                <w:szCs w:val="24"/>
              </w:rPr>
              <w:t>61,7</w:t>
            </w:r>
          </w:p>
        </w:tc>
        <w:tc>
          <w:tcPr>
            <w:tcW w:w="1556" w:type="dxa"/>
          </w:tcPr>
          <w:p w:rsidR="00620AD9" w:rsidRDefault="00D85A78" w:rsidP="003B0722">
            <w:pPr>
              <w:jc w:val="both"/>
              <w:rPr>
                <w:rFonts w:ascii="Times New Roman" w:hAnsi="Times New Roman" w:cs="Times New Roman"/>
                <w:sz w:val="24"/>
                <w:szCs w:val="24"/>
              </w:rPr>
            </w:pPr>
            <w:r>
              <w:rPr>
                <w:rFonts w:ascii="Times New Roman" w:hAnsi="Times New Roman" w:cs="Times New Roman"/>
                <w:sz w:val="24"/>
                <w:szCs w:val="24"/>
              </w:rPr>
              <w:t>18583,4</w:t>
            </w:r>
          </w:p>
        </w:tc>
      </w:tr>
      <w:tr w:rsidR="00620AD9" w:rsidTr="00D85A78">
        <w:tc>
          <w:tcPr>
            <w:tcW w:w="552" w:type="dxa"/>
          </w:tcPr>
          <w:p w:rsidR="00620AD9" w:rsidRPr="00BB59D0" w:rsidRDefault="00BB59D0" w:rsidP="00BB59D0">
            <w:pPr>
              <w:jc w:val="center"/>
              <w:rPr>
                <w:rFonts w:ascii="Times New Roman" w:hAnsi="Times New Roman" w:cs="Times New Roman"/>
                <w:sz w:val="20"/>
                <w:szCs w:val="20"/>
              </w:rPr>
            </w:pPr>
            <w:r>
              <w:rPr>
                <w:rFonts w:ascii="Times New Roman" w:hAnsi="Times New Roman" w:cs="Times New Roman"/>
                <w:sz w:val="20"/>
                <w:szCs w:val="20"/>
              </w:rPr>
              <w:t>02</w:t>
            </w:r>
          </w:p>
        </w:tc>
        <w:tc>
          <w:tcPr>
            <w:tcW w:w="4092" w:type="dxa"/>
          </w:tcPr>
          <w:p w:rsidR="00620AD9" w:rsidRPr="00BB59D0" w:rsidRDefault="00BB59D0" w:rsidP="003B0722">
            <w:pPr>
              <w:jc w:val="both"/>
              <w:rPr>
                <w:rFonts w:ascii="Times New Roman" w:hAnsi="Times New Roman" w:cs="Times New Roman"/>
                <w:sz w:val="20"/>
                <w:szCs w:val="20"/>
              </w:rPr>
            </w:pPr>
            <w:r>
              <w:rPr>
                <w:rFonts w:ascii="Times New Roman" w:hAnsi="Times New Roman" w:cs="Times New Roman"/>
                <w:sz w:val="20"/>
                <w:szCs w:val="20"/>
              </w:rPr>
              <w:t>Сохранение здоровья и формирование здорового образа жизни населения на 2015-2020 годы</w:t>
            </w:r>
          </w:p>
        </w:tc>
        <w:tc>
          <w:tcPr>
            <w:tcW w:w="1418" w:type="dxa"/>
          </w:tcPr>
          <w:p w:rsidR="00620AD9" w:rsidRDefault="00DB01A8" w:rsidP="003B0722">
            <w:pPr>
              <w:jc w:val="both"/>
              <w:rPr>
                <w:rFonts w:ascii="Times New Roman" w:hAnsi="Times New Roman" w:cs="Times New Roman"/>
                <w:sz w:val="24"/>
                <w:szCs w:val="24"/>
              </w:rPr>
            </w:pPr>
            <w:r>
              <w:rPr>
                <w:rFonts w:ascii="Times New Roman" w:hAnsi="Times New Roman" w:cs="Times New Roman"/>
                <w:sz w:val="24"/>
                <w:szCs w:val="24"/>
              </w:rPr>
              <w:t>750,0</w:t>
            </w:r>
          </w:p>
        </w:tc>
        <w:tc>
          <w:tcPr>
            <w:tcW w:w="1276" w:type="dxa"/>
          </w:tcPr>
          <w:p w:rsidR="00620AD9" w:rsidRDefault="00DB01A8" w:rsidP="003B0722">
            <w:pPr>
              <w:jc w:val="both"/>
              <w:rPr>
                <w:rFonts w:ascii="Times New Roman" w:hAnsi="Times New Roman" w:cs="Times New Roman"/>
                <w:sz w:val="24"/>
                <w:szCs w:val="24"/>
              </w:rPr>
            </w:pPr>
            <w:r>
              <w:rPr>
                <w:rFonts w:ascii="Times New Roman" w:hAnsi="Times New Roman" w:cs="Times New Roman"/>
                <w:sz w:val="24"/>
                <w:szCs w:val="24"/>
              </w:rPr>
              <w:t>750,0</w:t>
            </w:r>
          </w:p>
        </w:tc>
        <w:tc>
          <w:tcPr>
            <w:tcW w:w="961" w:type="dxa"/>
          </w:tcPr>
          <w:p w:rsidR="00620AD9" w:rsidRDefault="00D85A78" w:rsidP="003B0722">
            <w:pPr>
              <w:jc w:val="both"/>
              <w:rPr>
                <w:rFonts w:ascii="Times New Roman" w:hAnsi="Times New Roman" w:cs="Times New Roman"/>
                <w:sz w:val="24"/>
                <w:szCs w:val="24"/>
              </w:rPr>
            </w:pPr>
            <w:r>
              <w:rPr>
                <w:rFonts w:ascii="Times New Roman" w:hAnsi="Times New Roman" w:cs="Times New Roman"/>
                <w:sz w:val="24"/>
                <w:szCs w:val="24"/>
              </w:rPr>
              <w:t>0,17</w:t>
            </w:r>
          </w:p>
        </w:tc>
        <w:tc>
          <w:tcPr>
            <w:tcW w:w="1556" w:type="dxa"/>
          </w:tcPr>
          <w:p w:rsidR="00620AD9" w:rsidRDefault="00D85A78" w:rsidP="003B0722">
            <w:pPr>
              <w:jc w:val="both"/>
              <w:rPr>
                <w:rFonts w:ascii="Times New Roman" w:hAnsi="Times New Roman" w:cs="Times New Roman"/>
                <w:sz w:val="24"/>
                <w:szCs w:val="24"/>
              </w:rPr>
            </w:pPr>
            <w:r>
              <w:rPr>
                <w:rFonts w:ascii="Times New Roman" w:hAnsi="Times New Roman" w:cs="Times New Roman"/>
                <w:sz w:val="24"/>
                <w:szCs w:val="24"/>
              </w:rPr>
              <w:t>0</w:t>
            </w:r>
          </w:p>
        </w:tc>
      </w:tr>
      <w:tr w:rsidR="00620AD9" w:rsidTr="00D85A78">
        <w:tc>
          <w:tcPr>
            <w:tcW w:w="552" w:type="dxa"/>
          </w:tcPr>
          <w:p w:rsidR="00620AD9" w:rsidRPr="00BB59D0" w:rsidRDefault="00BB59D0" w:rsidP="00BB59D0">
            <w:pPr>
              <w:jc w:val="center"/>
              <w:rPr>
                <w:rFonts w:ascii="Times New Roman" w:hAnsi="Times New Roman" w:cs="Times New Roman"/>
                <w:sz w:val="20"/>
                <w:szCs w:val="20"/>
              </w:rPr>
            </w:pPr>
            <w:r>
              <w:rPr>
                <w:rFonts w:ascii="Times New Roman" w:hAnsi="Times New Roman" w:cs="Times New Roman"/>
                <w:sz w:val="20"/>
                <w:szCs w:val="20"/>
              </w:rPr>
              <w:t>03</w:t>
            </w:r>
          </w:p>
        </w:tc>
        <w:tc>
          <w:tcPr>
            <w:tcW w:w="4092" w:type="dxa"/>
          </w:tcPr>
          <w:p w:rsidR="00620AD9" w:rsidRPr="00BB59D0" w:rsidRDefault="00BB59D0" w:rsidP="003B0722">
            <w:pPr>
              <w:jc w:val="both"/>
              <w:rPr>
                <w:rFonts w:ascii="Times New Roman" w:hAnsi="Times New Roman" w:cs="Times New Roman"/>
                <w:sz w:val="20"/>
                <w:szCs w:val="20"/>
              </w:rPr>
            </w:pPr>
            <w:r>
              <w:rPr>
                <w:rFonts w:ascii="Times New Roman" w:hAnsi="Times New Roman" w:cs="Times New Roman"/>
                <w:sz w:val="20"/>
                <w:szCs w:val="20"/>
              </w:rPr>
              <w:t>Развитие культуры на 2015-2020 годы</w:t>
            </w:r>
          </w:p>
        </w:tc>
        <w:tc>
          <w:tcPr>
            <w:tcW w:w="1418" w:type="dxa"/>
          </w:tcPr>
          <w:p w:rsidR="00620AD9" w:rsidRDefault="00DB01A8" w:rsidP="003B0722">
            <w:pPr>
              <w:jc w:val="both"/>
              <w:rPr>
                <w:rFonts w:ascii="Times New Roman" w:hAnsi="Times New Roman" w:cs="Times New Roman"/>
                <w:sz w:val="24"/>
                <w:szCs w:val="24"/>
              </w:rPr>
            </w:pPr>
            <w:r>
              <w:rPr>
                <w:rFonts w:ascii="Times New Roman" w:hAnsi="Times New Roman" w:cs="Times New Roman"/>
                <w:sz w:val="24"/>
                <w:szCs w:val="24"/>
              </w:rPr>
              <w:t>57922,8</w:t>
            </w:r>
          </w:p>
        </w:tc>
        <w:tc>
          <w:tcPr>
            <w:tcW w:w="1276" w:type="dxa"/>
          </w:tcPr>
          <w:p w:rsidR="00620AD9" w:rsidRDefault="00870C46" w:rsidP="003B0722">
            <w:pPr>
              <w:jc w:val="both"/>
              <w:rPr>
                <w:rFonts w:ascii="Times New Roman" w:hAnsi="Times New Roman" w:cs="Times New Roman"/>
                <w:sz w:val="24"/>
                <w:szCs w:val="24"/>
              </w:rPr>
            </w:pPr>
            <w:r>
              <w:rPr>
                <w:rFonts w:ascii="Times New Roman" w:hAnsi="Times New Roman" w:cs="Times New Roman"/>
                <w:sz w:val="24"/>
                <w:szCs w:val="24"/>
              </w:rPr>
              <w:t>58528,7</w:t>
            </w:r>
          </w:p>
        </w:tc>
        <w:tc>
          <w:tcPr>
            <w:tcW w:w="961" w:type="dxa"/>
          </w:tcPr>
          <w:p w:rsidR="00620AD9" w:rsidRDefault="00D85A78" w:rsidP="003B0722">
            <w:pPr>
              <w:jc w:val="both"/>
              <w:rPr>
                <w:rFonts w:ascii="Times New Roman" w:hAnsi="Times New Roman" w:cs="Times New Roman"/>
                <w:sz w:val="24"/>
                <w:szCs w:val="24"/>
              </w:rPr>
            </w:pPr>
            <w:r>
              <w:rPr>
                <w:rFonts w:ascii="Times New Roman" w:hAnsi="Times New Roman" w:cs="Times New Roman"/>
                <w:sz w:val="24"/>
                <w:szCs w:val="24"/>
              </w:rPr>
              <w:t>13,3</w:t>
            </w:r>
          </w:p>
        </w:tc>
        <w:tc>
          <w:tcPr>
            <w:tcW w:w="1556" w:type="dxa"/>
          </w:tcPr>
          <w:p w:rsidR="00620AD9" w:rsidRDefault="00D85A78" w:rsidP="003B0722">
            <w:pPr>
              <w:jc w:val="both"/>
              <w:rPr>
                <w:rFonts w:ascii="Times New Roman" w:hAnsi="Times New Roman" w:cs="Times New Roman"/>
                <w:sz w:val="24"/>
                <w:szCs w:val="24"/>
              </w:rPr>
            </w:pPr>
            <w:r>
              <w:rPr>
                <w:rFonts w:ascii="Times New Roman" w:hAnsi="Times New Roman" w:cs="Times New Roman"/>
                <w:sz w:val="24"/>
                <w:szCs w:val="24"/>
              </w:rPr>
              <w:t>605,9</w:t>
            </w:r>
          </w:p>
        </w:tc>
      </w:tr>
      <w:tr w:rsidR="00620AD9" w:rsidTr="00D85A78">
        <w:tc>
          <w:tcPr>
            <w:tcW w:w="552" w:type="dxa"/>
          </w:tcPr>
          <w:p w:rsidR="00620AD9" w:rsidRPr="00BB59D0" w:rsidRDefault="00BB59D0" w:rsidP="00BB59D0">
            <w:pPr>
              <w:jc w:val="center"/>
              <w:rPr>
                <w:rFonts w:ascii="Times New Roman" w:hAnsi="Times New Roman" w:cs="Times New Roman"/>
                <w:sz w:val="20"/>
                <w:szCs w:val="20"/>
              </w:rPr>
            </w:pPr>
            <w:r>
              <w:rPr>
                <w:rFonts w:ascii="Times New Roman" w:hAnsi="Times New Roman" w:cs="Times New Roman"/>
                <w:sz w:val="20"/>
                <w:szCs w:val="20"/>
              </w:rPr>
              <w:t>04</w:t>
            </w:r>
          </w:p>
        </w:tc>
        <w:tc>
          <w:tcPr>
            <w:tcW w:w="4092" w:type="dxa"/>
          </w:tcPr>
          <w:p w:rsidR="00620AD9" w:rsidRPr="00BB59D0" w:rsidRDefault="00BB59D0" w:rsidP="003B0722">
            <w:pPr>
              <w:jc w:val="both"/>
              <w:rPr>
                <w:rFonts w:ascii="Times New Roman" w:hAnsi="Times New Roman" w:cs="Times New Roman"/>
                <w:sz w:val="20"/>
                <w:szCs w:val="20"/>
              </w:rPr>
            </w:pPr>
            <w:r>
              <w:rPr>
                <w:rFonts w:ascii="Times New Roman" w:hAnsi="Times New Roman" w:cs="Times New Roman"/>
                <w:sz w:val="20"/>
                <w:szCs w:val="20"/>
              </w:rPr>
              <w:t>Социальная поддержка населения на 2015-2020 годы</w:t>
            </w:r>
          </w:p>
        </w:tc>
        <w:tc>
          <w:tcPr>
            <w:tcW w:w="1418" w:type="dxa"/>
          </w:tcPr>
          <w:p w:rsidR="00620AD9" w:rsidRDefault="00870C46" w:rsidP="003B0722">
            <w:pPr>
              <w:jc w:val="both"/>
              <w:rPr>
                <w:rFonts w:ascii="Times New Roman" w:hAnsi="Times New Roman" w:cs="Times New Roman"/>
                <w:sz w:val="24"/>
                <w:szCs w:val="24"/>
              </w:rPr>
            </w:pPr>
            <w:r>
              <w:rPr>
                <w:rFonts w:ascii="Times New Roman" w:hAnsi="Times New Roman" w:cs="Times New Roman"/>
                <w:sz w:val="24"/>
                <w:szCs w:val="24"/>
              </w:rPr>
              <w:t>32746,5</w:t>
            </w:r>
          </w:p>
        </w:tc>
        <w:tc>
          <w:tcPr>
            <w:tcW w:w="1276" w:type="dxa"/>
          </w:tcPr>
          <w:p w:rsidR="00620AD9" w:rsidRDefault="00870C46" w:rsidP="003B0722">
            <w:pPr>
              <w:jc w:val="both"/>
              <w:rPr>
                <w:rFonts w:ascii="Times New Roman" w:hAnsi="Times New Roman" w:cs="Times New Roman"/>
                <w:sz w:val="24"/>
                <w:szCs w:val="24"/>
              </w:rPr>
            </w:pPr>
            <w:r>
              <w:rPr>
                <w:rFonts w:ascii="Times New Roman" w:hAnsi="Times New Roman" w:cs="Times New Roman"/>
                <w:sz w:val="24"/>
                <w:szCs w:val="24"/>
              </w:rPr>
              <w:t>23907,6</w:t>
            </w:r>
          </w:p>
        </w:tc>
        <w:tc>
          <w:tcPr>
            <w:tcW w:w="961" w:type="dxa"/>
          </w:tcPr>
          <w:p w:rsidR="00620AD9" w:rsidRDefault="00D85A78" w:rsidP="003B0722">
            <w:pPr>
              <w:jc w:val="both"/>
              <w:rPr>
                <w:rFonts w:ascii="Times New Roman" w:hAnsi="Times New Roman" w:cs="Times New Roman"/>
                <w:sz w:val="24"/>
                <w:szCs w:val="24"/>
              </w:rPr>
            </w:pPr>
            <w:r>
              <w:rPr>
                <w:rFonts w:ascii="Times New Roman" w:hAnsi="Times New Roman" w:cs="Times New Roman"/>
                <w:sz w:val="24"/>
                <w:szCs w:val="24"/>
              </w:rPr>
              <w:t>5,4</w:t>
            </w:r>
          </w:p>
        </w:tc>
        <w:tc>
          <w:tcPr>
            <w:tcW w:w="1556" w:type="dxa"/>
          </w:tcPr>
          <w:p w:rsidR="00620AD9" w:rsidRDefault="00D85A78" w:rsidP="003B0722">
            <w:pPr>
              <w:jc w:val="both"/>
              <w:rPr>
                <w:rFonts w:ascii="Times New Roman" w:hAnsi="Times New Roman" w:cs="Times New Roman"/>
                <w:sz w:val="24"/>
                <w:szCs w:val="24"/>
              </w:rPr>
            </w:pPr>
            <w:r>
              <w:rPr>
                <w:rFonts w:ascii="Times New Roman" w:hAnsi="Times New Roman" w:cs="Times New Roman"/>
                <w:sz w:val="24"/>
                <w:szCs w:val="24"/>
              </w:rPr>
              <w:t>-8838,9</w:t>
            </w:r>
          </w:p>
        </w:tc>
      </w:tr>
      <w:tr w:rsidR="00620AD9" w:rsidTr="00D85A78">
        <w:tc>
          <w:tcPr>
            <w:tcW w:w="552" w:type="dxa"/>
          </w:tcPr>
          <w:p w:rsidR="00620AD9" w:rsidRPr="00BB59D0" w:rsidRDefault="00BB59D0" w:rsidP="00BB59D0">
            <w:pPr>
              <w:jc w:val="center"/>
              <w:rPr>
                <w:rFonts w:ascii="Times New Roman" w:hAnsi="Times New Roman" w:cs="Times New Roman"/>
                <w:sz w:val="20"/>
                <w:szCs w:val="20"/>
              </w:rPr>
            </w:pPr>
            <w:r>
              <w:rPr>
                <w:rFonts w:ascii="Times New Roman" w:hAnsi="Times New Roman" w:cs="Times New Roman"/>
                <w:sz w:val="20"/>
                <w:szCs w:val="20"/>
              </w:rPr>
              <w:t>05</w:t>
            </w:r>
          </w:p>
        </w:tc>
        <w:tc>
          <w:tcPr>
            <w:tcW w:w="4092" w:type="dxa"/>
          </w:tcPr>
          <w:p w:rsidR="00620AD9" w:rsidRPr="00BB59D0" w:rsidRDefault="00BB59D0" w:rsidP="003B0722">
            <w:pPr>
              <w:jc w:val="both"/>
              <w:rPr>
                <w:rFonts w:ascii="Times New Roman" w:hAnsi="Times New Roman" w:cs="Times New Roman"/>
                <w:sz w:val="20"/>
                <w:szCs w:val="20"/>
              </w:rPr>
            </w:pPr>
            <w:r>
              <w:rPr>
                <w:rFonts w:ascii="Times New Roman" w:hAnsi="Times New Roman" w:cs="Times New Roman"/>
                <w:sz w:val="20"/>
                <w:szCs w:val="20"/>
              </w:rPr>
              <w:t>Создание условий для устойчивого экономического развития на 2015-2020 годы</w:t>
            </w:r>
          </w:p>
        </w:tc>
        <w:tc>
          <w:tcPr>
            <w:tcW w:w="1418" w:type="dxa"/>
          </w:tcPr>
          <w:p w:rsidR="00620AD9" w:rsidRDefault="00870C46" w:rsidP="003B0722">
            <w:pPr>
              <w:jc w:val="both"/>
              <w:rPr>
                <w:rFonts w:ascii="Times New Roman" w:hAnsi="Times New Roman" w:cs="Times New Roman"/>
                <w:sz w:val="24"/>
                <w:szCs w:val="24"/>
              </w:rPr>
            </w:pPr>
            <w:r>
              <w:rPr>
                <w:rFonts w:ascii="Times New Roman" w:hAnsi="Times New Roman" w:cs="Times New Roman"/>
                <w:sz w:val="24"/>
                <w:szCs w:val="24"/>
              </w:rPr>
              <w:t>481,0</w:t>
            </w:r>
          </w:p>
        </w:tc>
        <w:tc>
          <w:tcPr>
            <w:tcW w:w="1276" w:type="dxa"/>
          </w:tcPr>
          <w:p w:rsidR="00620AD9" w:rsidRDefault="00870C46" w:rsidP="003B0722">
            <w:pPr>
              <w:jc w:val="both"/>
              <w:rPr>
                <w:rFonts w:ascii="Times New Roman" w:hAnsi="Times New Roman" w:cs="Times New Roman"/>
                <w:sz w:val="24"/>
                <w:szCs w:val="24"/>
              </w:rPr>
            </w:pPr>
            <w:r>
              <w:rPr>
                <w:rFonts w:ascii="Times New Roman" w:hAnsi="Times New Roman" w:cs="Times New Roman"/>
                <w:sz w:val="24"/>
                <w:szCs w:val="24"/>
              </w:rPr>
              <w:t>531,0</w:t>
            </w:r>
          </w:p>
        </w:tc>
        <w:tc>
          <w:tcPr>
            <w:tcW w:w="961" w:type="dxa"/>
          </w:tcPr>
          <w:p w:rsidR="00620AD9" w:rsidRDefault="00D85A78" w:rsidP="003B0722">
            <w:pPr>
              <w:jc w:val="both"/>
              <w:rPr>
                <w:rFonts w:ascii="Times New Roman" w:hAnsi="Times New Roman" w:cs="Times New Roman"/>
                <w:sz w:val="24"/>
                <w:szCs w:val="24"/>
              </w:rPr>
            </w:pPr>
            <w:r>
              <w:rPr>
                <w:rFonts w:ascii="Times New Roman" w:hAnsi="Times New Roman" w:cs="Times New Roman"/>
                <w:sz w:val="24"/>
                <w:szCs w:val="24"/>
              </w:rPr>
              <w:t>0,12</w:t>
            </w:r>
          </w:p>
        </w:tc>
        <w:tc>
          <w:tcPr>
            <w:tcW w:w="1556" w:type="dxa"/>
          </w:tcPr>
          <w:p w:rsidR="00620AD9" w:rsidRDefault="00D85A78" w:rsidP="003B0722">
            <w:pPr>
              <w:jc w:val="both"/>
              <w:rPr>
                <w:rFonts w:ascii="Times New Roman" w:hAnsi="Times New Roman" w:cs="Times New Roman"/>
                <w:sz w:val="24"/>
                <w:szCs w:val="24"/>
              </w:rPr>
            </w:pPr>
            <w:r>
              <w:rPr>
                <w:rFonts w:ascii="Times New Roman" w:hAnsi="Times New Roman" w:cs="Times New Roman"/>
                <w:sz w:val="24"/>
                <w:szCs w:val="24"/>
              </w:rPr>
              <w:t>50,0</w:t>
            </w:r>
          </w:p>
        </w:tc>
      </w:tr>
      <w:tr w:rsidR="00BB59D0" w:rsidTr="00D85A78">
        <w:tc>
          <w:tcPr>
            <w:tcW w:w="552" w:type="dxa"/>
          </w:tcPr>
          <w:p w:rsidR="00BB59D0" w:rsidRDefault="00BB59D0" w:rsidP="00BB59D0">
            <w:pPr>
              <w:jc w:val="center"/>
              <w:rPr>
                <w:rFonts w:ascii="Times New Roman" w:hAnsi="Times New Roman" w:cs="Times New Roman"/>
                <w:sz w:val="20"/>
                <w:szCs w:val="20"/>
              </w:rPr>
            </w:pPr>
            <w:r>
              <w:rPr>
                <w:rFonts w:ascii="Times New Roman" w:hAnsi="Times New Roman" w:cs="Times New Roman"/>
                <w:sz w:val="20"/>
                <w:szCs w:val="20"/>
              </w:rPr>
              <w:t>06</w:t>
            </w:r>
          </w:p>
        </w:tc>
        <w:tc>
          <w:tcPr>
            <w:tcW w:w="4092" w:type="dxa"/>
          </w:tcPr>
          <w:p w:rsidR="00BB59D0" w:rsidRDefault="00BB59D0" w:rsidP="003B0722">
            <w:pPr>
              <w:jc w:val="both"/>
              <w:rPr>
                <w:rFonts w:ascii="Times New Roman" w:hAnsi="Times New Roman" w:cs="Times New Roman"/>
                <w:sz w:val="20"/>
                <w:szCs w:val="20"/>
              </w:rPr>
            </w:pPr>
            <w:r>
              <w:rPr>
                <w:rFonts w:ascii="Times New Roman" w:hAnsi="Times New Roman" w:cs="Times New Roman"/>
                <w:sz w:val="20"/>
                <w:szCs w:val="20"/>
              </w:rPr>
              <w:t>Обеспечение безопасности на территории муниципального образования «Глазовский район»</w:t>
            </w:r>
          </w:p>
        </w:tc>
        <w:tc>
          <w:tcPr>
            <w:tcW w:w="1418" w:type="dxa"/>
          </w:tcPr>
          <w:p w:rsidR="00BB59D0" w:rsidRDefault="00870C46" w:rsidP="003B0722">
            <w:pPr>
              <w:jc w:val="both"/>
              <w:rPr>
                <w:rFonts w:ascii="Times New Roman" w:hAnsi="Times New Roman" w:cs="Times New Roman"/>
                <w:sz w:val="24"/>
                <w:szCs w:val="24"/>
              </w:rPr>
            </w:pPr>
            <w:r>
              <w:rPr>
                <w:rFonts w:ascii="Times New Roman" w:hAnsi="Times New Roman" w:cs="Times New Roman"/>
                <w:sz w:val="24"/>
                <w:szCs w:val="24"/>
              </w:rPr>
              <w:t>1354,7</w:t>
            </w:r>
          </w:p>
        </w:tc>
        <w:tc>
          <w:tcPr>
            <w:tcW w:w="1276" w:type="dxa"/>
          </w:tcPr>
          <w:p w:rsidR="00BB59D0" w:rsidRDefault="00870C46" w:rsidP="003B0722">
            <w:pPr>
              <w:jc w:val="both"/>
              <w:rPr>
                <w:rFonts w:ascii="Times New Roman" w:hAnsi="Times New Roman" w:cs="Times New Roman"/>
                <w:sz w:val="24"/>
                <w:szCs w:val="24"/>
              </w:rPr>
            </w:pPr>
            <w:r>
              <w:rPr>
                <w:rFonts w:ascii="Times New Roman" w:hAnsi="Times New Roman" w:cs="Times New Roman"/>
                <w:sz w:val="24"/>
                <w:szCs w:val="24"/>
              </w:rPr>
              <w:t>1342,6</w:t>
            </w:r>
          </w:p>
        </w:tc>
        <w:tc>
          <w:tcPr>
            <w:tcW w:w="961" w:type="dxa"/>
          </w:tcPr>
          <w:p w:rsidR="00BB59D0" w:rsidRDefault="00D85A78" w:rsidP="003B0722">
            <w:pPr>
              <w:jc w:val="both"/>
              <w:rPr>
                <w:rFonts w:ascii="Times New Roman" w:hAnsi="Times New Roman" w:cs="Times New Roman"/>
                <w:sz w:val="24"/>
                <w:szCs w:val="24"/>
              </w:rPr>
            </w:pPr>
            <w:r>
              <w:rPr>
                <w:rFonts w:ascii="Times New Roman" w:hAnsi="Times New Roman" w:cs="Times New Roman"/>
                <w:sz w:val="24"/>
                <w:szCs w:val="24"/>
              </w:rPr>
              <w:t>0,30</w:t>
            </w:r>
          </w:p>
        </w:tc>
        <w:tc>
          <w:tcPr>
            <w:tcW w:w="1556" w:type="dxa"/>
          </w:tcPr>
          <w:p w:rsidR="00BB59D0" w:rsidRDefault="00D85A78" w:rsidP="003B0722">
            <w:pPr>
              <w:jc w:val="both"/>
              <w:rPr>
                <w:rFonts w:ascii="Times New Roman" w:hAnsi="Times New Roman" w:cs="Times New Roman"/>
                <w:sz w:val="24"/>
                <w:szCs w:val="24"/>
              </w:rPr>
            </w:pPr>
            <w:r>
              <w:rPr>
                <w:rFonts w:ascii="Times New Roman" w:hAnsi="Times New Roman" w:cs="Times New Roman"/>
                <w:sz w:val="24"/>
                <w:szCs w:val="24"/>
              </w:rPr>
              <w:t>-12,1</w:t>
            </w:r>
          </w:p>
        </w:tc>
      </w:tr>
      <w:tr w:rsidR="00620AD9" w:rsidTr="00D85A78">
        <w:tc>
          <w:tcPr>
            <w:tcW w:w="552" w:type="dxa"/>
          </w:tcPr>
          <w:p w:rsidR="00620AD9" w:rsidRPr="00BB59D0" w:rsidRDefault="00BB59D0" w:rsidP="00BB59D0">
            <w:pPr>
              <w:jc w:val="center"/>
              <w:rPr>
                <w:rFonts w:ascii="Times New Roman" w:hAnsi="Times New Roman" w:cs="Times New Roman"/>
                <w:sz w:val="20"/>
                <w:szCs w:val="20"/>
              </w:rPr>
            </w:pPr>
            <w:r>
              <w:rPr>
                <w:rFonts w:ascii="Times New Roman" w:hAnsi="Times New Roman" w:cs="Times New Roman"/>
                <w:sz w:val="20"/>
                <w:szCs w:val="20"/>
              </w:rPr>
              <w:t>07</w:t>
            </w:r>
          </w:p>
        </w:tc>
        <w:tc>
          <w:tcPr>
            <w:tcW w:w="4092" w:type="dxa"/>
          </w:tcPr>
          <w:p w:rsidR="00620AD9" w:rsidRPr="00BB59D0" w:rsidRDefault="002552E1" w:rsidP="003B0722">
            <w:pPr>
              <w:jc w:val="both"/>
              <w:rPr>
                <w:rFonts w:ascii="Times New Roman" w:hAnsi="Times New Roman" w:cs="Times New Roman"/>
                <w:sz w:val="20"/>
                <w:szCs w:val="20"/>
              </w:rPr>
            </w:pPr>
            <w:r>
              <w:rPr>
                <w:rFonts w:ascii="Times New Roman" w:hAnsi="Times New Roman" w:cs="Times New Roman"/>
                <w:sz w:val="20"/>
                <w:szCs w:val="20"/>
              </w:rPr>
              <w:t>Муниципальное хозяйство на 2015-2020 годы</w:t>
            </w:r>
          </w:p>
        </w:tc>
        <w:tc>
          <w:tcPr>
            <w:tcW w:w="1418" w:type="dxa"/>
          </w:tcPr>
          <w:p w:rsidR="00620AD9" w:rsidRDefault="00870C46" w:rsidP="003B0722">
            <w:pPr>
              <w:jc w:val="both"/>
              <w:rPr>
                <w:rFonts w:ascii="Times New Roman" w:hAnsi="Times New Roman" w:cs="Times New Roman"/>
                <w:sz w:val="24"/>
                <w:szCs w:val="24"/>
              </w:rPr>
            </w:pPr>
            <w:r>
              <w:rPr>
                <w:rFonts w:ascii="Times New Roman" w:hAnsi="Times New Roman" w:cs="Times New Roman"/>
                <w:sz w:val="24"/>
                <w:szCs w:val="24"/>
              </w:rPr>
              <w:t>16191,2</w:t>
            </w:r>
          </w:p>
        </w:tc>
        <w:tc>
          <w:tcPr>
            <w:tcW w:w="1276" w:type="dxa"/>
          </w:tcPr>
          <w:p w:rsidR="00620AD9" w:rsidRDefault="00870C46" w:rsidP="003B0722">
            <w:pPr>
              <w:jc w:val="both"/>
              <w:rPr>
                <w:rFonts w:ascii="Times New Roman" w:hAnsi="Times New Roman" w:cs="Times New Roman"/>
                <w:sz w:val="24"/>
                <w:szCs w:val="24"/>
              </w:rPr>
            </w:pPr>
            <w:r>
              <w:rPr>
                <w:rFonts w:ascii="Times New Roman" w:hAnsi="Times New Roman" w:cs="Times New Roman"/>
                <w:sz w:val="24"/>
                <w:szCs w:val="24"/>
              </w:rPr>
              <w:t>19062,7</w:t>
            </w:r>
          </w:p>
        </w:tc>
        <w:tc>
          <w:tcPr>
            <w:tcW w:w="961" w:type="dxa"/>
          </w:tcPr>
          <w:p w:rsidR="00620AD9" w:rsidRDefault="00D85A78" w:rsidP="003B0722">
            <w:pPr>
              <w:jc w:val="both"/>
              <w:rPr>
                <w:rFonts w:ascii="Times New Roman" w:hAnsi="Times New Roman" w:cs="Times New Roman"/>
                <w:sz w:val="24"/>
                <w:szCs w:val="24"/>
              </w:rPr>
            </w:pPr>
            <w:r>
              <w:rPr>
                <w:rFonts w:ascii="Times New Roman" w:hAnsi="Times New Roman" w:cs="Times New Roman"/>
                <w:sz w:val="24"/>
                <w:szCs w:val="24"/>
              </w:rPr>
              <w:t>4,3</w:t>
            </w:r>
          </w:p>
        </w:tc>
        <w:tc>
          <w:tcPr>
            <w:tcW w:w="1556" w:type="dxa"/>
          </w:tcPr>
          <w:p w:rsidR="00620AD9" w:rsidRDefault="00D85A78" w:rsidP="003B0722">
            <w:pPr>
              <w:jc w:val="both"/>
              <w:rPr>
                <w:rFonts w:ascii="Times New Roman" w:hAnsi="Times New Roman" w:cs="Times New Roman"/>
                <w:sz w:val="24"/>
                <w:szCs w:val="24"/>
              </w:rPr>
            </w:pPr>
            <w:r>
              <w:rPr>
                <w:rFonts w:ascii="Times New Roman" w:hAnsi="Times New Roman" w:cs="Times New Roman"/>
                <w:sz w:val="24"/>
                <w:szCs w:val="24"/>
              </w:rPr>
              <w:t>2871,5</w:t>
            </w:r>
          </w:p>
        </w:tc>
      </w:tr>
      <w:tr w:rsidR="00BB59D0" w:rsidTr="00D85A78">
        <w:tc>
          <w:tcPr>
            <w:tcW w:w="552" w:type="dxa"/>
          </w:tcPr>
          <w:p w:rsidR="00BB59D0" w:rsidRPr="002552E1" w:rsidRDefault="002552E1" w:rsidP="002552E1">
            <w:pPr>
              <w:jc w:val="center"/>
              <w:rPr>
                <w:rFonts w:ascii="Times New Roman" w:hAnsi="Times New Roman" w:cs="Times New Roman"/>
                <w:sz w:val="20"/>
                <w:szCs w:val="20"/>
              </w:rPr>
            </w:pPr>
            <w:r>
              <w:rPr>
                <w:rFonts w:ascii="Times New Roman" w:hAnsi="Times New Roman" w:cs="Times New Roman"/>
                <w:sz w:val="20"/>
                <w:szCs w:val="20"/>
              </w:rPr>
              <w:t>08</w:t>
            </w:r>
          </w:p>
        </w:tc>
        <w:tc>
          <w:tcPr>
            <w:tcW w:w="4092" w:type="dxa"/>
          </w:tcPr>
          <w:p w:rsidR="00BB59D0" w:rsidRPr="002552E1" w:rsidRDefault="002552E1" w:rsidP="003B0722">
            <w:pPr>
              <w:jc w:val="both"/>
              <w:rPr>
                <w:rFonts w:ascii="Times New Roman" w:hAnsi="Times New Roman" w:cs="Times New Roman"/>
                <w:sz w:val="20"/>
                <w:szCs w:val="20"/>
              </w:rPr>
            </w:pPr>
            <w:r>
              <w:rPr>
                <w:rFonts w:ascii="Times New Roman" w:hAnsi="Times New Roman" w:cs="Times New Roman"/>
                <w:sz w:val="20"/>
                <w:szCs w:val="20"/>
              </w:rPr>
              <w:t>Энергосбережение и повышение энергетической эффективности</w:t>
            </w:r>
          </w:p>
        </w:tc>
        <w:tc>
          <w:tcPr>
            <w:tcW w:w="1418" w:type="dxa"/>
          </w:tcPr>
          <w:p w:rsidR="00BB59D0" w:rsidRDefault="00870C46" w:rsidP="003B0722">
            <w:pPr>
              <w:jc w:val="both"/>
              <w:rPr>
                <w:rFonts w:ascii="Times New Roman" w:hAnsi="Times New Roman" w:cs="Times New Roman"/>
                <w:sz w:val="24"/>
                <w:szCs w:val="24"/>
              </w:rPr>
            </w:pPr>
            <w:r>
              <w:rPr>
                <w:rFonts w:ascii="Times New Roman" w:hAnsi="Times New Roman" w:cs="Times New Roman"/>
                <w:sz w:val="24"/>
                <w:szCs w:val="24"/>
              </w:rPr>
              <w:t>70,0</w:t>
            </w:r>
          </w:p>
        </w:tc>
        <w:tc>
          <w:tcPr>
            <w:tcW w:w="1276" w:type="dxa"/>
          </w:tcPr>
          <w:p w:rsidR="00BB59D0" w:rsidRDefault="00870C46" w:rsidP="003B0722">
            <w:pPr>
              <w:jc w:val="both"/>
              <w:rPr>
                <w:rFonts w:ascii="Times New Roman" w:hAnsi="Times New Roman" w:cs="Times New Roman"/>
                <w:sz w:val="24"/>
                <w:szCs w:val="24"/>
              </w:rPr>
            </w:pPr>
            <w:r>
              <w:rPr>
                <w:rFonts w:ascii="Times New Roman" w:hAnsi="Times New Roman" w:cs="Times New Roman"/>
                <w:sz w:val="24"/>
                <w:szCs w:val="24"/>
              </w:rPr>
              <w:t>20,0</w:t>
            </w:r>
          </w:p>
        </w:tc>
        <w:tc>
          <w:tcPr>
            <w:tcW w:w="961" w:type="dxa"/>
          </w:tcPr>
          <w:p w:rsidR="00BB59D0" w:rsidRDefault="00D85A78" w:rsidP="003B0722">
            <w:pPr>
              <w:jc w:val="both"/>
              <w:rPr>
                <w:rFonts w:ascii="Times New Roman" w:hAnsi="Times New Roman" w:cs="Times New Roman"/>
                <w:sz w:val="24"/>
                <w:szCs w:val="24"/>
              </w:rPr>
            </w:pPr>
            <w:r>
              <w:rPr>
                <w:rFonts w:ascii="Times New Roman" w:hAnsi="Times New Roman" w:cs="Times New Roman"/>
                <w:sz w:val="24"/>
                <w:szCs w:val="24"/>
              </w:rPr>
              <w:t>0,004</w:t>
            </w:r>
          </w:p>
        </w:tc>
        <w:tc>
          <w:tcPr>
            <w:tcW w:w="1556" w:type="dxa"/>
          </w:tcPr>
          <w:p w:rsidR="00BB59D0" w:rsidRDefault="00D85A78" w:rsidP="003B0722">
            <w:pPr>
              <w:jc w:val="both"/>
              <w:rPr>
                <w:rFonts w:ascii="Times New Roman" w:hAnsi="Times New Roman" w:cs="Times New Roman"/>
                <w:sz w:val="24"/>
                <w:szCs w:val="24"/>
              </w:rPr>
            </w:pPr>
            <w:r>
              <w:rPr>
                <w:rFonts w:ascii="Times New Roman" w:hAnsi="Times New Roman" w:cs="Times New Roman"/>
                <w:sz w:val="24"/>
                <w:szCs w:val="24"/>
              </w:rPr>
              <w:t>-50,0</w:t>
            </w:r>
          </w:p>
        </w:tc>
      </w:tr>
      <w:tr w:rsidR="00BB59D0" w:rsidTr="00D85A78">
        <w:tc>
          <w:tcPr>
            <w:tcW w:w="552" w:type="dxa"/>
          </w:tcPr>
          <w:p w:rsidR="00BB59D0" w:rsidRPr="002552E1" w:rsidRDefault="002552E1" w:rsidP="002552E1">
            <w:pPr>
              <w:jc w:val="center"/>
              <w:rPr>
                <w:rFonts w:ascii="Times New Roman" w:hAnsi="Times New Roman" w:cs="Times New Roman"/>
                <w:sz w:val="20"/>
                <w:szCs w:val="20"/>
              </w:rPr>
            </w:pPr>
            <w:r>
              <w:rPr>
                <w:rFonts w:ascii="Times New Roman" w:hAnsi="Times New Roman" w:cs="Times New Roman"/>
                <w:sz w:val="20"/>
                <w:szCs w:val="20"/>
              </w:rPr>
              <w:t>09</w:t>
            </w:r>
          </w:p>
        </w:tc>
        <w:tc>
          <w:tcPr>
            <w:tcW w:w="4092" w:type="dxa"/>
          </w:tcPr>
          <w:p w:rsidR="00BB59D0" w:rsidRPr="002552E1" w:rsidRDefault="002552E1" w:rsidP="003B0722">
            <w:pPr>
              <w:jc w:val="both"/>
              <w:rPr>
                <w:rFonts w:ascii="Times New Roman" w:hAnsi="Times New Roman" w:cs="Times New Roman"/>
                <w:sz w:val="20"/>
                <w:szCs w:val="20"/>
              </w:rPr>
            </w:pPr>
            <w:r>
              <w:rPr>
                <w:rFonts w:ascii="Times New Roman" w:hAnsi="Times New Roman" w:cs="Times New Roman"/>
                <w:sz w:val="20"/>
                <w:szCs w:val="20"/>
              </w:rPr>
              <w:t>Муниципальное управление</w:t>
            </w:r>
          </w:p>
        </w:tc>
        <w:tc>
          <w:tcPr>
            <w:tcW w:w="1418" w:type="dxa"/>
          </w:tcPr>
          <w:p w:rsidR="00BB59D0" w:rsidRDefault="00870C46" w:rsidP="003B0722">
            <w:pPr>
              <w:jc w:val="both"/>
              <w:rPr>
                <w:rFonts w:ascii="Times New Roman" w:hAnsi="Times New Roman" w:cs="Times New Roman"/>
                <w:sz w:val="24"/>
                <w:szCs w:val="24"/>
              </w:rPr>
            </w:pPr>
            <w:r>
              <w:rPr>
                <w:rFonts w:ascii="Times New Roman" w:hAnsi="Times New Roman" w:cs="Times New Roman"/>
                <w:sz w:val="24"/>
                <w:szCs w:val="24"/>
              </w:rPr>
              <w:t>65561,2</w:t>
            </w:r>
          </w:p>
        </w:tc>
        <w:tc>
          <w:tcPr>
            <w:tcW w:w="1276" w:type="dxa"/>
          </w:tcPr>
          <w:p w:rsidR="00BB59D0" w:rsidRDefault="00870C46" w:rsidP="003B0722">
            <w:pPr>
              <w:jc w:val="both"/>
              <w:rPr>
                <w:rFonts w:ascii="Times New Roman" w:hAnsi="Times New Roman" w:cs="Times New Roman"/>
                <w:sz w:val="24"/>
                <w:szCs w:val="24"/>
              </w:rPr>
            </w:pPr>
            <w:r>
              <w:rPr>
                <w:rFonts w:ascii="Times New Roman" w:hAnsi="Times New Roman" w:cs="Times New Roman"/>
                <w:sz w:val="24"/>
                <w:szCs w:val="24"/>
              </w:rPr>
              <w:t>59804,7</w:t>
            </w:r>
          </w:p>
        </w:tc>
        <w:tc>
          <w:tcPr>
            <w:tcW w:w="961" w:type="dxa"/>
          </w:tcPr>
          <w:p w:rsidR="00BB59D0" w:rsidRDefault="00D85A78" w:rsidP="003B0722">
            <w:pPr>
              <w:jc w:val="both"/>
              <w:rPr>
                <w:rFonts w:ascii="Times New Roman" w:hAnsi="Times New Roman" w:cs="Times New Roman"/>
                <w:sz w:val="24"/>
                <w:szCs w:val="24"/>
              </w:rPr>
            </w:pPr>
            <w:r>
              <w:rPr>
                <w:rFonts w:ascii="Times New Roman" w:hAnsi="Times New Roman" w:cs="Times New Roman"/>
                <w:sz w:val="24"/>
                <w:szCs w:val="24"/>
              </w:rPr>
              <w:t>13,6</w:t>
            </w:r>
          </w:p>
        </w:tc>
        <w:tc>
          <w:tcPr>
            <w:tcW w:w="1556" w:type="dxa"/>
          </w:tcPr>
          <w:p w:rsidR="00BB59D0" w:rsidRDefault="00D85A78" w:rsidP="003B0722">
            <w:pPr>
              <w:jc w:val="both"/>
              <w:rPr>
                <w:rFonts w:ascii="Times New Roman" w:hAnsi="Times New Roman" w:cs="Times New Roman"/>
                <w:sz w:val="24"/>
                <w:szCs w:val="24"/>
              </w:rPr>
            </w:pPr>
            <w:r>
              <w:rPr>
                <w:rFonts w:ascii="Times New Roman" w:hAnsi="Times New Roman" w:cs="Times New Roman"/>
                <w:sz w:val="24"/>
                <w:szCs w:val="24"/>
              </w:rPr>
              <w:t>-5756,5</w:t>
            </w:r>
          </w:p>
        </w:tc>
      </w:tr>
      <w:tr w:rsidR="00BB59D0" w:rsidTr="00D85A78">
        <w:tc>
          <w:tcPr>
            <w:tcW w:w="552" w:type="dxa"/>
          </w:tcPr>
          <w:p w:rsidR="00BB59D0" w:rsidRPr="002552E1" w:rsidRDefault="002552E1" w:rsidP="002552E1">
            <w:pPr>
              <w:jc w:val="center"/>
              <w:rPr>
                <w:rFonts w:ascii="Times New Roman" w:hAnsi="Times New Roman" w:cs="Times New Roman"/>
                <w:sz w:val="20"/>
                <w:szCs w:val="20"/>
              </w:rPr>
            </w:pPr>
            <w:r>
              <w:rPr>
                <w:rFonts w:ascii="Times New Roman" w:hAnsi="Times New Roman" w:cs="Times New Roman"/>
                <w:sz w:val="20"/>
                <w:szCs w:val="20"/>
              </w:rPr>
              <w:t>10</w:t>
            </w:r>
          </w:p>
        </w:tc>
        <w:tc>
          <w:tcPr>
            <w:tcW w:w="4092" w:type="dxa"/>
          </w:tcPr>
          <w:p w:rsidR="00BB59D0" w:rsidRPr="002552E1" w:rsidRDefault="002552E1" w:rsidP="003B0722">
            <w:pPr>
              <w:jc w:val="both"/>
              <w:rPr>
                <w:rFonts w:ascii="Times New Roman" w:hAnsi="Times New Roman" w:cs="Times New Roman"/>
                <w:sz w:val="20"/>
                <w:szCs w:val="20"/>
              </w:rPr>
            </w:pPr>
            <w:r w:rsidRPr="002552E1">
              <w:rPr>
                <w:rFonts w:ascii="Times New Roman" w:hAnsi="Times New Roman" w:cs="Times New Roman"/>
                <w:sz w:val="20"/>
                <w:szCs w:val="20"/>
              </w:rPr>
              <w:t>Комплексные меры</w:t>
            </w:r>
            <w:r>
              <w:rPr>
                <w:rFonts w:ascii="Times New Roman" w:hAnsi="Times New Roman" w:cs="Times New Roman"/>
                <w:sz w:val="20"/>
                <w:szCs w:val="20"/>
              </w:rPr>
              <w:t xml:space="preserve"> противодействия немедицинскому потреблению наркотических средств и их незаконному обороту в Глазовском районе на 2015-2020 годы</w:t>
            </w:r>
          </w:p>
        </w:tc>
        <w:tc>
          <w:tcPr>
            <w:tcW w:w="1418" w:type="dxa"/>
          </w:tcPr>
          <w:p w:rsidR="00BB59D0" w:rsidRDefault="00870C46" w:rsidP="003B0722">
            <w:pPr>
              <w:jc w:val="both"/>
              <w:rPr>
                <w:rFonts w:ascii="Times New Roman" w:hAnsi="Times New Roman" w:cs="Times New Roman"/>
                <w:sz w:val="24"/>
                <w:szCs w:val="24"/>
              </w:rPr>
            </w:pPr>
            <w:r>
              <w:rPr>
                <w:rFonts w:ascii="Times New Roman" w:hAnsi="Times New Roman" w:cs="Times New Roman"/>
                <w:sz w:val="24"/>
                <w:szCs w:val="24"/>
              </w:rPr>
              <w:t>40,0</w:t>
            </w:r>
          </w:p>
        </w:tc>
        <w:tc>
          <w:tcPr>
            <w:tcW w:w="1276" w:type="dxa"/>
          </w:tcPr>
          <w:p w:rsidR="00BB59D0" w:rsidRDefault="00870C46" w:rsidP="003B0722">
            <w:pPr>
              <w:jc w:val="both"/>
              <w:rPr>
                <w:rFonts w:ascii="Times New Roman" w:hAnsi="Times New Roman" w:cs="Times New Roman"/>
                <w:sz w:val="24"/>
                <w:szCs w:val="24"/>
              </w:rPr>
            </w:pPr>
            <w:r>
              <w:rPr>
                <w:rFonts w:ascii="Times New Roman" w:hAnsi="Times New Roman" w:cs="Times New Roman"/>
                <w:sz w:val="24"/>
                <w:szCs w:val="24"/>
              </w:rPr>
              <w:t>30,0</w:t>
            </w:r>
          </w:p>
        </w:tc>
        <w:tc>
          <w:tcPr>
            <w:tcW w:w="961" w:type="dxa"/>
          </w:tcPr>
          <w:p w:rsidR="00BB59D0" w:rsidRDefault="00D85A78" w:rsidP="003B0722">
            <w:pPr>
              <w:jc w:val="both"/>
              <w:rPr>
                <w:rFonts w:ascii="Times New Roman" w:hAnsi="Times New Roman" w:cs="Times New Roman"/>
                <w:sz w:val="24"/>
                <w:szCs w:val="24"/>
              </w:rPr>
            </w:pPr>
            <w:r>
              <w:rPr>
                <w:rFonts w:ascii="Times New Roman" w:hAnsi="Times New Roman" w:cs="Times New Roman"/>
                <w:sz w:val="24"/>
                <w:szCs w:val="24"/>
              </w:rPr>
              <w:t>0,006</w:t>
            </w:r>
          </w:p>
        </w:tc>
        <w:tc>
          <w:tcPr>
            <w:tcW w:w="1556" w:type="dxa"/>
          </w:tcPr>
          <w:p w:rsidR="00BB59D0" w:rsidRDefault="00D85A78" w:rsidP="003B0722">
            <w:pPr>
              <w:jc w:val="both"/>
              <w:rPr>
                <w:rFonts w:ascii="Times New Roman" w:hAnsi="Times New Roman" w:cs="Times New Roman"/>
                <w:sz w:val="24"/>
                <w:szCs w:val="24"/>
              </w:rPr>
            </w:pPr>
            <w:r>
              <w:rPr>
                <w:rFonts w:ascii="Times New Roman" w:hAnsi="Times New Roman" w:cs="Times New Roman"/>
                <w:sz w:val="24"/>
                <w:szCs w:val="24"/>
              </w:rPr>
              <w:t>-10,0</w:t>
            </w:r>
          </w:p>
          <w:p w:rsidR="00D85A78" w:rsidRDefault="00D85A78" w:rsidP="003B0722">
            <w:pPr>
              <w:jc w:val="both"/>
              <w:rPr>
                <w:rFonts w:ascii="Times New Roman" w:hAnsi="Times New Roman" w:cs="Times New Roman"/>
                <w:sz w:val="24"/>
                <w:szCs w:val="24"/>
              </w:rPr>
            </w:pPr>
          </w:p>
        </w:tc>
      </w:tr>
      <w:tr w:rsidR="00BB59D0" w:rsidTr="00D85A78">
        <w:tc>
          <w:tcPr>
            <w:tcW w:w="552" w:type="dxa"/>
          </w:tcPr>
          <w:p w:rsidR="00BB59D0" w:rsidRDefault="00BB59D0" w:rsidP="003B0722">
            <w:pPr>
              <w:jc w:val="both"/>
              <w:rPr>
                <w:rFonts w:ascii="Times New Roman" w:hAnsi="Times New Roman" w:cs="Times New Roman"/>
                <w:sz w:val="24"/>
                <w:szCs w:val="24"/>
              </w:rPr>
            </w:pPr>
          </w:p>
        </w:tc>
        <w:tc>
          <w:tcPr>
            <w:tcW w:w="4092" w:type="dxa"/>
          </w:tcPr>
          <w:p w:rsidR="00BB59D0" w:rsidRPr="002552E1" w:rsidRDefault="002552E1" w:rsidP="003B0722">
            <w:pPr>
              <w:jc w:val="both"/>
              <w:rPr>
                <w:rFonts w:ascii="Times New Roman" w:hAnsi="Times New Roman" w:cs="Times New Roman"/>
                <w:b/>
                <w:sz w:val="20"/>
                <w:szCs w:val="20"/>
              </w:rPr>
            </w:pPr>
            <w:r>
              <w:rPr>
                <w:rFonts w:ascii="Times New Roman" w:hAnsi="Times New Roman" w:cs="Times New Roman"/>
                <w:b/>
                <w:sz w:val="20"/>
                <w:szCs w:val="20"/>
              </w:rPr>
              <w:t>Итого расходов по программам</w:t>
            </w:r>
          </w:p>
        </w:tc>
        <w:tc>
          <w:tcPr>
            <w:tcW w:w="1418" w:type="dxa"/>
          </w:tcPr>
          <w:p w:rsidR="00BB59D0" w:rsidRPr="00870C46" w:rsidRDefault="00870C46" w:rsidP="003B0722">
            <w:pPr>
              <w:jc w:val="both"/>
              <w:rPr>
                <w:rFonts w:ascii="Times New Roman" w:hAnsi="Times New Roman" w:cs="Times New Roman"/>
                <w:sz w:val="24"/>
                <w:szCs w:val="24"/>
              </w:rPr>
            </w:pPr>
            <w:r>
              <w:rPr>
                <w:rFonts w:ascii="Times New Roman" w:hAnsi="Times New Roman" w:cs="Times New Roman"/>
                <w:b/>
                <w:sz w:val="24"/>
                <w:szCs w:val="24"/>
              </w:rPr>
              <w:t>428459,6</w:t>
            </w:r>
          </w:p>
        </w:tc>
        <w:tc>
          <w:tcPr>
            <w:tcW w:w="1276" w:type="dxa"/>
          </w:tcPr>
          <w:p w:rsidR="00BB59D0" w:rsidRPr="00870C46" w:rsidRDefault="00870C46" w:rsidP="003B0722">
            <w:pPr>
              <w:jc w:val="both"/>
              <w:rPr>
                <w:rFonts w:ascii="Times New Roman" w:hAnsi="Times New Roman" w:cs="Times New Roman"/>
                <w:b/>
                <w:sz w:val="24"/>
                <w:szCs w:val="24"/>
              </w:rPr>
            </w:pPr>
            <w:r w:rsidRPr="00870C46">
              <w:rPr>
                <w:rFonts w:ascii="Times New Roman" w:hAnsi="Times New Roman" w:cs="Times New Roman"/>
                <w:b/>
                <w:sz w:val="24"/>
                <w:szCs w:val="24"/>
              </w:rPr>
              <w:t>435902,9</w:t>
            </w:r>
          </w:p>
        </w:tc>
        <w:tc>
          <w:tcPr>
            <w:tcW w:w="961" w:type="dxa"/>
          </w:tcPr>
          <w:p w:rsidR="00BB59D0" w:rsidRDefault="00BB59D0" w:rsidP="003B0722">
            <w:pPr>
              <w:jc w:val="both"/>
              <w:rPr>
                <w:rFonts w:ascii="Times New Roman" w:hAnsi="Times New Roman" w:cs="Times New Roman"/>
                <w:sz w:val="24"/>
                <w:szCs w:val="24"/>
              </w:rPr>
            </w:pPr>
          </w:p>
        </w:tc>
        <w:tc>
          <w:tcPr>
            <w:tcW w:w="1556" w:type="dxa"/>
          </w:tcPr>
          <w:p w:rsidR="00BB59D0" w:rsidRPr="00D85A78" w:rsidRDefault="00D85A78" w:rsidP="003B0722">
            <w:pPr>
              <w:jc w:val="both"/>
              <w:rPr>
                <w:rFonts w:ascii="Times New Roman" w:hAnsi="Times New Roman" w:cs="Times New Roman"/>
                <w:b/>
                <w:sz w:val="24"/>
                <w:szCs w:val="24"/>
              </w:rPr>
            </w:pPr>
            <w:r>
              <w:rPr>
                <w:rFonts w:ascii="Times New Roman" w:hAnsi="Times New Roman" w:cs="Times New Roman"/>
                <w:b/>
                <w:sz w:val="24"/>
                <w:szCs w:val="24"/>
              </w:rPr>
              <w:t>7443,3</w:t>
            </w:r>
          </w:p>
        </w:tc>
      </w:tr>
      <w:tr w:rsidR="00BB59D0" w:rsidTr="00D85A78">
        <w:tc>
          <w:tcPr>
            <w:tcW w:w="552" w:type="dxa"/>
          </w:tcPr>
          <w:p w:rsidR="00BB59D0" w:rsidRPr="002552E1" w:rsidRDefault="002552E1" w:rsidP="002552E1">
            <w:pPr>
              <w:jc w:val="center"/>
              <w:rPr>
                <w:rFonts w:ascii="Times New Roman" w:hAnsi="Times New Roman" w:cs="Times New Roman"/>
                <w:sz w:val="20"/>
                <w:szCs w:val="20"/>
              </w:rPr>
            </w:pPr>
            <w:r>
              <w:rPr>
                <w:rFonts w:ascii="Times New Roman" w:hAnsi="Times New Roman" w:cs="Times New Roman"/>
                <w:sz w:val="20"/>
                <w:szCs w:val="20"/>
              </w:rPr>
              <w:t>99</w:t>
            </w:r>
          </w:p>
        </w:tc>
        <w:tc>
          <w:tcPr>
            <w:tcW w:w="4092" w:type="dxa"/>
          </w:tcPr>
          <w:p w:rsidR="00BB59D0" w:rsidRPr="002552E1" w:rsidRDefault="002552E1" w:rsidP="003B0722">
            <w:pPr>
              <w:jc w:val="both"/>
              <w:rPr>
                <w:rFonts w:ascii="Times New Roman" w:hAnsi="Times New Roman" w:cs="Times New Roman"/>
                <w:sz w:val="20"/>
                <w:szCs w:val="20"/>
              </w:rPr>
            </w:pPr>
            <w:r>
              <w:rPr>
                <w:rFonts w:ascii="Times New Roman" w:hAnsi="Times New Roman" w:cs="Times New Roman"/>
                <w:sz w:val="20"/>
                <w:szCs w:val="20"/>
              </w:rPr>
              <w:t>Непрограммные направления деятельности</w:t>
            </w:r>
          </w:p>
        </w:tc>
        <w:tc>
          <w:tcPr>
            <w:tcW w:w="1418" w:type="dxa"/>
          </w:tcPr>
          <w:p w:rsidR="00BB59D0" w:rsidRDefault="00870C46" w:rsidP="003B0722">
            <w:pPr>
              <w:jc w:val="both"/>
              <w:rPr>
                <w:rFonts w:ascii="Times New Roman" w:hAnsi="Times New Roman" w:cs="Times New Roman"/>
                <w:sz w:val="24"/>
                <w:szCs w:val="24"/>
              </w:rPr>
            </w:pPr>
            <w:r>
              <w:rPr>
                <w:rFonts w:ascii="Times New Roman" w:hAnsi="Times New Roman" w:cs="Times New Roman"/>
                <w:sz w:val="24"/>
                <w:szCs w:val="24"/>
              </w:rPr>
              <w:t>4510,4</w:t>
            </w:r>
          </w:p>
        </w:tc>
        <w:tc>
          <w:tcPr>
            <w:tcW w:w="1276" w:type="dxa"/>
          </w:tcPr>
          <w:p w:rsidR="00BB59D0" w:rsidRDefault="00870C46" w:rsidP="003B0722">
            <w:pPr>
              <w:jc w:val="both"/>
              <w:rPr>
                <w:rFonts w:ascii="Times New Roman" w:hAnsi="Times New Roman" w:cs="Times New Roman"/>
                <w:sz w:val="24"/>
                <w:szCs w:val="24"/>
              </w:rPr>
            </w:pPr>
            <w:r>
              <w:rPr>
                <w:rFonts w:ascii="Times New Roman" w:hAnsi="Times New Roman" w:cs="Times New Roman"/>
                <w:sz w:val="24"/>
                <w:szCs w:val="24"/>
              </w:rPr>
              <w:t>4271,0</w:t>
            </w:r>
          </w:p>
        </w:tc>
        <w:tc>
          <w:tcPr>
            <w:tcW w:w="961" w:type="dxa"/>
          </w:tcPr>
          <w:p w:rsidR="00BB59D0" w:rsidRDefault="00D85A78" w:rsidP="003B0722">
            <w:pPr>
              <w:jc w:val="both"/>
              <w:rPr>
                <w:rFonts w:ascii="Times New Roman" w:hAnsi="Times New Roman" w:cs="Times New Roman"/>
                <w:sz w:val="24"/>
                <w:szCs w:val="24"/>
              </w:rPr>
            </w:pPr>
            <w:r>
              <w:rPr>
                <w:rFonts w:ascii="Times New Roman" w:hAnsi="Times New Roman" w:cs="Times New Roman"/>
                <w:sz w:val="24"/>
                <w:szCs w:val="24"/>
              </w:rPr>
              <w:t>1,</w:t>
            </w:r>
            <w:r w:rsidR="00390DBE">
              <w:rPr>
                <w:rFonts w:ascii="Times New Roman" w:hAnsi="Times New Roman" w:cs="Times New Roman"/>
                <w:sz w:val="24"/>
                <w:szCs w:val="24"/>
              </w:rPr>
              <w:t>0</w:t>
            </w:r>
          </w:p>
        </w:tc>
        <w:tc>
          <w:tcPr>
            <w:tcW w:w="1556" w:type="dxa"/>
          </w:tcPr>
          <w:p w:rsidR="00BB59D0" w:rsidRDefault="00D85A78" w:rsidP="003B0722">
            <w:pPr>
              <w:jc w:val="both"/>
              <w:rPr>
                <w:rFonts w:ascii="Times New Roman" w:hAnsi="Times New Roman" w:cs="Times New Roman"/>
                <w:sz w:val="24"/>
                <w:szCs w:val="24"/>
              </w:rPr>
            </w:pPr>
            <w:r>
              <w:rPr>
                <w:rFonts w:ascii="Times New Roman" w:hAnsi="Times New Roman" w:cs="Times New Roman"/>
                <w:sz w:val="24"/>
                <w:szCs w:val="24"/>
              </w:rPr>
              <w:t>-239,4</w:t>
            </w:r>
          </w:p>
        </w:tc>
      </w:tr>
      <w:tr w:rsidR="00BB59D0" w:rsidTr="00D85A78">
        <w:tc>
          <w:tcPr>
            <w:tcW w:w="552" w:type="dxa"/>
          </w:tcPr>
          <w:p w:rsidR="00BB59D0" w:rsidRDefault="00BB59D0" w:rsidP="003B0722">
            <w:pPr>
              <w:jc w:val="both"/>
              <w:rPr>
                <w:rFonts w:ascii="Times New Roman" w:hAnsi="Times New Roman" w:cs="Times New Roman"/>
                <w:sz w:val="24"/>
                <w:szCs w:val="24"/>
              </w:rPr>
            </w:pPr>
          </w:p>
        </w:tc>
        <w:tc>
          <w:tcPr>
            <w:tcW w:w="4092" w:type="dxa"/>
          </w:tcPr>
          <w:p w:rsidR="00BB59D0" w:rsidRPr="002552E1" w:rsidRDefault="002552E1" w:rsidP="003B0722">
            <w:pPr>
              <w:jc w:val="both"/>
              <w:rPr>
                <w:rFonts w:ascii="Times New Roman" w:hAnsi="Times New Roman" w:cs="Times New Roman"/>
                <w:b/>
                <w:sz w:val="20"/>
                <w:szCs w:val="20"/>
              </w:rPr>
            </w:pPr>
            <w:r>
              <w:rPr>
                <w:rFonts w:ascii="Times New Roman" w:hAnsi="Times New Roman" w:cs="Times New Roman"/>
                <w:b/>
                <w:sz w:val="20"/>
                <w:szCs w:val="20"/>
              </w:rPr>
              <w:t>Всего расходов</w:t>
            </w:r>
          </w:p>
        </w:tc>
        <w:tc>
          <w:tcPr>
            <w:tcW w:w="1418" w:type="dxa"/>
          </w:tcPr>
          <w:p w:rsidR="00BB59D0" w:rsidRPr="00870C46" w:rsidRDefault="00870C46" w:rsidP="003B0722">
            <w:pPr>
              <w:jc w:val="both"/>
              <w:rPr>
                <w:rFonts w:ascii="Times New Roman" w:hAnsi="Times New Roman" w:cs="Times New Roman"/>
                <w:b/>
                <w:sz w:val="24"/>
                <w:szCs w:val="24"/>
              </w:rPr>
            </w:pPr>
            <w:r>
              <w:rPr>
                <w:rFonts w:ascii="Times New Roman" w:hAnsi="Times New Roman" w:cs="Times New Roman"/>
                <w:b/>
                <w:sz w:val="24"/>
                <w:szCs w:val="24"/>
              </w:rPr>
              <w:t>432970</w:t>
            </w:r>
          </w:p>
        </w:tc>
        <w:tc>
          <w:tcPr>
            <w:tcW w:w="1276" w:type="dxa"/>
          </w:tcPr>
          <w:p w:rsidR="00BB59D0" w:rsidRPr="00870C46" w:rsidRDefault="00870C46" w:rsidP="003B0722">
            <w:pPr>
              <w:jc w:val="both"/>
              <w:rPr>
                <w:rFonts w:ascii="Times New Roman" w:hAnsi="Times New Roman" w:cs="Times New Roman"/>
                <w:b/>
                <w:sz w:val="24"/>
                <w:szCs w:val="24"/>
              </w:rPr>
            </w:pPr>
            <w:r>
              <w:rPr>
                <w:rFonts w:ascii="Times New Roman" w:hAnsi="Times New Roman" w:cs="Times New Roman"/>
                <w:b/>
                <w:sz w:val="24"/>
                <w:szCs w:val="24"/>
              </w:rPr>
              <w:t>440173,9</w:t>
            </w:r>
          </w:p>
        </w:tc>
        <w:tc>
          <w:tcPr>
            <w:tcW w:w="961" w:type="dxa"/>
          </w:tcPr>
          <w:p w:rsidR="00BB59D0" w:rsidRPr="00D85A78" w:rsidRDefault="00D85A78" w:rsidP="003B0722">
            <w:pPr>
              <w:jc w:val="both"/>
              <w:rPr>
                <w:rFonts w:ascii="Times New Roman" w:hAnsi="Times New Roman" w:cs="Times New Roman"/>
                <w:b/>
                <w:sz w:val="24"/>
                <w:szCs w:val="24"/>
              </w:rPr>
            </w:pPr>
            <w:r>
              <w:rPr>
                <w:rFonts w:ascii="Times New Roman" w:hAnsi="Times New Roman" w:cs="Times New Roman"/>
                <w:b/>
                <w:sz w:val="24"/>
                <w:szCs w:val="24"/>
              </w:rPr>
              <w:t>100</w:t>
            </w:r>
          </w:p>
        </w:tc>
        <w:tc>
          <w:tcPr>
            <w:tcW w:w="1556" w:type="dxa"/>
          </w:tcPr>
          <w:p w:rsidR="00BB59D0" w:rsidRPr="00D85A78" w:rsidRDefault="00D85A78" w:rsidP="003B0722">
            <w:pPr>
              <w:jc w:val="both"/>
              <w:rPr>
                <w:rFonts w:ascii="Times New Roman" w:hAnsi="Times New Roman" w:cs="Times New Roman"/>
                <w:b/>
                <w:sz w:val="24"/>
                <w:szCs w:val="24"/>
              </w:rPr>
            </w:pPr>
            <w:r>
              <w:rPr>
                <w:rFonts w:ascii="Times New Roman" w:hAnsi="Times New Roman" w:cs="Times New Roman"/>
                <w:b/>
                <w:sz w:val="24"/>
                <w:szCs w:val="24"/>
              </w:rPr>
              <w:t>7203,9</w:t>
            </w:r>
          </w:p>
        </w:tc>
      </w:tr>
      <w:tr w:rsidR="00BB59D0" w:rsidTr="00D85A78">
        <w:tc>
          <w:tcPr>
            <w:tcW w:w="552" w:type="dxa"/>
          </w:tcPr>
          <w:p w:rsidR="00BB59D0" w:rsidRDefault="00BB59D0" w:rsidP="003B0722">
            <w:pPr>
              <w:jc w:val="both"/>
              <w:rPr>
                <w:rFonts w:ascii="Times New Roman" w:hAnsi="Times New Roman" w:cs="Times New Roman"/>
                <w:sz w:val="24"/>
                <w:szCs w:val="24"/>
              </w:rPr>
            </w:pPr>
          </w:p>
        </w:tc>
        <w:tc>
          <w:tcPr>
            <w:tcW w:w="4092" w:type="dxa"/>
          </w:tcPr>
          <w:p w:rsidR="00BB59D0" w:rsidRPr="002552E1" w:rsidRDefault="002552E1" w:rsidP="003B0722">
            <w:pPr>
              <w:jc w:val="both"/>
              <w:rPr>
                <w:rFonts w:ascii="Times New Roman" w:hAnsi="Times New Roman" w:cs="Times New Roman"/>
                <w:sz w:val="20"/>
                <w:szCs w:val="20"/>
              </w:rPr>
            </w:pPr>
            <w:r>
              <w:rPr>
                <w:rFonts w:ascii="Times New Roman" w:hAnsi="Times New Roman" w:cs="Times New Roman"/>
                <w:sz w:val="20"/>
                <w:szCs w:val="20"/>
              </w:rPr>
              <w:t>Удельный вес расходов, формируемых программно-целевым методом (%)</w:t>
            </w:r>
          </w:p>
        </w:tc>
        <w:tc>
          <w:tcPr>
            <w:tcW w:w="1418" w:type="dxa"/>
          </w:tcPr>
          <w:p w:rsidR="00BB59D0" w:rsidRDefault="00870C46" w:rsidP="003B0722">
            <w:pPr>
              <w:jc w:val="both"/>
              <w:rPr>
                <w:rFonts w:ascii="Times New Roman" w:hAnsi="Times New Roman" w:cs="Times New Roman"/>
                <w:sz w:val="24"/>
                <w:szCs w:val="24"/>
              </w:rPr>
            </w:pPr>
            <w:r>
              <w:rPr>
                <w:rFonts w:ascii="Times New Roman" w:hAnsi="Times New Roman" w:cs="Times New Roman"/>
                <w:sz w:val="24"/>
                <w:szCs w:val="24"/>
              </w:rPr>
              <w:t>98,9</w:t>
            </w:r>
          </w:p>
        </w:tc>
        <w:tc>
          <w:tcPr>
            <w:tcW w:w="1276" w:type="dxa"/>
          </w:tcPr>
          <w:p w:rsidR="00BB59D0" w:rsidRDefault="00870C46" w:rsidP="003B0722">
            <w:pPr>
              <w:jc w:val="both"/>
              <w:rPr>
                <w:rFonts w:ascii="Times New Roman" w:hAnsi="Times New Roman" w:cs="Times New Roman"/>
                <w:sz w:val="24"/>
                <w:szCs w:val="24"/>
              </w:rPr>
            </w:pPr>
            <w:r>
              <w:rPr>
                <w:rFonts w:ascii="Times New Roman" w:hAnsi="Times New Roman" w:cs="Times New Roman"/>
                <w:sz w:val="24"/>
                <w:szCs w:val="24"/>
              </w:rPr>
              <w:t>99,0</w:t>
            </w:r>
          </w:p>
        </w:tc>
        <w:tc>
          <w:tcPr>
            <w:tcW w:w="961" w:type="dxa"/>
          </w:tcPr>
          <w:p w:rsidR="00BB59D0" w:rsidRDefault="00BB59D0" w:rsidP="003B0722">
            <w:pPr>
              <w:jc w:val="both"/>
              <w:rPr>
                <w:rFonts w:ascii="Times New Roman" w:hAnsi="Times New Roman" w:cs="Times New Roman"/>
                <w:sz w:val="24"/>
                <w:szCs w:val="24"/>
              </w:rPr>
            </w:pPr>
          </w:p>
        </w:tc>
        <w:tc>
          <w:tcPr>
            <w:tcW w:w="1556" w:type="dxa"/>
          </w:tcPr>
          <w:p w:rsidR="00BB59D0" w:rsidRDefault="00D85A78" w:rsidP="003B0722">
            <w:pPr>
              <w:jc w:val="both"/>
              <w:rPr>
                <w:rFonts w:ascii="Times New Roman" w:hAnsi="Times New Roman" w:cs="Times New Roman"/>
                <w:sz w:val="24"/>
                <w:szCs w:val="24"/>
              </w:rPr>
            </w:pPr>
            <w:r>
              <w:rPr>
                <w:rFonts w:ascii="Times New Roman" w:hAnsi="Times New Roman" w:cs="Times New Roman"/>
                <w:sz w:val="24"/>
                <w:szCs w:val="24"/>
              </w:rPr>
              <w:t>0,1</w:t>
            </w:r>
          </w:p>
        </w:tc>
      </w:tr>
      <w:tr w:rsidR="00BB59D0" w:rsidTr="00D85A78">
        <w:tc>
          <w:tcPr>
            <w:tcW w:w="552" w:type="dxa"/>
          </w:tcPr>
          <w:p w:rsidR="00BB59D0" w:rsidRDefault="00BB59D0" w:rsidP="003B0722">
            <w:pPr>
              <w:jc w:val="both"/>
              <w:rPr>
                <w:rFonts w:ascii="Times New Roman" w:hAnsi="Times New Roman" w:cs="Times New Roman"/>
                <w:sz w:val="24"/>
                <w:szCs w:val="24"/>
              </w:rPr>
            </w:pPr>
          </w:p>
        </w:tc>
        <w:tc>
          <w:tcPr>
            <w:tcW w:w="4092" w:type="dxa"/>
          </w:tcPr>
          <w:p w:rsidR="00BB59D0" w:rsidRPr="002552E1" w:rsidRDefault="002552E1" w:rsidP="003B0722">
            <w:pPr>
              <w:jc w:val="both"/>
              <w:rPr>
                <w:rFonts w:ascii="Times New Roman" w:hAnsi="Times New Roman" w:cs="Times New Roman"/>
                <w:sz w:val="20"/>
                <w:szCs w:val="20"/>
              </w:rPr>
            </w:pPr>
            <w:r>
              <w:rPr>
                <w:rFonts w:ascii="Times New Roman" w:hAnsi="Times New Roman" w:cs="Times New Roman"/>
                <w:sz w:val="20"/>
                <w:szCs w:val="20"/>
              </w:rPr>
              <w:t>Удельный вес расходов непрограммных мероприятий (%)</w:t>
            </w:r>
          </w:p>
        </w:tc>
        <w:tc>
          <w:tcPr>
            <w:tcW w:w="1418" w:type="dxa"/>
          </w:tcPr>
          <w:p w:rsidR="00BB59D0" w:rsidRDefault="00D85A78" w:rsidP="003B0722">
            <w:pPr>
              <w:jc w:val="both"/>
              <w:rPr>
                <w:rFonts w:ascii="Times New Roman" w:hAnsi="Times New Roman" w:cs="Times New Roman"/>
                <w:sz w:val="24"/>
                <w:szCs w:val="24"/>
              </w:rPr>
            </w:pPr>
            <w:r>
              <w:rPr>
                <w:rFonts w:ascii="Times New Roman" w:hAnsi="Times New Roman" w:cs="Times New Roman"/>
                <w:sz w:val="24"/>
                <w:szCs w:val="24"/>
              </w:rPr>
              <w:t>1,04</w:t>
            </w:r>
          </w:p>
        </w:tc>
        <w:tc>
          <w:tcPr>
            <w:tcW w:w="1276" w:type="dxa"/>
          </w:tcPr>
          <w:p w:rsidR="00BB59D0" w:rsidRDefault="00D85A78" w:rsidP="003B0722">
            <w:pPr>
              <w:jc w:val="both"/>
              <w:rPr>
                <w:rFonts w:ascii="Times New Roman" w:hAnsi="Times New Roman" w:cs="Times New Roman"/>
                <w:sz w:val="24"/>
                <w:szCs w:val="24"/>
              </w:rPr>
            </w:pPr>
            <w:r>
              <w:rPr>
                <w:rFonts w:ascii="Times New Roman" w:hAnsi="Times New Roman" w:cs="Times New Roman"/>
                <w:sz w:val="24"/>
                <w:szCs w:val="24"/>
              </w:rPr>
              <w:t>1,</w:t>
            </w:r>
            <w:r w:rsidR="00390DBE">
              <w:rPr>
                <w:rFonts w:ascii="Times New Roman" w:hAnsi="Times New Roman" w:cs="Times New Roman"/>
                <w:sz w:val="24"/>
                <w:szCs w:val="24"/>
              </w:rPr>
              <w:t>0</w:t>
            </w:r>
          </w:p>
        </w:tc>
        <w:tc>
          <w:tcPr>
            <w:tcW w:w="961" w:type="dxa"/>
          </w:tcPr>
          <w:p w:rsidR="00BB59D0" w:rsidRDefault="00BB59D0" w:rsidP="003B0722">
            <w:pPr>
              <w:jc w:val="both"/>
              <w:rPr>
                <w:rFonts w:ascii="Times New Roman" w:hAnsi="Times New Roman" w:cs="Times New Roman"/>
                <w:sz w:val="24"/>
                <w:szCs w:val="24"/>
              </w:rPr>
            </w:pPr>
          </w:p>
        </w:tc>
        <w:tc>
          <w:tcPr>
            <w:tcW w:w="1556" w:type="dxa"/>
          </w:tcPr>
          <w:p w:rsidR="00BB59D0" w:rsidRDefault="00390DBE" w:rsidP="003B0722">
            <w:pPr>
              <w:jc w:val="both"/>
              <w:rPr>
                <w:rFonts w:ascii="Times New Roman" w:hAnsi="Times New Roman" w:cs="Times New Roman"/>
                <w:sz w:val="24"/>
                <w:szCs w:val="24"/>
              </w:rPr>
            </w:pPr>
            <w:r>
              <w:rPr>
                <w:rFonts w:ascii="Times New Roman" w:hAnsi="Times New Roman" w:cs="Times New Roman"/>
                <w:sz w:val="24"/>
                <w:szCs w:val="24"/>
              </w:rPr>
              <w:t>-</w:t>
            </w:r>
            <w:r w:rsidR="00D85A78">
              <w:rPr>
                <w:rFonts w:ascii="Times New Roman" w:hAnsi="Times New Roman" w:cs="Times New Roman"/>
                <w:sz w:val="24"/>
                <w:szCs w:val="24"/>
              </w:rPr>
              <w:t>0,0</w:t>
            </w:r>
            <w:r>
              <w:rPr>
                <w:rFonts w:ascii="Times New Roman" w:hAnsi="Times New Roman" w:cs="Times New Roman"/>
                <w:sz w:val="24"/>
                <w:szCs w:val="24"/>
              </w:rPr>
              <w:t>4</w:t>
            </w:r>
          </w:p>
        </w:tc>
      </w:tr>
    </w:tbl>
    <w:p w:rsidR="000C1F77" w:rsidRPr="003A1660" w:rsidRDefault="000C1F77" w:rsidP="003B0722">
      <w:pPr>
        <w:spacing w:after="0"/>
        <w:jc w:val="both"/>
        <w:rPr>
          <w:rFonts w:ascii="Times New Roman" w:hAnsi="Times New Roman" w:cs="Times New Roman"/>
          <w:sz w:val="24"/>
          <w:szCs w:val="24"/>
        </w:rPr>
      </w:pPr>
    </w:p>
    <w:p w:rsidR="00831755" w:rsidRDefault="00831755" w:rsidP="003B0722">
      <w:pPr>
        <w:spacing w:after="0"/>
        <w:jc w:val="both"/>
        <w:rPr>
          <w:rFonts w:ascii="Times New Roman" w:hAnsi="Times New Roman" w:cs="Times New Roman"/>
          <w:sz w:val="24"/>
          <w:szCs w:val="24"/>
        </w:rPr>
      </w:pPr>
      <w:r>
        <w:rPr>
          <w:rFonts w:ascii="Times New Roman" w:hAnsi="Times New Roman" w:cs="Times New Roman"/>
          <w:sz w:val="24"/>
          <w:szCs w:val="24"/>
        </w:rPr>
        <w:tab/>
      </w:r>
      <w:r w:rsidR="00390DBE">
        <w:rPr>
          <w:rFonts w:ascii="Times New Roman" w:hAnsi="Times New Roman" w:cs="Times New Roman"/>
          <w:sz w:val="24"/>
          <w:szCs w:val="24"/>
        </w:rPr>
        <w:t>Указанные расходы определены в соответствии с основными подходами к формированию расходной части проекта бюджета с учетом проведения мероприятий по оптимизации расходов и распределены в структуре подпрограмм.</w:t>
      </w:r>
    </w:p>
    <w:p w:rsidR="00390DBE" w:rsidRDefault="00390DBE" w:rsidP="003B0722">
      <w:pPr>
        <w:spacing w:after="0"/>
        <w:jc w:val="both"/>
        <w:rPr>
          <w:rFonts w:ascii="Times New Roman" w:hAnsi="Times New Roman" w:cs="Times New Roman"/>
          <w:sz w:val="24"/>
          <w:szCs w:val="24"/>
        </w:rPr>
      </w:pPr>
      <w:r>
        <w:rPr>
          <w:rFonts w:ascii="Times New Roman" w:hAnsi="Times New Roman" w:cs="Times New Roman"/>
          <w:sz w:val="24"/>
          <w:szCs w:val="24"/>
        </w:rPr>
        <w:tab/>
        <w:t>В соответствии со ст. 21 БК РФ каждой программе присвоен уникальный код целевой статьи классификации расходов бюджетов.</w:t>
      </w:r>
    </w:p>
    <w:p w:rsidR="00390DBE" w:rsidRDefault="00390DBE" w:rsidP="003B0722">
      <w:pPr>
        <w:spacing w:after="0"/>
        <w:jc w:val="both"/>
        <w:rPr>
          <w:rFonts w:ascii="Times New Roman" w:hAnsi="Times New Roman" w:cs="Times New Roman"/>
          <w:sz w:val="24"/>
          <w:szCs w:val="24"/>
        </w:rPr>
      </w:pPr>
      <w:r>
        <w:rPr>
          <w:rFonts w:ascii="Times New Roman" w:hAnsi="Times New Roman" w:cs="Times New Roman"/>
          <w:sz w:val="24"/>
          <w:szCs w:val="24"/>
        </w:rPr>
        <w:tab/>
        <w:t>В бюджете на 2017 год предусмотрены расходы на реализацию муниципальных программ в сумме 435902,9 тыс. руб. и составляет 99,0%</w:t>
      </w:r>
      <w:r w:rsidR="0013213A">
        <w:rPr>
          <w:rFonts w:ascii="Times New Roman" w:hAnsi="Times New Roman" w:cs="Times New Roman"/>
          <w:sz w:val="24"/>
          <w:szCs w:val="24"/>
        </w:rPr>
        <w:t xml:space="preserve"> общего объема расходов бюджета, на 2018-2019 годы – 99,3 % расходов.</w:t>
      </w:r>
    </w:p>
    <w:p w:rsidR="000B4220" w:rsidRDefault="000B4220" w:rsidP="003B0722">
      <w:pPr>
        <w:spacing w:after="0"/>
        <w:jc w:val="both"/>
        <w:rPr>
          <w:rFonts w:ascii="Times New Roman" w:hAnsi="Times New Roman" w:cs="Times New Roman"/>
          <w:sz w:val="24"/>
          <w:szCs w:val="24"/>
        </w:rPr>
      </w:pPr>
    </w:p>
    <w:p w:rsidR="00390DBE" w:rsidRDefault="00390DBE" w:rsidP="003B0722">
      <w:pPr>
        <w:spacing w:after="0"/>
        <w:jc w:val="both"/>
        <w:rPr>
          <w:rFonts w:ascii="Times New Roman" w:hAnsi="Times New Roman" w:cs="Times New Roman"/>
          <w:sz w:val="24"/>
          <w:szCs w:val="24"/>
        </w:rPr>
      </w:pPr>
      <w:r>
        <w:rPr>
          <w:rFonts w:ascii="Times New Roman" w:hAnsi="Times New Roman" w:cs="Times New Roman"/>
          <w:sz w:val="24"/>
          <w:szCs w:val="24"/>
        </w:rPr>
        <w:tab/>
        <w:t>По результатам анализа уровня расходов, предусмотренных на реализацию муниципальных программ, необходимо отметить, что наиболее высокий уровень финансового обеспечения программных мероприятий обеспечен в рамках программ, направленных на решение задач в сфере образования – 61,7% общего расхода бюджета</w:t>
      </w:r>
      <w:r w:rsidR="002E7994">
        <w:rPr>
          <w:rFonts w:ascii="Times New Roman" w:hAnsi="Times New Roman" w:cs="Times New Roman"/>
          <w:sz w:val="24"/>
          <w:szCs w:val="24"/>
        </w:rPr>
        <w:t>, а также решение вопросов в области муниципального управления (13,6%) и культуры (13,3%), социальной поддержки населения (5,4%) и муниципальное хозяйство (4,3%), что в целом отражает социальную направленность программных расходов и способствует реализации целей и задач.</w:t>
      </w:r>
    </w:p>
    <w:p w:rsidR="002E7994" w:rsidRDefault="002E7994" w:rsidP="003B0722">
      <w:pPr>
        <w:spacing w:after="0"/>
        <w:jc w:val="both"/>
        <w:rPr>
          <w:rFonts w:ascii="Times New Roman" w:hAnsi="Times New Roman" w:cs="Times New Roman"/>
          <w:sz w:val="24"/>
          <w:szCs w:val="24"/>
        </w:rPr>
      </w:pPr>
      <w:r>
        <w:rPr>
          <w:rFonts w:ascii="Times New Roman" w:hAnsi="Times New Roman" w:cs="Times New Roman"/>
          <w:sz w:val="24"/>
          <w:szCs w:val="24"/>
        </w:rPr>
        <w:tab/>
      </w:r>
    </w:p>
    <w:p w:rsidR="002E7994" w:rsidRDefault="002E7994" w:rsidP="003B0722">
      <w:pPr>
        <w:spacing w:after="0"/>
        <w:jc w:val="both"/>
        <w:rPr>
          <w:rFonts w:ascii="Times New Roman" w:hAnsi="Times New Roman" w:cs="Times New Roman"/>
          <w:sz w:val="24"/>
          <w:szCs w:val="24"/>
        </w:rPr>
      </w:pPr>
      <w:r>
        <w:rPr>
          <w:rFonts w:ascii="Times New Roman" w:hAnsi="Times New Roman" w:cs="Times New Roman"/>
          <w:sz w:val="24"/>
          <w:szCs w:val="24"/>
        </w:rPr>
        <w:tab/>
        <w:t xml:space="preserve">В бюджете на 2017 год предусмотрены расходы вне муниципальных программ </w:t>
      </w:r>
      <w:r>
        <w:rPr>
          <w:rFonts w:ascii="Times New Roman" w:hAnsi="Times New Roman" w:cs="Times New Roman"/>
          <w:b/>
          <w:sz w:val="24"/>
          <w:szCs w:val="24"/>
        </w:rPr>
        <w:t xml:space="preserve">на непрограммные направления деятельности </w:t>
      </w:r>
      <w:r>
        <w:rPr>
          <w:rFonts w:ascii="Times New Roman" w:hAnsi="Times New Roman" w:cs="Times New Roman"/>
          <w:sz w:val="24"/>
          <w:szCs w:val="24"/>
        </w:rPr>
        <w:t>в сумме 4271,0 тыс. руб. и составят 1,0% общего объема расходов бюджета</w:t>
      </w:r>
      <w:r w:rsidR="00602703">
        <w:rPr>
          <w:rFonts w:ascii="Times New Roman" w:hAnsi="Times New Roman" w:cs="Times New Roman"/>
          <w:sz w:val="24"/>
          <w:szCs w:val="24"/>
        </w:rPr>
        <w:t xml:space="preserve">, на 2018-2019 год в сумме 2983,8 тыс. руб., </w:t>
      </w:r>
      <w:r>
        <w:rPr>
          <w:rFonts w:ascii="Times New Roman" w:hAnsi="Times New Roman" w:cs="Times New Roman"/>
          <w:sz w:val="24"/>
          <w:szCs w:val="24"/>
        </w:rPr>
        <w:t>. В разделе определены следующие направления:</w:t>
      </w:r>
    </w:p>
    <w:p w:rsidR="0013213A" w:rsidRDefault="00C93D67" w:rsidP="003B0722">
      <w:pPr>
        <w:spacing w:after="0"/>
        <w:jc w:val="both"/>
        <w:rPr>
          <w:rFonts w:ascii="Times New Roman" w:hAnsi="Times New Roman" w:cs="Times New Roman"/>
          <w:sz w:val="24"/>
          <w:szCs w:val="24"/>
        </w:rPr>
      </w:pPr>
      <w:r>
        <w:rPr>
          <w:rFonts w:ascii="Times New Roman" w:hAnsi="Times New Roman" w:cs="Times New Roman"/>
          <w:sz w:val="24"/>
          <w:szCs w:val="24"/>
        </w:rPr>
        <w:tab/>
        <w:t xml:space="preserve">1.на реализацию полномочий </w:t>
      </w:r>
      <w:r w:rsidR="00602703">
        <w:rPr>
          <w:rFonts w:ascii="Times New Roman" w:hAnsi="Times New Roman" w:cs="Times New Roman"/>
          <w:sz w:val="24"/>
          <w:szCs w:val="24"/>
        </w:rPr>
        <w:t>депутатов представительного органа муниципального образования (председателя Совета депутатов)- 1524,0 тыс. руб., 2018-2019 годы в сумме 1524,0 тыс. руб. ежегодно;</w:t>
      </w:r>
    </w:p>
    <w:p w:rsidR="00602703" w:rsidRDefault="00602703" w:rsidP="003B0722">
      <w:pPr>
        <w:spacing w:after="0"/>
        <w:jc w:val="both"/>
        <w:rPr>
          <w:rFonts w:ascii="Times New Roman" w:hAnsi="Times New Roman" w:cs="Times New Roman"/>
          <w:sz w:val="24"/>
          <w:szCs w:val="24"/>
        </w:rPr>
      </w:pPr>
      <w:r>
        <w:rPr>
          <w:rFonts w:ascii="Times New Roman" w:hAnsi="Times New Roman" w:cs="Times New Roman"/>
          <w:sz w:val="24"/>
          <w:szCs w:val="24"/>
        </w:rPr>
        <w:tab/>
        <w:t>2.на проведение районных праздников, чествования заслуженных юбиляров – 206,5 тыс. руб., 2018-2019 годы в сумме 2016,5 тыс. руб. ежегодно;</w:t>
      </w:r>
    </w:p>
    <w:p w:rsidR="00602703" w:rsidRDefault="00602703" w:rsidP="003B0722">
      <w:pPr>
        <w:spacing w:after="0"/>
        <w:jc w:val="both"/>
        <w:rPr>
          <w:rFonts w:ascii="Times New Roman" w:hAnsi="Times New Roman" w:cs="Times New Roman"/>
          <w:sz w:val="24"/>
          <w:szCs w:val="24"/>
        </w:rPr>
      </w:pPr>
      <w:r>
        <w:rPr>
          <w:rFonts w:ascii="Times New Roman" w:hAnsi="Times New Roman" w:cs="Times New Roman"/>
          <w:sz w:val="24"/>
          <w:szCs w:val="24"/>
        </w:rPr>
        <w:tab/>
        <w:t>3.на ежегодные членские и целевые взносы членов Совета муниципальных образований Удмуртской Республики – 135,0 тыс. руб., 2018-2019 годы в сумме 135,0 тыс. руб. ежегодно;</w:t>
      </w:r>
    </w:p>
    <w:p w:rsidR="00602703" w:rsidRDefault="00602703" w:rsidP="003B0722">
      <w:pPr>
        <w:spacing w:after="0"/>
        <w:jc w:val="both"/>
        <w:rPr>
          <w:rFonts w:ascii="Times New Roman" w:hAnsi="Times New Roman" w:cs="Times New Roman"/>
          <w:sz w:val="24"/>
          <w:szCs w:val="24"/>
        </w:rPr>
      </w:pPr>
      <w:r>
        <w:rPr>
          <w:rFonts w:ascii="Times New Roman" w:hAnsi="Times New Roman" w:cs="Times New Roman"/>
          <w:sz w:val="24"/>
          <w:szCs w:val="24"/>
        </w:rPr>
        <w:tab/>
        <w:t>4.за счет субвенций из бюджета Удмуртской Республики:</w:t>
      </w:r>
    </w:p>
    <w:p w:rsidR="00602703" w:rsidRDefault="00602703" w:rsidP="003B0722">
      <w:pPr>
        <w:spacing w:after="0"/>
        <w:jc w:val="both"/>
        <w:rPr>
          <w:rFonts w:ascii="Times New Roman" w:hAnsi="Times New Roman" w:cs="Times New Roman"/>
          <w:sz w:val="24"/>
          <w:szCs w:val="24"/>
        </w:rPr>
      </w:pPr>
      <w:r>
        <w:rPr>
          <w:rFonts w:ascii="Times New Roman" w:hAnsi="Times New Roman" w:cs="Times New Roman"/>
          <w:sz w:val="24"/>
          <w:szCs w:val="24"/>
        </w:rPr>
        <w:t>- на реализацию Закона УР от 17.09.2007 № 53-РЗ «Об административных комиссиях в Удмуртской Республике» - 10,0 тыс. руб., 2018-2019 годы в сумме 10,0 тыс. руб. ежегодно;</w:t>
      </w:r>
    </w:p>
    <w:p w:rsidR="00131D3B" w:rsidRDefault="00131D3B" w:rsidP="003B0722">
      <w:pPr>
        <w:spacing w:after="0"/>
        <w:jc w:val="both"/>
        <w:rPr>
          <w:rFonts w:ascii="Times New Roman" w:hAnsi="Times New Roman" w:cs="Times New Roman"/>
          <w:sz w:val="24"/>
          <w:szCs w:val="24"/>
        </w:rPr>
      </w:pPr>
      <w:r>
        <w:rPr>
          <w:rFonts w:ascii="Times New Roman" w:hAnsi="Times New Roman" w:cs="Times New Roman"/>
          <w:sz w:val="24"/>
          <w:szCs w:val="24"/>
        </w:rPr>
        <w:t>- на обеспечение осуществления передаваемых органам местного самоуправления отдельных государственных полномочий Удмуртской Республики по государственному жилищному надзору – 98,0 тыс. руб., 2018 год в сумме 92,8 тыс. руб., 2019 год в сумме 98,0 тыс. руб.</w:t>
      </w:r>
    </w:p>
    <w:p w:rsidR="00131D3B" w:rsidRDefault="00131D3B" w:rsidP="003B0722">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на оказание содействия детям-сиротам и детям, оставшимся без попечения родителей, в обучении на подготовительных отделениях образовательных организаций высшего образования – 6,5 тыс. руб., 2018-2019 годы в сумме 6,5 тыс. руб. ежегодно.</w:t>
      </w:r>
    </w:p>
    <w:p w:rsidR="00131D3B" w:rsidRDefault="00131D3B" w:rsidP="003B0722">
      <w:pPr>
        <w:spacing w:after="0"/>
        <w:jc w:val="both"/>
        <w:rPr>
          <w:rFonts w:ascii="Times New Roman" w:hAnsi="Times New Roman" w:cs="Times New Roman"/>
          <w:sz w:val="24"/>
          <w:szCs w:val="24"/>
        </w:rPr>
      </w:pPr>
      <w:r>
        <w:rPr>
          <w:rFonts w:ascii="Times New Roman" w:hAnsi="Times New Roman" w:cs="Times New Roman"/>
          <w:sz w:val="24"/>
          <w:szCs w:val="24"/>
        </w:rPr>
        <w:tab/>
        <w:t>5. за счет субсидии из бюджета Удмуртской Республики бюджета муниципальных образований в Удмуртской Республике на реализацию наказов избирателей и повышения уровня благосостояния населения – 1282,0 тыс. руб.;</w:t>
      </w:r>
    </w:p>
    <w:p w:rsidR="00131D3B" w:rsidRDefault="00131D3B" w:rsidP="003B0722">
      <w:pPr>
        <w:spacing w:after="0"/>
        <w:jc w:val="both"/>
        <w:rPr>
          <w:rFonts w:ascii="Times New Roman" w:hAnsi="Times New Roman" w:cs="Times New Roman"/>
          <w:sz w:val="24"/>
          <w:szCs w:val="24"/>
        </w:rPr>
      </w:pPr>
      <w:r>
        <w:rPr>
          <w:rFonts w:ascii="Times New Roman" w:hAnsi="Times New Roman" w:cs="Times New Roman"/>
          <w:sz w:val="24"/>
          <w:szCs w:val="24"/>
        </w:rPr>
        <w:tab/>
        <w:t>6. за счет субвенции из федерального бюджета:</w:t>
      </w:r>
    </w:p>
    <w:p w:rsidR="00131D3B" w:rsidRDefault="00131D3B" w:rsidP="003B0722">
      <w:pPr>
        <w:spacing w:after="0"/>
        <w:jc w:val="both"/>
        <w:rPr>
          <w:rFonts w:ascii="Times New Roman" w:hAnsi="Times New Roman" w:cs="Times New Roman"/>
          <w:sz w:val="24"/>
          <w:szCs w:val="24"/>
        </w:rPr>
      </w:pPr>
      <w:r>
        <w:rPr>
          <w:rFonts w:ascii="Times New Roman" w:hAnsi="Times New Roman" w:cs="Times New Roman"/>
          <w:sz w:val="24"/>
          <w:szCs w:val="24"/>
        </w:rPr>
        <w:t xml:space="preserve">- на осуществление первичного воинского учета на территориях, где отсутствуют военные комиссариаты – 956,0 тыс. руб., 2018-2019 годы в сумме </w:t>
      </w:r>
      <w:r w:rsidR="005409CE">
        <w:rPr>
          <w:rFonts w:ascii="Times New Roman" w:hAnsi="Times New Roman" w:cs="Times New Roman"/>
          <w:sz w:val="24"/>
          <w:szCs w:val="24"/>
        </w:rPr>
        <w:t>956,0 тыс. руб. ежегодно;</w:t>
      </w:r>
    </w:p>
    <w:p w:rsidR="005409CE" w:rsidRDefault="005409CE" w:rsidP="003B0722">
      <w:pPr>
        <w:spacing w:after="0"/>
        <w:jc w:val="both"/>
        <w:rPr>
          <w:rFonts w:ascii="Times New Roman" w:hAnsi="Times New Roman" w:cs="Times New Roman"/>
          <w:sz w:val="24"/>
          <w:szCs w:val="24"/>
        </w:rPr>
      </w:pPr>
      <w:r>
        <w:rPr>
          <w:rFonts w:ascii="Times New Roman" w:hAnsi="Times New Roman" w:cs="Times New Roman"/>
          <w:sz w:val="24"/>
          <w:szCs w:val="24"/>
        </w:rPr>
        <w:t>- на осуществление полномочий по состоянию (изменению) списков кандидатов в присяжные заседатели федеральных судов общей юрисдикции в Российской Федерации – 53,0 тыс. руб., 2018-2019 годы в сумме 53,0 тыс. руб. ежегодно.</w:t>
      </w:r>
    </w:p>
    <w:p w:rsidR="006F52E4" w:rsidRDefault="006F52E4" w:rsidP="003B0722">
      <w:pPr>
        <w:spacing w:after="0"/>
        <w:jc w:val="both"/>
        <w:rPr>
          <w:rFonts w:ascii="Times New Roman" w:hAnsi="Times New Roman" w:cs="Times New Roman"/>
          <w:sz w:val="24"/>
          <w:szCs w:val="24"/>
        </w:rPr>
      </w:pPr>
    </w:p>
    <w:p w:rsidR="006F52E4" w:rsidRDefault="006F52E4" w:rsidP="003B0722">
      <w:pPr>
        <w:spacing w:after="0"/>
        <w:jc w:val="both"/>
        <w:rPr>
          <w:rFonts w:ascii="Times New Roman" w:hAnsi="Times New Roman" w:cs="Times New Roman"/>
          <w:sz w:val="24"/>
          <w:szCs w:val="24"/>
        </w:rPr>
      </w:pPr>
      <w:r>
        <w:rPr>
          <w:rFonts w:ascii="Times New Roman" w:hAnsi="Times New Roman" w:cs="Times New Roman"/>
          <w:b/>
          <w:sz w:val="24"/>
          <w:szCs w:val="24"/>
        </w:rPr>
        <w:tab/>
        <w:t>5.</w:t>
      </w:r>
      <w:r w:rsidR="006318DB">
        <w:rPr>
          <w:rFonts w:ascii="Times New Roman" w:hAnsi="Times New Roman" w:cs="Times New Roman"/>
          <w:b/>
          <w:sz w:val="24"/>
          <w:szCs w:val="24"/>
        </w:rPr>
        <w:t xml:space="preserve"> </w:t>
      </w:r>
      <w:r>
        <w:rPr>
          <w:rFonts w:ascii="Times New Roman" w:hAnsi="Times New Roman" w:cs="Times New Roman"/>
          <w:b/>
          <w:sz w:val="24"/>
          <w:szCs w:val="24"/>
        </w:rPr>
        <w:t>Соблюдение предельного размера дефицита бюджета, обоснованность источников финансирования дефицита бюджета.</w:t>
      </w:r>
    </w:p>
    <w:p w:rsidR="006F52E4" w:rsidRDefault="006F52E4" w:rsidP="003B0722">
      <w:pPr>
        <w:spacing w:after="0"/>
        <w:jc w:val="both"/>
        <w:rPr>
          <w:rFonts w:ascii="Times New Roman" w:hAnsi="Times New Roman" w:cs="Times New Roman"/>
          <w:sz w:val="24"/>
          <w:szCs w:val="24"/>
        </w:rPr>
      </w:pPr>
    </w:p>
    <w:p w:rsidR="006F52E4" w:rsidRDefault="006F52E4" w:rsidP="006F52E4">
      <w:pPr>
        <w:spacing w:after="0"/>
        <w:ind w:firstLine="708"/>
        <w:jc w:val="both"/>
        <w:rPr>
          <w:rFonts w:ascii="Times New Roman" w:hAnsi="Times New Roman" w:cs="Times New Roman"/>
          <w:sz w:val="24"/>
          <w:szCs w:val="24"/>
        </w:rPr>
      </w:pPr>
      <w:r>
        <w:rPr>
          <w:rFonts w:ascii="Times New Roman" w:hAnsi="Times New Roman" w:cs="Times New Roman"/>
          <w:sz w:val="24"/>
          <w:szCs w:val="24"/>
        </w:rPr>
        <w:t>В приложении 6 проекта Решения о бюджете предлагается утвердить перечень главных администраторов источников финансирования дефицита бюджета – Управление финансов (код администратора 230).</w:t>
      </w:r>
    </w:p>
    <w:p w:rsidR="008B6244" w:rsidRDefault="006F52E4" w:rsidP="006F52E4">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Проектом Решения о бюджете дефицит бюджета определен в сумме 10114,1 тыс. руб., что выше ожидаемого дефицита бюджета за 2016 год в </w:t>
      </w:r>
      <w:r w:rsidR="008B6244">
        <w:rPr>
          <w:rFonts w:ascii="Times New Roman" w:hAnsi="Times New Roman" w:cs="Times New Roman"/>
          <w:sz w:val="24"/>
          <w:szCs w:val="24"/>
        </w:rPr>
        <w:t>6 раз (1488,3 тыс. руб.). Предусмотрено на 2018 год – 10952,5 тыс. руб., на 2019 год в сумме 13025,7 тыс. руб.</w:t>
      </w:r>
    </w:p>
    <w:p w:rsidR="00397803" w:rsidRDefault="00397803" w:rsidP="006F52E4">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Ожидаемое превышение расходов над доходами (дефицит) на 2017 год составляет </w:t>
      </w:r>
      <w:r w:rsidR="00FE32BC">
        <w:rPr>
          <w:rFonts w:ascii="Times New Roman" w:hAnsi="Times New Roman" w:cs="Times New Roman"/>
          <w:sz w:val="24"/>
          <w:szCs w:val="24"/>
        </w:rPr>
        <w:t>8 %, от объема доходов без учета безвозмездных поступлений, таким образом, ограничения установленные ст. 92.1 БК РФ, соблюдены.</w:t>
      </w:r>
    </w:p>
    <w:p w:rsidR="00FE32BC" w:rsidRDefault="00FE32BC" w:rsidP="006F52E4">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В приложениях </w:t>
      </w:r>
      <w:r w:rsidR="006F558C">
        <w:rPr>
          <w:rFonts w:ascii="Times New Roman" w:hAnsi="Times New Roman" w:cs="Times New Roman"/>
          <w:sz w:val="24"/>
          <w:szCs w:val="24"/>
        </w:rPr>
        <w:t>2 и 19 проекта Решения о бюджете источниками финансирования дефицита бюджета на 2017 год определены:</w:t>
      </w:r>
    </w:p>
    <w:p w:rsidR="006F558C" w:rsidRDefault="006F558C" w:rsidP="006F52E4">
      <w:pPr>
        <w:spacing w:after="0"/>
        <w:ind w:firstLine="708"/>
        <w:jc w:val="both"/>
        <w:rPr>
          <w:rFonts w:ascii="Times New Roman" w:hAnsi="Times New Roman" w:cs="Times New Roman"/>
          <w:sz w:val="24"/>
          <w:szCs w:val="24"/>
        </w:rPr>
      </w:pPr>
      <w:r>
        <w:rPr>
          <w:rFonts w:ascii="Times New Roman" w:hAnsi="Times New Roman" w:cs="Times New Roman"/>
          <w:sz w:val="24"/>
          <w:szCs w:val="24"/>
        </w:rPr>
        <w:t>- заимствования в кредитных организациях в 2017 году – 55542,8 тыс. руб.;</w:t>
      </w:r>
    </w:p>
    <w:p w:rsidR="006F558C" w:rsidRDefault="006F558C" w:rsidP="006F52E4">
      <w:pPr>
        <w:spacing w:after="0"/>
        <w:ind w:firstLine="708"/>
        <w:jc w:val="both"/>
        <w:rPr>
          <w:rFonts w:ascii="Times New Roman" w:hAnsi="Times New Roman" w:cs="Times New Roman"/>
          <w:sz w:val="24"/>
          <w:szCs w:val="24"/>
        </w:rPr>
      </w:pPr>
      <w:r>
        <w:rPr>
          <w:rFonts w:ascii="Times New Roman" w:hAnsi="Times New Roman" w:cs="Times New Roman"/>
          <w:sz w:val="24"/>
          <w:szCs w:val="24"/>
        </w:rPr>
        <w:t>- остатки денежных средств – 2114,1 тыс. руб.;</w:t>
      </w:r>
    </w:p>
    <w:p w:rsidR="006F558C" w:rsidRDefault="006F558C" w:rsidP="006F52E4">
      <w:pPr>
        <w:spacing w:after="0"/>
        <w:ind w:firstLine="708"/>
        <w:jc w:val="both"/>
        <w:rPr>
          <w:rFonts w:ascii="Times New Roman" w:hAnsi="Times New Roman" w:cs="Times New Roman"/>
          <w:sz w:val="24"/>
          <w:szCs w:val="24"/>
        </w:rPr>
      </w:pPr>
      <w:r>
        <w:rPr>
          <w:rFonts w:ascii="Times New Roman" w:hAnsi="Times New Roman" w:cs="Times New Roman"/>
          <w:sz w:val="24"/>
          <w:szCs w:val="24"/>
        </w:rPr>
        <w:t>В источниках финансирования дефицита бюджета в 2017 году предусмотрены на:</w:t>
      </w:r>
    </w:p>
    <w:p w:rsidR="006F558C" w:rsidRDefault="006F558C" w:rsidP="006F52E4">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погашение обязательств по кредиту от кредитной организации в сумме </w:t>
      </w:r>
      <w:r w:rsidR="00C50B3C">
        <w:rPr>
          <w:rFonts w:ascii="Times New Roman" w:hAnsi="Times New Roman" w:cs="Times New Roman"/>
          <w:sz w:val="24"/>
          <w:szCs w:val="24"/>
        </w:rPr>
        <w:t xml:space="preserve">(-) </w:t>
      </w:r>
      <w:r>
        <w:rPr>
          <w:rFonts w:ascii="Times New Roman" w:hAnsi="Times New Roman" w:cs="Times New Roman"/>
          <w:sz w:val="24"/>
          <w:szCs w:val="24"/>
        </w:rPr>
        <w:t>6000,0 тыс. руб.;</w:t>
      </w:r>
    </w:p>
    <w:p w:rsidR="006F558C" w:rsidRDefault="006F558C" w:rsidP="006F52E4">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погашение долговых обязательств муниципального образования «Глазовский район» по бюджетным кредитам, из бюджета Удмуртской Республики полученным на покрытие дефицита бюджета в 2017 году в сумме </w:t>
      </w:r>
      <w:r w:rsidR="00C50B3C">
        <w:rPr>
          <w:rFonts w:ascii="Times New Roman" w:hAnsi="Times New Roman" w:cs="Times New Roman"/>
          <w:sz w:val="24"/>
          <w:szCs w:val="24"/>
        </w:rPr>
        <w:t xml:space="preserve">(-) </w:t>
      </w:r>
      <w:r>
        <w:rPr>
          <w:rFonts w:ascii="Times New Roman" w:hAnsi="Times New Roman" w:cs="Times New Roman"/>
          <w:sz w:val="24"/>
          <w:szCs w:val="24"/>
        </w:rPr>
        <w:t>41542,8 тыс. руб.</w:t>
      </w:r>
    </w:p>
    <w:p w:rsidR="006F558C" w:rsidRDefault="006F558C" w:rsidP="006F52E4">
      <w:pPr>
        <w:spacing w:after="0"/>
        <w:ind w:firstLine="708"/>
        <w:jc w:val="both"/>
        <w:rPr>
          <w:rFonts w:ascii="Times New Roman" w:hAnsi="Times New Roman" w:cs="Times New Roman"/>
          <w:sz w:val="24"/>
          <w:szCs w:val="24"/>
        </w:rPr>
      </w:pPr>
      <w:r>
        <w:rPr>
          <w:rFonts w:ascii="Times New Roman" w:hAnsi="Times New Roman" w:cs="Times New Roman"/>
          <w:sz w:val="24"/>
          <w:szCs w:val="24"/>
        </w:rPr>
        <w:t>Источники финансирования дефицита предусматривают погашение дефицита бюджета на 2017 год, обеспечивают сбалансированность бюджета и погашение дефицита бюджета в полном объеме.</w:t>
      </w:r>
    </w:p>
    <w:p w:rsidR="00EB76F8" w:rsidRDefault="00EB76F8" w:rsidP="006F52E4">
      <w:pPr>
        <w:spacing w:after="0"/>
        <w:ind w:firstLine="708"/>
        <w:jc w:val="both"/>
        <w:rPr>
          <w:rFonts w:ascii="Times New Roman" w:hAnsi="Times New Roman" w:cs="Times New Roman"/>
          <w:sz w:val="24"/>
          <w:szCs w:val="24"/>
        </w:rPr>
      </w:pPr>
    </w:p>
    <w:p w:rsidR="00EB76F8" w:rsidRDefault="00EB76F8" w:rsidP="006F52E4">
      <w:pPr>
        <w:spacing w:after="0"/>
        <w:ind w:firstLine="708"/>
        <w:jc w:val="both"/>
        <w:rPr>
          <w:rFonts w:ascii="Times New Roman" w:hAnsi="Times New Roman" w:cs="Times New Roman"/>
          <w:b/>
          <w:sz w:val="24"/>
          <w:szCs w:val="24"/>
        </w:rPr>
      </w:pPr>
      <w:r>
        <w:rPr>
          <w:rFonts w:ascii="Times New Roman" w:hAnsi="Times New Roman" w:cs="Times New Roman"/>
          <w:b/>
          <w:sz w:val="24"/>
          <w:szCs w:val="24"/>
        </w:rPr>
        <w:t>6.</w:t>
      </w:r>
      <w:r w:rsidR="006318DB">
        <w:rPr>
          <w:rFonts w:ascii="Times New Roman" w:hAnsi="Times New Roman" w:cs="Times New Roman"/>
          <w:b/>
          <w:sz w:val="24"/>
          <w:szCs w:val="24"/>
        </w:rPr>
        <w:t xml:space="preserve"> </w:t>
      </w:r>
      <w:r>
        <w:rPr>
          <w:rFonts w:ascii="Times New Roman" w:hAnsi="Times New Roman" w:cs="Times New Roman"/>
          <w:b/>
          <w:sz w:val="24"/>
          <w:szCs w:val="24"/>
        </w:rPr>
        <w:t>Соблюдение верхнего и предельного объема муниципального долга, обоснованность размеров и структуры муниципального долга, а также расходов на его обслуживание.</w:t>
      </w:r>
    </w:p>
    <w:p w:rsidR="00EB76F8" w:rsidRDefault="00EB76F8" w:rsidP="006F52E4">
      <w:pPr>
        <w:spacing w:after="0"/>
        <w:ind w:firstLine="708"/>
        <w:jc w:val="both"/>
        <w:rPr>
          <w:rFonts w:ascii="Times New Roman" w:hAnsi="Times New Roman" w:cs="Times New Roman"/>
          <w:sz w:val="24"/>
          <w:szCs w:val="24"/>
        </w:rPr>
      </w:pPr>
    </w:p>
    <w:p w:rsidR="00EB76F8" w:rsidRDefault="008206E2" w:rsidP="006F52E4">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Верхний предел муниципального долга на 01 января 2018 года предлагается утвердить в размере 78 473,2 тыс. руб.и составит 62,1 % доходов бюджета муниципального </w:t>
      </w:r>
      <w:r>
        <w:rPr>
          <w:rFonts w:ascii="Times New Roman" w:hAnsi="Times New Roman" w:cs="Times New Roman"/>
          <w:sz w:val="24"/>
          <w:szCs w:val="24"/>
        </w:rPr>
        <w:lastRenderedPageBreak/>
        <w:t>образования «Глазовский район» без учета безвозмездных поступлений (126445,6 тыс. руб.) представляющий собой расчетный показатель. По состоянию на 01 января 2019 года составит 30 930,4 тыс. руб. или 23,5% доходов бюджета муниципального образования «Глазовский район» без учета безвозмездных поступлений, по состоянию на 01 января 2020 года составит 214,8 тыс. руб. или 0,2 % доходов бюджета муниципального образования «Глазовский район» без учета безвозмездных поступлений.</w:t>
      </w:r>
    </w:p>
    <w:p w:rsidR="00E7722D" w:rsidRDefault="008206E2" w:rsidP="006F52E4">
      <w:pPr>
        <w:spacing w:after="0"/>
        <w:ind w:firstLine="708"/>
        <w:jc w:val="both"/>
        <w:rPr>
          <w:rFonts w:ascii="Times New Roman" w:hAnsi="Times New Roman" w:cs="Times New Roman"/>
          <w:sz w:val="24"/>
          <w:szCs w:val="24"/>
        </w:rPr>
      </w:pPr>
      <w:r>
        <w:rPr>
          <w:rFonts w:ascii="Times New Roman" w:hAnsi="Times New Roman" w:cs="Times New Roman"/>
          <w:sz w:val="24"/>
          <w:szCs w:val="24"/>
        </w:rPr>
        <w:t>Предельный объем муниципального долга на 2017 год предлагается утвердить в размере 126 016,0 тыс. руб. и составит 99,7 % общего объема доходов без учета без</w:t>
      </w:r>
      <w:r w:rsidR="00CD31CF">
        <w:rPr>
          <w:rFonts w:ascii="Times New Roman" w:hAnsi="Times New Roman" w:cs="Times New Roman"/>
          <w:sz w:val="24"/>
          <w:szCs w:val="24"/>
        </w:rPr>
        <w:t>возмездных поступлений (126445,6). На 2018 год составит 61 646,0 тыс. руб. или 46,9% доходов бюджета без учета безвозмездных поступлений, на 2019 год составит 214,8 тыс. руб. или 0,2 % доходов бюджета без учета безвозмездных поступлений.</w:t>
      </w:r>
    </w:p>
    <w:p w:rsidR="000B4220" w:rsidRDefault="000B4220" w:rsidP="006F52E4">
      <w:pPr>
        <w:spacing w:after="0"/>
        <w:ind w:firstLine="708"/>
        <w:jc w:val="both"/>
        <w:rPr>
          <w:rFonts w:ascii="Times New Roman" w:hAnsi="Times New Roman" w:cs="Times New Roman"/>
          <w:sz w:val="24"/>
          <w:szCs w:val="24"/>
        </w:rPr>
      </w:pPr>
    </w:p>
    <w:p w:rsidR="008206E2" w:rsidRDefault="00E7722D" w:rsidP="006F52E4">
      <w:pPr>
        <w:spacing w:after="0"/>
        <w:ind w:firstLine="708"/>
        <w:jc w:val="both"/>
        <w:rPr>
          <w:rFonts w:ascii="Times New Roman" w:hAnsi="Times New Roman" w:cs="Times New Roman"/>
          <w:sz w:val="24"/>
          <w:szCs w:val="24"/>
        </w:rPr>
      </w:pPr>
      <w:r>
        <w:rPr>
          <w:rFonts w:ascii="Times New Roman" w:hAnsi="Times New Roman" w:cs="Times New Roman"/>
          <w:sz w:val="24"/>
          <w:szCs w:val="24"/>
        </w:rPr>
        <w:t>Предлагаемый к утверждению предельный объем муниципальног</w:t>
      </w:r>
      <w:r w:rsidR="0059642E">
        <w:rPr>
          <w:rFonts w:ascii="Times New Roman" w:hAnsi="Times New Roman" w:cs="Times New Roman"/>
          <w:sz w:val="24"/>
          <w:szCs w:val="24"/>
        </w:rPr>
        <w:t>о долга</w:t>
      </w:r>
      <w:r w:rsidR="00725228">
        <w:rPr>
          <w:rFonts w:ascii="Times New Roman" w:hAnsi="Times New Roman" w:cs="Times New Roman"/>
          <w:sz w:val="24"/>
          <w:szCs w:val="24"/>
        </w:rPr>
        <w:t>,</w:t>
      </w:r>
      <w:r w:rsidR="0059642E">
        <w:rPr>
          <w:rFonts w:ascii="Times New Roman" w:hAnsi="Times New Roman" w:cs="Times New Roman"/>
          <w:sz w:val="24"/>
          <w:szCs w:val="24"/>
        </w:rPr>
        <w:t xml:space="preserve"> соответствует </w:t>
      </w:r>
      <w:r w:rsidR="00725228">
        <w:rPr>
          <w:rFonts w:ascii="Times New Roman" w:hAnsi="Times New Roman" w:cs="Times New Roman"/>
          <w:sz w:val="24"/>
          <w:szCs w:val="24"/>
        </w:rPr>
        <w:t xml:space="preserve">требованиям </w:t>
      </w:r>
      <w:r w:rsidR="0059642E">
        <w:rPr>
          <w:rFonts w:ascii="Times New Roman" w:hAnsi="Times New Roman" w:cs="Times New Roman"/>
          <w:sz w:val="24"/>
          <w:szCs w:val="24"/>
        </w:rPr>
        <w:t xml:space="preserve">п. 3 </w:t>
      </w:r>
      <w:r w:rsidR="00725228">
        <w:rPr>
          <w:rFonts w:ascii="Times New Roman" w:hAnsi="Times New Roman" w:cs="Times New Roman"/>
          <w:sz w:val="24"/>
          <w:szCs w:val="24"/>
        </w:rPr>
        <w:t>ст. 107 БК РФ и    Федерально</w:t>
      </w:r>
      <w:r>
        <w:rPr>
          <w:rFonts w:ascii="Times New Roman" w:hAnsi="Times New Roman" w:cs="Times New Roman"/>
          <w:sz w:val="24"/>
          <w:szCs w:val="24"/>
        </w:rPr>
        <w:t>м</w:t>
      </w:r>
      <w:r w:rsidR="00725228">
        <w:rPr>
          <w:rFonts w:ascii="Times New Roman" w:hAnsi="Times New Roman" w:cs="Times New Roman"/>
          <w:sz w:val="24"/>
          <w:szCs w:val="24"/>
        </w:rPr>
        <w:t>у закону</w:t>
      </w:r>
      <w:r>
        <w:rPr>
          <w:rFonts w:ascii="Times New Roman" w:hAnsi="Times New Roman" w:cs="Times New Roman"/>
          <w:sz w:val="24"/>
          <w:szCs w:val="24"/>
        </w:rPr>
        <w:t xml:space="preserve"> от </w:t>
      </w:r>
      <w:r w:rsidR="00B42D9C">
        <w:rPr>
          <w:rFonts w:ascii="Times New Roman" w:hAnsi="Times New Roman" w:cs="Times New Roman"/>
          <w:sz w:val="24"/>
          <w:szCs w:val="24"/>
        </w:rPr>
        <w:t>09.04.2009 № 58-ФЗ «О внесении изменений в Бюджетный кодекс Российской Федерации и отдельные законодательные акты Российской Федерации»</w:t>
      </w:r>
      <w:r w:rsidR="00376702">
        <w:rPr>
          <w:rFonts w:ascii="Times New Roman" w:hAnsi="Times New Roman" w:cs="Times New Roman"/>
          <w:sz w:val="24"/>
          <w:szCs w:val="24"/>
        </w:rPr>
        <w:t xml:space="preserve"> </w:t>
      </w:r>
      <w:r w:rsidR="00725228">
        <w:rPr>
          <w:rFonts w:ascii="Times New Roman" w:hAnsi="Times New Roman" w:cs="Times New Roman"/>
          <w:sz w:val="24"/>
          <w:szCs w:val="24"/>
        </w:rPr>
        <w:t xml:space="preserve">- </w:t>
      </w:r>
      <w:r w:rsidR="00376702">
        <w:rPr>
          <w:rFonts w:ascii="Times New Roman" w:hAnsi="Times New Roman" w:cs="Times New Roman"/>
          <w:sz w:val="24"/>
          <w:szCs w:val="24"/>
        </w:rPr>
        <w:t>предельный объем муниципального долга до 01 января 2018 года может превысить объем доходов бюджета без учета безвозмездных поступлений на сумму задолженности по бюджетным кредитам по состоянию на 1 января текущего года.</w:t>
      </w:r>
      <w:r w:rsidR="008206E2">
        <w:rPr>
          <w:rFonts w:ascii="Times New Roman" w:hAnsi="Times New Roman" w:cs="Times New Roman"/>
          <w:sz w:val="24"/>
          <w:szCs w:val="24"/>
        </w:rPr>
        <w:t xml:space="preserve"> </w:t>
      </w:r>
    </w:p>
    <w:p w:rsidR="000B4220" w:rsidRDefault="000B4220" w:rsidP="006F52E4">
      <w:pPr>
        <w:spacing w:after="0"/>
        <w:ind w:firstLine="708"/>
        <w:jc w:val="both"/>
        <w:rPr>
          <w:rFonts w:ascii="Times New Roman" w:hAnsi="Times New Roman" w:cs="Times New Roman"/>
          <w:sz w:val="24"/>
          <w:szCs w:val="24"/>
        </w:rPr>
      </w:pPr>
    </w:p>
    <w:p w:rsidR="003D3351" w:rsidRDefault="003D3351" w:rsidP="006F52E4">
      <w:pPr>
        <w:spacing w:after="0"/>
        <w:ind w:firstLine="708"/>
        <w:jc w:val="both"/>
        <w:rPr>
          <w:rFonts w:ascii="Times New Roman" w:hAnsi="Times New Roman" w:cs="Times New Roman"/>
          <w:sz w:val="24"/>
          <w:szCs w:val="24"/>
        </w:rPr>
      </w:pPr>
    </w:p>
    <w:p w:rsidR="003D3351" w:rsidRDefault="003D3351" w:rsidP="006F52E4">
      <w:pPr>
        <w:spacing w:after="0"/>
        <w:ind w:firstLine="708"/>
        <w:jc w:val="both"/>
        <w:rPr>
          <w:rFonts w:ascii="Times New Roman" w:hAnsi="Times New Roman" w:cs="Times New Roman"/>
          <w:b/>
          <w:sz w:val="24"/>
          <w:szCs w:val="24"/>
        </w:rPr>
      </w:pPr>
      <w:r>
        <w:rPr>
          <w:rFonts w:ascii="Times New Roman" w:hAnsi="Times New Roman" w:cs="Times New Roman"/>
          <w:b/>
          <w:sz w:val="24"/>
          <w:szCs w:val="24"/>
        </w:rPr>
        <w:t>7.Соответствие общих положений и текстовых статей проекта Решения о бюджете требованиям бюджетного законодательства.</w:t>
      </w:r>
    </w:p>
    <w:p w:rsidR="003D3351" w:rsidRDefault="003D3351" w:rsidP="006F52E4">
      <w:pPr>
        <w:spacing w:after="0"/>
        <w:ind w:firstLine="708"/>
        <w:jc w:val="both"/>
        <w:rPr>
          <w:rFonts w:ascii="Times New Roman" w:hAnsi="Times New Roman" w:cs="Times New Roman"/>
          <w:sz w:val="24"/>
          <w:szCs w:val="24"/>
        </w:rPr>
      </w:pPr>
    </w:p>
    <w:p w:rsidR="008206E2" w:rsidRDefault="009D09DA" w:rsidP="006F52E4">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1. </w:t>
      </w:r>
      <w:r w:rsidR="00EC0129">
        <w:rPr>
          <w:rFonts w:ascii="Times New Roman" w:hAnsi="Times New Roman" w:cs="Times New Roman"/>
          <w:sz w:val="24"/>
          <w:szCs w:val="24"/>
        </w:rPr>
        <w:t>В соответствии с требованиями БК РФ и Положением о бюджетном процессе проект Решения о бюджете составлен на 2017 год и плановый период 2018 и 2019 годов, представлен Администрацией Глазовского района  в представительный орган в сроки, установленные Положением о бюджетном процессе.</w:t>
      </w:r>
    </w:p>
    <w:p w:rsidR="009D09DA" w:rsidRDefault="009D09DA" w:rsidP="006F52E4">
      <w:pPr>
        <w:spacing w:after="0"/>
        <w:ind w:firstLine="708"/>
        <w:jc w:val="both"/>
        <w:rPr>
          <w:rFonts w:ascii="Times New Roman" w:hAnsi="Times New Roman" w:cs="Times New Roman"/>
          <w:sz w:val="24"/>
          <w:szCs w:val="24"/>
        </w:rPr>
      </w:pPr>
      <w:r>
        <w:rPr>
          <w:rFonts w:ascii="Times New Roman" w:hAnsi="Times New Roman" w:cs="Times New Roman"/>
          <w:sz w:val="24"/>
          <w:szCs w:val="24"/>
        </w:rPr>
        <w:t>2. Согласно ст. 27 Положения о бюджетном процессе в целях обеспечения прозрачности (открытости) бюджетного процесса проект Решения о бюджете размещен на официальном портале муниципального образования «Глазовский район» - 23 ноября 2016 года.</w:t>
      </w:r>
    </w:p>
    <w:p w:rsidR="009D09DA" w:rsidRDefault="009D09DA" w:rsidP="006F52E4">
      <w:pPr>
        <w:spacing w:after="0"/>
        <w:ind w:firstLine="708"/>
        <w:jc w:val="both"/>
        <w:rPr>
          <w:rFonts w:ascii="Times New Roman" w:hAnsi="Times New Roman" w:cs="Times New Roman"/>
          <w:sz w:val="24"/>
          <w:szCs w:val="24"/>
        </w:rPr>
      </w:pPr>
      <w:r>
        <w:rPr>
          <w:rFonts w:ascii="Times New Roman" w:hAnsi="Times New Roman" w:cs="Times New Roman"/>
          <w:sz w:val="24"/>
          <w:szCs w:val="24"/>
        </w:rPr>
        <w:t>3. Проект бюджета сформирован на основании данных реестра расходных обязательств на 2017 год с учетом основных направлений бюджетной и налоговой политики на 2017 год и на плановый период 2018 и 2019 годов.</w:t>
      </w:r>
    </w:p>
    <w:p w:rsidR="009D09DA" w:rsidRDefault="009D09DA" w:rsidP="006F52E4">
      <w:pPr>
        <w:spacing w:after="0"/>
        <w:ind w:firstLine="708"/>
        <w:jc w:val="both"/>
        <w:rPr>
          <w:rFonts w:ascii="Times New Roman" w:hAnsi="Times New Roman" w:cs="Times New Roman"/>
          <w:sz w:val="24"/>
          <w:szCs w:val="24"/>
        </w:rPr>
      </w:pPr>
      <w:r>
        <w:rPr>
          <w:rFonts w:ascii="Times New Roman" w:hAnsi="Times New Roman" w:cs="Times New Roman"/>
          <w:sz w:val="24"/>
          <w:szCs w:val="24"/>
        </w:rPr>
        <w:t>4. Ориентиры бюджетной политики муниципального образования в целом соответствуют основным целям и задачам бюджетной политики Удмуртской Республики.</w:t>
      </w:r>
    </w:p>
    <w:p w:rsidR="009D09DA" w:rsidRDefault="009D09DA" w:rsidP="006F52E4">
      <w:pPr>
        <w:spacing w:after="0"/>
        <w:ind w:firstLine="708"/>
        <w:jc w:val="both"/>
        <w:rPr>
          <w:rFonts w:ascii="Times New Roman" w:hAnsi="Times New Roman" w:cs="Times New Roman"/>
          <w:sz w:val="24"/>
          <w:szCs w:val="24"/>
        </w:rPr>
      </w:pPr>
      <w:r>
        <w:rPr>
          <w:rFonts w:ascii="Times New Roman" w:hAnsi="Times New Roman" w:cs="Times New Roman"/>
          <w:sz w:val="24"/>
          <w:szCs w:val="24"/>
        </w:rPr>
        <w:t>5. Доходная часть бюджета сформирована со снижением общего объема доходов относительно ожидаемой оценки 2016 года, основной причиной которого является сокращение планируемого объема безвозмездных поступлений.</w:t>
      </w:r>
    </w:p>
    <w:p w:rsidR="006C1E63" w:rsidRDefault="006C1E63" w:rsidP="006F52E4">
      <w:pPr>
        <w:spacing w:after="0"/>
        <w:ind w:firstLine="708"/>
        <w:jc w:val="both"/>
        <w:rPr>
          <w:rFonts w:ascii="Times New Roman" w:hAnsi="Times New Roman" w:cs="Times New Roman"/>
          <w:sz w:val="24"/>
          <w:szCs w:val="24"/>
        </w:rPr>
      </w:pPr>
      <w:r>
        <w:rPr>
          <w:rFonts w:ascii="Times New Roman" w:hAnsi="Times New Roman" w:cs="Times New Roman"/>
          <w:sz w:val="24"/>
          <w:szCs w:val="24"/>
        </w:rPr>
        <w:t>6. Согласно представленному проекту Решения о бюджете бюджет будет сбалансированным.</w:t>
      </w:r>
    </w:p>
    <w:p w:rsidR="006C1E63" w:rsidRDefault="006C1E63" w:rsidP="006F52E4">
      <w:pPr>
        <w:spacing w:after="0"/>
        <w:ind w:firstLine="708"/>
        <w:jc w:val="both"/>
        <w:rPr>
          <w:rFonts w:ascii="Times New Roman" w:hAnsi="Times New Roman" w:cs="Times New Roman"/>
          <w:sz w:val="24"/>
          <w:szCs w:val="24"/>
        </w:rPr>
      </w:pPr>
      <w:r>
        <w:rPr>
          <w:rFonts w:ascii="Times New Roman" w:hAnsi="Times New Roman" w:cs="Times New Roman"/>
          <w:sz w:val="24"/>
          <w:szCs w:val="24"/>
        </w:rPr>
        <w:t>7. Суммы межбюджетных трансфертов, субвенций, субсидий, планируемые в проекте бюджета соответствуют суммам, отраженным в проекте бюджета Удмуртской Республики.</w:t>
      </w:r>
    </w:p>
    <w:p w:rsidR="006C1E63" w:rsidRDefault="006C1E63" w:rsidP="006F52E4">
      <w:pPr>
        <w:spacing w:after="0"/>
        <w:ind w:firstLine="708"/>
        <w:jc w:val="both"/>
        <w:rPr>
          <w:rFonts w:ascii="Times New Roman" w:hAnsi="Times New Roman" w:cs="Times New Roman"/>
          <w:sz w:val="24"/>
          <w:szCs w:val="24"/>
        </w:rPr>
      </w:pPr>
      <w:r>
        <w:rPr>
          <w:rFonts w:ascii="Times New Roman" w:hAnsi="Times New Roman" w:cs="Times New Roman"/>
          <w:sz w:val="24"/>
          <w:szCs w:val="24"/>
        </w:rPr>
        <w:lastRenderedPageBreak/>
        <w:t>В целом сохраняется высокая зависимость бюджета от предоставляемых безвозмездных поступлений из Удмуртской Республики. Безвозмездные поступления предусмотрены в сумме 303 614,2 тыс. руб., что составляет 70,6 % от ожидаемого исполнения за 2017 год.</w:t>
      </w:r>
    </w:p>
    <w:p w:rsidR="00B3388A" w:rsidRDefault="001C45F6" w:rsidP="006F52E4">
      <w:pPr>
        <w:spacing w:after="0"/>
        <w:ind w:firstLine="708"/>
        <w:jc w:val="both"/>
        <w:rPr>
          <w:rFonts w:ascii="Times New Roman" w:hAnsi="Times New Roman" w:cs="Times New Roman"/>
          <w:sz w:val="24"/>
          <w:szCs w:val="24"/>
        </w:rPr>
      </w:pPr>
      <w:r>
        <w:rPr>
          <w:rFonts w:ascii="Times New Roman" w:hAnsi="Times New Roman" w:cs="Times New Roman"/>
          <w:sz w:val="24"/>
          <w:szCs w:val="24"/>
        </w:rPr>
        <w:t>8</w:t>
      </w:r>
      <w:r w:rsidR="00B3388A">
        <w:rPr>
          <w:rFonts w:ascii="Times New Roman" w:hAnsi="Times New Roman" w:cs="Times New Roman"/>
          <w:sz w:val="24"/>
          <w:szCs w:val="24"/>
        </w:rPr>
        <w:t>. Требования в части состава источников финансирования, при формировании источников финансирования дефицита бюджета соблюдены.</w:t>
      </w:r>
    </w:p>
    <w:p w:rsidR="00BC4496" w:rsidRDefault="001C45F6" w:rsidP="006F52E4">
      <w:pPr>
        <w:spacing w:after="0"/>
        <w:ind w:firstLine="708"/>
        <w:jc w:val="both"/>
        <w:rPr>
          <w:rFonts w:ascii="Times New Roman" w:hAnsi="Times New Roman" w:cs="Times New Roman"/>
          <w:sz w:val="24"/>
          <w:szCs w:val="24"/>
        </w:rPr>
      </w:pPr>
      <w:r>
        <w:rPr>
          <w:rFonts w:ascii="Times New Roman" w:hAnsi="Times New Roman" w:cs="Times New Roman"/>
          <w:sz w:val="24"/>
          <w:szCs w:val="24"/>
        </w:rPr>
        <w:t>9</w:t>
      </w:r>
      <w:r w:rsidR="00BC4496">
        <w:rPr>
          <w:rFonts w:ascii="Times New Roman" w:hAnsi="Times New Roman" w:cs="Times New Roman"/>
          <w:sz w:val="24"/>
          <w:szCs w:val="24"/>
        </w:rPr>
        <w:t>. Верхний предел муниципального долга и предельный объем муниципального долга, предлагаемые к утверждению, не превышают планируемый общий годовой объем доходов местного бюджета без учета объема безвозмездных поступлений, что соответствует требованиям БК РФ. Ассигнования на обслуживание муниципального долга не превышают ограничений БК РФ.</w:t>
      </w:r>
    </w:p>
    <w:p w:rsidR="00BC4496" w:rsidRDefault="001C45F6" w:rsidP="006F52E4">
      <w:pPr>
        <w:spacing w:after="0"/>
        <w:ind w:firstLine="708"/>
        <w:jc w:val="both"/>
        <w:rPr>
          <w:rFonts w:ascii="Times New Roman" w:hAnsi="Times New Roman" w:cs="Times New Roman"/>
          <w:sz w:val="24"/>
          <w:szCs w:val="24"/>
        </w:rPr>
      </w:pPr>
      <w:r>
        <w:rPr>
          <w:rFonts w:ascii="Times New Roman" w:hAnsi="Times New Roman" w:cs="Times New Roman"/>
          <w:sz w:val="24"/>
          <w:szCs w:val="24"/>
        </w:rPr>
        <w:t>10</w:t>
      </w:r>
      <w:r w:rsidR="00BC4496">
        <w:rPr>
          <w:rFonts w:ascii="Times New Roman" w:hAnsi="Times New Roman" w:cs="Times New Roman"/>
          <w:sz w:val="24"/>
          <w:szCs w:val="24"/>
        </w:rPr>
        <w:t>. Муниципальные гарантии на исполнение обязательств не предоставляются.</w:t>
      </w:r>
    </w:p>
    <w:p w:rsidR="00BC4496" w:rsidRDefault="001C45F6" w:rsidP="006F52E4">
      <w:pPr>
        <w:spacing w:after="0"/>
        <w:ind w:firstLine="708"/>
        <w:jc w:val="both"/>
        <w:rPr>
          <w:rFonts w:ascii="Times New Roman" w:hAnsi="Times New Roman" w:cs="Times New Roman"/>
          <w:sz w:val="24"/>
          <w:szCs w:val="24"/>
        </w:rPr>
      </w:pPr>
      <w:r>
        <w:rPr>
          <w:rFonts w:ascii="Times New Roman" w:hAnsi="Times New Roman" w:cs="Times New Roman"/>
          <w:sz w:val="24"/>
          <w:szCs w:val="24"/>
        </w:rPr>
        <w:t>11</w:t>
      </w:r>
      <w:r w:rsidR="00BC4496">
        <w:rPr>
          <w:rFonts w:ascii="Times New Roman" w:hAnsi="Times New Roman" w:cs="Times New Roman"/>
          <w:sz w:val="24"/>
          <w:szCs w:val="24"/>
        </w:rPr>
        <w:t>.</w:t>
      </w:r>
      <w:r w:rsidR="00532457">
        <w:rPr>
          <w:rFonts w:ascii="Times New Roman" w:hAnsi="Times New Roman" w:cs="Times New Roman"/>
          <w:sz w:val="24"/>
          <w:szCs w:val="24"/>
        </w:rPr>
        <w:t xml:space="preserve"> Проект бюджета сохраняет социальную направленность программных расходов и способствует реализации целей и задач, являющихся приоритетными.</w:t>
      </w:r>
    </w:p>
    <w:p w:rsidR="00532457" w:rsidRDefault="001C45F6" w:rsidP="006F52E4">
      <w:pPr>
        <w:spacing w:after="0"/>
        <w:ind w:firstLine="708"/>
        <w:jc w:val="both"/>
        <w:rPr>
          <w:rFonts w:ascii="Times New Roman" w:hAnsi="Times New Roman" w:cs="Times New Roman"/>
          <w:sz w:val="24"/>
          <w:szCs w:val="24"/>
        </w:rPr>
      </w:pPr>
      <w:r>
        <w:rPr>
          <w:rFonts w:ascii="Times New Roman" w:hAnsi="Times New Roman" w:cs="Times New Roman"/>
          <w:sz w:val="24"/>
          <w:szCs w:val="24"/>
        </w:rPr>
        <w:t>12</w:t>
      </w:r>
      <w:r w:rsidR="00532457">
        <w:rPr>
          <w:rFonts w:ascii="Times New Roman" w:hAnsi="Times New Roman" w:cs="Times New Roman"/>
          <w:sz w:val="24"/>
          <w:szCs w:val="24"/>
        </w:rPr>
        <w:t>. Общий объем резервного фонда определен в сумме, не нарушающей требования БК РФ.</w:t>
      </w:r>
    </w:p>
    <w:p w:rsidR="00532457" w:rsidRDefault="001C45F6" w:rsidP="006F52E4">
      <w:pPr>
        <w:spacing w:after="0"/>
        <w:ind w:firstLine="708"/>
        <w:jc w:val="both"/>
        <w:rPr>
          <w:rFonts w:ascii="Times New Roman" w:hAnsi="Times New Roman" w:cs="Times New Roman"/>
          <w:sz w:val="24"/>
          <w:szCs w:val="24"/>
        </w:rPr>
      </w:pPr>
      <w:r>
        <w:rPr>
          <w:rFonts w:ascii="Times New Roman" w:hAnsi="Times New Roman" w:cs="Times New Roman"/>
          <w:sz w:val="24"/>
          <w:szCs w:val="24"/>
        </w:rPr>
        <w:t>13</w:t>
      </w:r>
      <w:r w:rsidR="00532457">
        <w:rPr>
          <w:rFonts w:ascii="Times New Roman" w:hAnsi="Times New Roman" w:cs="Times New Roman"/>
          <w:sz w:val="24"/>
          <w:szCs w:val="24"/>
        </w:rPr>
        <w:t>. Проектом бюджета предусмотрены бюджетные ассигнования на реализацию 10 муниципальных программ или 99 % общих расходов бюджета и на финансовое обеспечение непрограммных направлений деятельности или 1,0% общих расходов бюджета.</w:t>
      </w:r>
    </w:p>
    <w:p w:rsidR="00532457" w:rsidRDefault="001C45F6" w:rsidP="006F52E4">
      <w:pPr>
        <w:spacing w:after="0"/>
        <w:ind w:firstLine="708"/>
        <w:jc w:val="both"/>
        <w:rPr>
          <w:rFonts w:ascii="Times New Roman" w:hAnsi="Times New Roman" w:cs="Times New Roman"/>
          <w:sz w:val="24"/>
          <w:szCs w:val="24"/>
        </w:rPr>
      </w:pPr>
      <w:r>
        <w:rPr>
          <w:rFonts w:ascii="Times New Roman" w:hAnsi="Times New Roman" w:cs="Times New Roman"/>
          <w:sz w:val="24"/>
          <w:szCs w:val="24"/>
        </w:rPr>
        <w:t>14</w:t>
      </w:r>
      <w:r w:rsidR="00532457">
        <w:rPr>
          <w:rFonts w:ascii="Times New Roman" w:hAnsi="Times New Roman" w:cs="Times New Roman"/>
          <w:sz w:val="24"/>
          <w:szCs w:val="24"/>
        </w:rPr>
        <w:t>. Проектом бюджета предусмотрено распределение дотаций на выравнивание бюджетной обеспеченности поселений из Фонда финансовой поддержки поселений муниципального образования.</w:t>
      </w:r>
    </w:p>
    <w:p w:rsidR="00532457" w:rsidRDefault="00532457" w:rsidP="006F52E4">
      <w:pPr>
        <w:spacing w:after="0"/>
        <w:ind w:firstLine="708"/>
        <w:jc w:val="both"/>
        <w:rPr>
          <w:rFonts w:ascii="Times New Roman" w:hAnsi="Times New Roman" w:cs="Times New Roman"/>
          <w:sz w:val="24"/>
          <w:szCs w:val="24"/>
        </w:rPr>
      </w:pPr>
    </w:p>
    <w:p w:rsidR="001246C2" w:rsidRDefault="001246C2" w:rsidP="006F52E4">
      <w:pPr>
        <w:spacing w:after="0"/>
        <w:ind w:firstLine="708"/>
        <w:jc w:val="both"/>
        <w:rPr>
          <w:rFonts w:ascii="Times New Roman" w:hAnsi="Times New Roman" w:cs="Times New Roman"/>
          <w:sz w:val="24"/>
          <w:szCs w:val="24"/>
        </w:rPr>
      </w:pPr>
    </w:p>
    <w:p w:rsidR="001246C2" w:rsidRDefault="001246C2" w:rsidP="006F52E4">
      <w:pPr>
        <w:spacing w:after="0"/>
        <w:ind w:firstLine="708"/>
        <w:jc w:val="both"/>
        <w:rPr>
          <w:rFonts w:ascii="Times New Roman" w:hAnsi="Times New Roman" w:cs="Times New Roman"/>
          <w:sz w:val="24"/>
          <w:szCs w:val="24"/>
        </w:rPr>
      </w:pPr>
    </w:p>
    <w:p w:rsidR="007B3923" w:rsidRDefault="00AD31B1" w:rsidP="006F52E4">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Анализ показал, что </w:t>
      </w:r>
      <w:r w:rsidR="007B3923">
        <w:rPr>
          <w:rFonts w:ascii="Times New Roman" w:hAnsi="Times New Roman" w:cs="Times New Roman"/>
          <w:sz w:val="24"/>
          <w:szCs w:val="24"/>
        </w:rPr>
        <w:t xml:space="preserve">в целом проект Решения о бюджете подготовлен в соответствии с требованиями БК РФ, Положения о бюджетном процессе, определена структура и содержание проекта Решения о бюджете, установлен перечень основных характеристик бюджета (объем доходов, расходов, дефицит бюджета). Проект Решения о бюджете устанавливает особенности администрирования отдельных видов доходов бюджета, соответствует Прогнозу социально-экономического развития. </w:t>
      </w:r>
    </w:p>
    <w:p w:rsidR="00AD31B1" w:rsidRDefault="007B3923" w:rsidP="006F52E4">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На основании вышеизложенного, предложено рекомендовать представительному органу муниципального образования утвердить проект бюджета на 2017 год и </w:t>
      </w:r>
      <w:r w:rsidR="00F2646A">
        <w:rPr>
          <w:rFonts w:ascii="Times New Roman" w:hAnsi="Times New Roman" w:cs="Times New Roman"/>
          <w:sz w:val="24"/>
          <w:szCs w:val="24"/>
        </w:rPr>
        <w:t xml:space="preserve">на </w:t>
      </w:r>
      <w:r>
        <w:rPr>
          <w:rFonts w:ascii="Times New Roman" w:hAnsi="Times New Roman" w:cs="Times New Roman"/>
          <w:sz w:val="24"/>
          <w:szCs w:val="24"/>
        </w:rPr>
        <w:t>плановый период 2018 и 2019 годов.</w:t>
      </w:r>
    </w:p>
    <w:p w:rsidR="00AD31B1" w:rsidRDefault="00AD31B1" w:rsidP="006F52E4">
      <w:pPr>
        <w:spacing w:after="0"/>
        <w:ind w:firstLine="708"/>
        <w:jc w:val="both"/>
        <w:rPr>
          <w:rFonts w:ascii="Times New Roman" w:hAnsi="Times New Roman" w:cs="Times New Roman"/>
          <w:sz w:val="24"/>
          <w:szCs w:val="24"/>
        </w:rPr>
      </w:pPr>
    </w:p>
    <w:p w:rsidR="00A623E1" w:rsidRDefault="00A623E1" w:rsidP="006F52E4">
      <w:pPr>
        <w:spacing w:after="0"/>
        <w:ind w:firstLine="708"/>
        <w:jc w:val="both"/>
        <w:rPr>
          <w:rFonts w:ascii="Times New Roman" w:hAnsi="Times New Roman" w:cs="Times New Roman"/>
          <w:sz w:val="24"/>
          <w:szCs w:val="24"/>
        </w:rPr>
      </w:pPr>
    </w:p>
    <w:p w:rsidR="00A623E1" w:rsidRDefault="00A623E1" w:rsidP="006F52E4">
      <w:pPr>
        <w:spacing w:after="0"/>
        <w:ind w:firstLine="708"/>
        <w:jc w:val="both"/>
        <w:rPr>
          <w:rFonts w:ascii="Times New Roman" w:hAnsi="Times New Roman" w:cs="Times New Roman"/>
          <w:sz w:val="24"/>
          <w:szCs w:val="24"/>
        </w:rPr>
      </w:pPr>
    </w:p>
    <w:p w:rsidR="00A623E1" w:rsidRDefault="00A623E1" w:rsidP="006F52E4">
      <w:pPr>
        <w:spacing w:after="0"/>
        <w:ind w:firstLine="708"/>
        <w:jc w:val="both"/>
        <w:rPr>
          <w:rFonts w:ascii="Times New Roman" w:hAnsi="Times New Roman" w:cs="Times New Roman"/>
          <w:sz w:val="24"/>
          <w:szCs w:val="24"/>
        </w:rPr>
      </w:pPr>
    </w:p>
    <w:p w:rsidR="00A623E1" w:rsidRDefault="00A623E1" w:rsidP="006F52E4">
      <w:pPr>
        <w:spacing w:after="0"/>
        <w:ind w:firstLine="708"/>
        <w:jc w:val="both"/>
        <w:rPr>
          <w:rFonts w:ascii="Times New Roman" w:hAnsi="Times New Roman" w:cs="Times New Roman"/>
          <w:sz w:val="24"/>
          <w:szCs w:val="24"/>
        </w:rPr>
      </w:pPr>
    </w:p>
    <w:p w:rsidR="00A623E1" w:rsidRDefault="00A623E1" w:rsidP="006F52E4">
      <w:pPr>
        <w:spacing w:after="0"/>
        <w:ind w:firstLine="708"/>
        <w:jc w:val="both"/>
        <w:rPr>
          <w:rFonts w:ascii="Times New Roman" w:hAnsi="Times New Roman" w:cs="Times New Roman"/>
          <w:sz w:val="24"/>
          <w:szCs w:val="24"/>
        </w:rPr>
      </w:pPr>
    </w:p>
    <w:p w:rsidR="00A623E1" w:rsidRDefault="00A623E1" w:rsidP="006F52E4">
      <w:pPr>
        <w:spacing w:after="0"/>
        <w:ind w:firstLine="708"/>
        <w:jc w:val="both"/>
        <w:rPr>
          <w:rFonts w:ascii="Times New Roman" w:hAnsi="Times New Roman" w:cs="Times New Roman"/>
          <w:sz w:val="24"/>
          <w:szCs w:val="24"/>
        </w:rPr>
      </w:pPr>
    </w:p>
    <w:p w:rsidR="00A623E1" w:rsidRDefault="00A623E1" w:rsidP="006F52E4">
      <w:pPr>
        <w:spacing w:after="0"/>
        <w:ind w:firstLine="708"/>
        <w:jc w:val="both"/>
        <w:rPr>
          <w:rFonts w:ascii="Times New Roman" w:hAnsi="Times New Roman" w:cs="Times New Roman"/>
          <w:sz w:val="24"/>
          <w:szCs w:val="24"/>
        </w:rPr>
      </w:pPr>
    </w:p>
    <w:p w:rsidR="00A623E1" w:rsidRDefault="00A623E1" w:rsidP="006F52E4">
      <w:pPr>
        <w:spacing w:after="0"/>
        <w:ind w:firstLine="708"/>
        <w:jc w:val="both"/>
        <w:rPr>
          <w:rFonts w:ascii="Times New Roman" w:hAnsi="Times New Roman" w:cs="Times New Roman"/>
          <w:sz w:val="24"/>
          <w:szCs w:val="24"/>
        </w:rPr>
      </w:pPr>
    </w:p>
    <w:p w:rsidR="001246C2" w:rsidRDefault="001246C2" w:rsidP="006F52E4">
      <w:pPr>
        <w:spacing w:after="0"/>
        <w:ind w:firstLine="708"/>
        <w:jc w:val="both"/>
        <w:rPr>
          <w:rFonts w:ascii="Times New Roman" w:hAnsi="Times New Roman" w:cs="Times New Roman"/>
          <w:sz w:val="24"/>
          <w:szCs w:val="24"/>
        </w:rPr>
      </w:pPr>
    </w:p>
    <w:p w:rsidR="001246C2" w:rsidRDefault="001246C2" w:rsidP="006F52E4">
      <w:pPr>
        <w:spacing w:after="0"/>
        <w:ind w:firstLine="708"/>
        <w:jc w:val="both"/>
        <w:rPr>
          <w:rFonts w:ascii="Times New Roman" w:hAnsi="Times New Roman" w:cs="Times New Roman"/>
          <w:sz w:val="24"/>
          <w:szCs w:val="24"/>
        </w:rPr>
      </w:pPr>
    </w:p>
    <w:p w:rsidR="001246C2" w:rsidRDefault="001246C2" w:rsidP="006F52E4">
      <w:pPr>
        <w:spacing w:after="0"/>
        <w:ind w:firstLine="708"/>
        <w:jc w:val="both"/>
        <w:rPr>
          <w:rFonts w:ascii="Times New Roman" w:hAnsi="Times New Roman" w:cs="Times New Roman"/>
          <w:sz w:val="24"/>
          <w:szCs w:val="24"/>
        </w:rPr>
      </w:pPr>
    </w:p>
    <w:p w:rsidR="00A623E1" w:rsidRDefault="00A623E1" w:rsidP="006F52E4">
      <w:pPr>
        <w:spacing w:after="0"/>
        <w:ind w:firstLine="708"/>
        <w:jc w:val="both"/>
        <w:rPr>
          <w:rFonts w:ascii="Times New Roman" w:hAnsi="Times New Roman" w:cs="Times New Roman"/>
          <w:sz w:val="24"/>
          <w:szCs w:val="24"/>
        </w:rPr>
      </w:pPr>
    </w:p>
    <w:p w:rsidR="00F2646A" w:rsidRDefault="00F2646A" w:rsidP="00F2646A">
      <w:pPr>
        <w:spacing w:after="0"/>
        <w:jc w:val="both"/>
        <w:rPr>
          <w:rFonts w:ascii="Times New Roman" w:hAnsi="Times New Roman" w:cs="Times New Roman"/>
          <w:sz w:val="24"/>
          <w:szCs w:val="24"/>
        </w:rPr>
      </w:pPr>
      <w:r>
        <w:rPr>
          <w:rFonts w:ascii="Times New Roman" w:hAnsi="Times New Roman" w:cs="Times New Roman"/>
          <w:sz w:val="24"/>
          <w:szCs w:val="24"/>
        </w:rPr>
        <w:t>Главный специалист-эксперт по контрольно-</w:t>
      </w:r>
    </w:p>
    <w:p w:rsidR="00F2646A" w:rsidRDefault="00F2646A" w:rsidP="00F2646A">
      <w:pPr>
        <w:spacing w:after="0"/>
        <w:jc w:val="both"/>
        <w:rPr>
          <w:rFonts w:ascii="Times New Roman" w:hAnsi="Times New Roman" w:cs="Times New Roman"/>
          <w:sz w:val="24"/>
          <w:szCs w:val="24"/>
        </w:rPr>
      </w:pPr>
      <w:r>
        <w:rPr>
          <w:rFonts w:ascii="Times New Roman" w:hAnsi="Times New Roman" w:cs="Times New Roman"/>
          <w:sz w:val="24"/>
          <w:szCs w:val="24"/>
        </w:rPr>
        <w:t>Ревизионной работе Аппарата Главы</w:t>
      </w:r>
    </w:p>
    <w:p w:rsidR="00F2646A" w:rsidRPr="00EB76F8" w:rsidRDefault="00F2646A" w:rsidP="00F2646A">
      <w:pPr>
        <w:spacing w:after="0"/>
        <w:jc w:val="both"/>
        <w:rPr>
          <w:rFonts w:ascii="Times New Roman" w:hAnsi="Times New Roman" w:cs="Times New Roman"/>
          <w:sz w:val="24"/>
          <w:szCs w:val="24"/>
        </w:rPr>
      </w:pPr>
      <w:r>
        <w:rPr>
          <w:rFonts w:ascii="Times New Roman" w:hAnsi="Times New Roman" w:cs="Times New Roman"/>
          <w:sz w:val="24"/>
          <w:szCs w:val="24"/>
        </w:rPr>
        <w:t>________________          О.П.Хохрякова</w:t>
      </w:r>
    </w:p>
    <w:p w:rsidR="00F2646A" w:rsidRDefault="00F2646A" w:rsidP="00F2646A">
      <w:pPr>
        <w:spacing w:after="0"/>
        <w:jc w:val="both"/>
        <w:rPr>
          <w:rFonts w:ascii="Times New Roman" w:hAnsi="Times New Roman" w:cs="Times New Roman"/>
          <w:sz w:val="24"/>
          <w:szCs w:val="24"/>
        </w:rPr>
      </w:pPr>
      <w:r>
        <w:rPr>
          <w:rFonts w:ascii="Times New Roman" w:hAnsi="Times New Roman" w:cs="Times New Roman"/>
          <w:sz w:val="24"/>
          <w:szCs w:val="24"/>
        </w:rPr>
        <w:t>02 декабря 2016г.</w:t>
      </w:r>
    </w:p>
    <w:p w:rsidR="00F2646A" w:rsidRDefault="00F2646A" w:rsidP="00F2646A">
      <w:pPr>
        <w:spacing w:after="0"/>
        <w:jc w:val="both"/>
        <w:rPr>
          <w:rFonts w:ascii="Times New Roman" w:hAnsi="Times New Roman" w:cs="Times New Roman"/>
          <w:sz w:val="24"/>
          <w:szCs w:val="24"/>
        </w:rPr>
      </w:pPr>
    </w:p>
    <w:p w:rsidR="006F52E4" w:rsidRDefault="006F52E4" w:rsidP="00F2646A">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F2646A">
        <w:rPr>
          <w:rFonts w:ascii="Times New Roman" w:hAnsi="Times New Roman" w:cs="Times New Roman"/>
          <w:sz w:val="24"/>
          <w:szCs w:val="24"/>
        </w:rPr>
        <w:t>Глава муниципального образования</w:t>
      </w:r>
    </w:p>
    <w:p w:rsidR="00F2646A" w:rsidRDefault="00F2646A" w:rsidP="00F2646A">
      <w:pPr>
        <w:spacing w:after="0"/>
        <w:jc w:val="both"/>
        <w:rPr>
          <w:rFonts w:ascii="Times New Roman" w:hAnsi="Times New Roman" w:cs="Times New Roman"/>
          <w:sz w:val="24"/>
          <w:szCs w:val="24"/>
        </w:rPr>
      </w:pPr>
      <w:r>
        <w:rPr>
          <w:rFonts w:ascii="Times New Roman" w:hAnsi="Times New Roman" w:cs="Times New Roman"/>
          <w:sz w:val="24"/>
          <w:szCs w:val="24"/>
        </w:rPr>
        <w:t>«Глазовский район»</w:t>
      </w:r>
    </w:p>
    <w:p w:rsidR="00F2646A" w:rsidRDefault="00F2646A" w:rsidP="00F2646A">
      <w:pPr>
        <w:spacing w:after="0"/>
        <w:jc w:val="both"/>
        <w:rPr>
          <w:rFonts w:ascii="Times New Roman" w:hAnsi="Times New Roman" w:cs="Times New Roman"/>
          <w:sz w:val="24"/>
          <w:szCs w:val="24"/>
        </w:rPr>
      </w:pPr>
      <w:r>
        <w:rPr>
          <w:rFonts w:ascii="Times New Roman" w:hAnsi="Times New Roman" w:cs="Times New Roman"/>
          <w:sz w:val="24"/>
          <w:szCs w:val="24"/>
        </w:rPr>
        <w:t>_________________         В.В.Сабреков</w:t>
      </w:r>
    </w:p>
    <w:p w:rsidR="00F2646A" w:rsidRDefault="00F2646A" w:rsidP="00F2646A">
      <w:pPr>
        <w:spacing w:after="0"/>
        <w:jc w:val="both"/>
        <w:rPr>
          <w:rFonts w:ascii="Times New Roman" w:hAnsi="Times New Roman" w:cs="Times New Roman"/>
          <w:sz w:val="24"/>
          <w:szCs w:val="24"/>
        </w:rPr>
      </w:pPr>
      <w:r>
        <w:rPr>
          <w:rFonts w:ascii="Times New Roman" w:hAnsi="Times New Roman" w:cs="Times New Roman"/>
          <w:sz w:val="24"/>
          <w:szCs w:val="24"/>
        </w:rPr>
        <w:t>02 декабря 2016г.</w:t>
      </w:r>
    </w:p>
    <w:p w:rsidR="00F2646A" w:rsidRDefault="00F2646A" w:rsidP="00F2646A">
      <w:pPr>
        <w:spacing w:after="0"/>
        <w:jc w:val="both"/>
        <w:rPr>
          <w:rFonts w:ascii="Times New Roman" w:hAnsi="Times New Roman" w:cs="Times New Roman"/>
          <w:sz w:val="24"/>
          <w:szCs w:val="24"/>
        </w:rPr>
      </w:pPr>
    </w:p>
    <w:p w:rsidR="00F2646A" w:rsidRDefault="00F2646A" w:rsidP="00F2646A">
      <w:pPr>
        <w:spacing w:after="0"/>
        <w:jc w:val="both"/>
        <w:rPr>
          <w:rFonts w:ascii="Times New Roman" w:hAnsi="Times New Roman" w:cs="Times New Roman"/>
          <w:sz w:val="24"/>
          <w:szCs w:val="24"/>
        </w:rPr>
      </w:pPr>
      <w:r>
        <w:rPr>
          <w:rFonts w:ascii="Times New Roman" w:hAnsi="Times New Roman" w:cs="Times New Roman"/>
          <w:sz w:val="24"/>
          <w:szCs w:val="24"/>
        </w:rPr>
        <w:t>Начальник Управления финансов</w:t>
      </w:r>
    </w:p>
    <w:p w:rsidR="00F2646A" w:rsidRDefault="00F2646A" w:rsidP="00F2646A">
      <w:pPr>
        <w:spacing w:after="0"/>
        <w:jc w:val="both"/>
        <w:rPr>
          <w:rFonts w:ascii="Times New Roman" w:hAnsi="Times New Roman" w:cs="Times New Roman"/>
          <w:sz w:val="24"/>
          <w:szCs w:val="24"/>
        </w:rPr>
      </w:pPr>
      <w:r>
        <w:rPr>
          <w:rFonts w:ascii="Times New Roman" w:hAnsi="Times New Roman" w:cs="Times New Roman"/>
          <w:sz w:val="24"/>
          <w:szCs w:val="24"/>
        </w:rPr>
        <w:t>Администрации муниципального образования</w:t>
      </w:r>
    </w:p>
    <w:p w:rsidR="00F2646A" w:rsidRDefault="00F2646A" w:rsidP="00F2646A">
      <w:pPr>
        <w:spacing w:after="0"/>
        <w:jc w:val="both"/>
        <w:rPr>
          <w:rFonts w:ascii="Times New Roman" w:hAnsi="Times New Roman" w:cs="Times New Roman"/>
          <w:sz w:val="24"/>
          <w:szCs w:val="24"/>
        </w:rPr>
      </w:pPr>
      <w:r>
        <w:rPr>
          <w:rFonts w:ascii="Times New Roman" w:hAnsi="Times New Roman" w:cs="Times New Roman"/>
          <w:sz w:val="24"/>
          <w:szCs w:val="24"/>
        </w:rPr>
        <w:t>«Глазовский район»</w:t>
      </w:r>
    </w:p>
    <w:p w:rsidR="00F2646A" w:rsidRDefault="00F2646A" w:rsidP="00F2646A">
      <w:pPr>
        <w:spacing w:after="0"/>
        <w:jc w:val="both"/>
        <w:rPr>
          <w:rFonts w:ascii="Times New Roman" w:hAnsi="Times New Roman" w:cs="Times New Roman"/>
          <w:sz w:val="24"/>
          <w:szCs w:val="24"/>
        </w:rPr>
      </w:pPr>
      <w:r>
        <w:rPr>
          <w:rFonts w:ascii="Times New Roman" w:hAnsi="Times New Roman" w:cs="Times New Roman"/>
          <w:sz w:val="24"/>
          <w:szCs w:val="24"/>
        </w:rPr>
        <w:t>__________________  Е.Л.Пировских</w:t>
      </w:r>
    </w:p>
    <w:p w:rsidR="00F2646A" w:rsidRDefault="00F2646A" w:rsidP="00F2646A">
      <w:pPr>
        <w:spacing w:after="0"/>
        <w:jc w:val="both"/>
        <w:rPr>
          <w:rFonts w:ascii="Times New Roman" w:hAnsi="Times New Roman" w:cs="Times New Roman"/>
          <w:sz w:val="24"/>
          <w:szCs w:val="24"/>
        </w:rPr>
      </w:pPr>
      <w:r>
        <w:rPr>
          <w:rFonts w:ascii="Times New Roman" w:hAnsi="Times New Roman" w:cs="Times New Roman"/>
          <w:sz w:val="24"/>
          <w:szCs w:val="24"/>
        </w:rPr>
        <w:t>02 декабря 2016г.</w:t>
      </w:r>
    </w:p>
    <w:p w:rsidR="00F2646A" w:rsidRDefault="00F2646A" w:rsidP="00F2646A">
      <w:pPr>
        <w:spacing w:after="0"/>
        <w:jc w:val="both"/>
        <w:rPr>
          <w:rFonts w:ascii="Times New Roman" w:hAnsi="Times New Roman" w:cs="Times New Roman"/>
          <w:sz w:val="24"/>
          <w:szCs w:val="24"/>
        </w:rPr>
      </w:pPr>
    </w:p>
    <w:p w:rsidR="00A623E1" w:rsidRDefault="00A623E1" w:rsidP="00F2646A">
      <w:pPr>
        <w:spacing w:after="0"/>
        <w:jc w:val="both"/>
        <w:rPr>
          <w:rFonts w:ascii="Times New Roman" w:hAnsi="Times New Roman" w:cs="Times New Roman"/>
          <w:sz w:val="24"/>
          <w:szCs w:val="24"/>
        </w:rPr>
      </w:pPr>
    </w:p>
    <w:p w:rsidR="00F2646A" w:rsidRDefault="00F2646A" w:rsidP="00F2646A">
      <w:pPr>
        <w:spacing w:after="0"/>
        <w:jc w:val="both"/>
        <w:rPr>
          <w:rFonts w:ascii="Times New Roman" w:hAnsi="Times New Roman" w:cs="Times New Roman"/>
          <w:sz w:val="24"/>
          <w:szCs w:val="24"/>
        </w:rPr>
      </w:pPr>
      <w:r>
        <w:rPr>
          <w:rFonts w:ascii="Times New Roman" w:hAnsi="Times New Roman" w:cs="Times New Roman"/>
          <w:sz w:val="24"/>
          <w:szCs w:val="24"/>
        </w:rPr>
        <w:tab/>
        <w:t>Заключение с приложением № 1 отпечатано в 2-х экземплярах:</w:t>
      </w:r>
    </w:p>
    <w:p w:rsidR="00F2646A" w:rsidRDefault="00F2646A" w:rsidP="00F2646A">
      <w:pPr>
        <w:spacing w:after="0"/>
        <w:jc w:val="both"/>
        <w:rPr>
          <w:rFonts w:ascii="Times New Roman" w:hAnsi="Times New Roman" w:cs="Times New Roman"/>
          <w:sz w:val="24"/>
          <w:szCs w:val="24"/>
        </w:rPr>
      </w:pPr>
      <w:r>
        <w:rPr>
          <w:rFonts w:ascii="Times New Roman" w:hAnsi="Times New Roman" w:cs="Times New Roman"/>
          <w:sz w:val="24"/>
          <w:szCs w:val="24"/>
        </w:rPr>
        <w:t>Экз. № 1 – в дело контрольно-ревизионной работы Аппарата Главы.</w:t>
      </w:r>
    </w:p>
    <w:p w:rsidR="00F2646A" w:rsidRDefault="00F2646A" w:rsidP="00F2646A">
      <w:pPr>
        <w:spacing w:after="0"/>
        <w:jc w:val="both"/>
        <w:rPr>
          <w:rFonts w:ascii="Times New Roman" w:hAnsi="Times New Roman" w:cs="Times New Roman"/>
          <w:sz w:val="24"/>
          <w:szCs w:val="24"/>
        </w:rPr>
      </w:pPr>
      <w:r>
        <w:rPr>
          <w:rFonts w:ascii="Times New Roman" w:hAnsi="Times New Roman" w:cs="Times New Roman"/>
          <w:sz w:val="24"/>
          <w:szCs w:val="24"/>
        </w:rPr>
        <w:t>Экз. № 2 – Администрации муниципального образования «Глазовский район».</w:t>
      </w:r>
    </w:p>
    <w:p w:rsidR="00A623E1" w:rsidRDefault="00A623E1" w:rsidP="00F2646A">
      <w:pPr>
        <w:spacing w:after="0"/>
        <w:jc w:val="both"/>
        <w:rPr>
          <w:rFonts w:ascii="Times New Roman" w:hAnsi="Times New Roman" w:cs="Times New Roman"/>
          <w:sz w:val="24"/>
          <w:szCs w:val="24"/>
        </w:rPr>
      </w:pPr>
    </w:p>
    <w:p w:rsidR="002031F3" w:rsidRDefault="00F2646A" w:rsidP="002031F3">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Экземпляр заключения на 25 стр. </w:t>
      </w:r>
      <w:r w:rsidR="002031F3">
        <w:rPr>
          <w:rFonts w:ascii="Times New Roman" w:hAnsi="Times New Roman" w:cs="Times New Roman"/>
          <w:sz w:val="24"/>
          <w:szCs w:val="24"/>
        </w:rPr>
        <w:t>получила начальник Управления финансов Администрации муниципального образования «Глазовский район» ___________Е.Л.Пировских «___» ________2016г.</w:t>
      </w:r>
    </w:p>
    <w:p w:rsidR="002031F3" w:rsidRDefault="002031F3" w:rsidP="002031F3">
      <w:pPr>
        <w:spacing w:after="0"/>
        <w:ind w:firstLine="708"/>
        <w:jc w:val="both"/>
        <w:rPr>
          <w:rFonts w:ascii="Times New Roman" w:hAnsi="Times New Roman" w:cs="Times New Roman"/>
          <w:sz w:val="24"/>
          <w:szCs w:val="24"/>
        </w:rPr>
      </w:pPr>
    </w:p>
    <w:p w:rsidR="002031F3" w:rsidRDefault="002031F3" w:rsidP="002031F3">
      <w:pPr>
        <w:spacing w:after="0"/>
        <w:jc w:val="both"/>
        <w:rPr>
          <w:rFonts w:ascii="Times New Roman" w:hAnsi="Times New Roman" w:cs="Times New Roman"/>
          <w:sz w:val="24"/>
          <w:szCs w:val="24"/>
        </w:rPr>
      </w:pPr>
      <w:r>
        <w:rPr>
          <w:rFonts w:ascii="Times New Roman" w:hAnsi="Times New Roman" w:cs="Times New Roman"/>
          <w:sz w:val="24"/>
          <w:szCs w:val="24"/>
        </w:rPr>
        <w:t>Заключением ознакомлены:</w:t>
      </w:r>
    </w:p>
    <w:p w:rsidR="002031F3" w:rsidRDefault="002031F3" w:rsidP="002031F3">
      <w:pPr>
        <w:spacing w:after="0"/>
        <w:jc w:val="both"/>
        <w:rPr>
          <w:rFonts w:ascii="Times New Roman" w:hAnsi="Times New Roman" w:cs="Times New Roman"/>
          <w:sz w:val="24"/>
          <w:szCs w:val="24"/>
        </w:rPr>
      </w:pPr>
    </w:p>
    <w:p w:rsidR="002031F3" w:rsidRDefault="002031F3" w:rsidP="002031F3">
      <w:pPr>
        <w:spacing w:after="0"/>
        <w:jc w:val="both"/>
        <w:rPr>
          <w:rFonts w:ascii="Times New Roman" w:hAnsi="Times New Roman" w:cs="Times New Roman"/>
          <w:sz w:val="24"/>
          <w:szCs w:val="24"/>
        </w:rPr>
      </w:pPr>
      <w:r>
        <w:rPr>
          <w:rFonts w:ascii="Times New Roman" w:hAnsi="Times New Roman" w:cs="Times New Roman"/>
          <w:sz w:val="24"/>
          <w:szCs w:val="24"/>
        </w:rPr>
        <w:t xml:space="preserve">Председатель Совета депутатов муниципального образования </w:t>
      </w:r>
    </w:p>
    <w:p w:rsidR="002031F3" w:rsidRDefault="002031F3" w:rsidP="002031F3">
      <w:pPr>
        <w:spacing w:after="0"/>
        <w:jc w:val="both"/>
        <w:rPr>
          <w:rFonts w:ascii="Times New Roman" w:hAnsi="Times New Roman" w:cs="Times New Roman"/>
          <w:sz w:val="24"/>
          <w:szCs w:val="24"/>
        </w:rPr>
      </w:pPr>
      <w:r>
        <w:rPr>
          <w:rFonts w:ascii="Times New Roman" w:hAnsi="Times New Roman" w:cs="Times New Roman"/>
          <w:sz w:val="24"/>
          <w:szCs w:val="24"/>
        </w:rPr>
        <w:t>«Глазовский район»</w:t>
      </w:r>
    </w:p>
    <w:p w:rsidR="002031F3" w:rsidRDefault="002031F3" w:rsidP="002031F3">
      <w:pPr>
        <w:spacing w:after="0"/>
        <w:jc w:val="both"/>
        <w:rPr>
          <w:rFonts w:ascii="Times New Roman" w:hAnsi="Times New Roman" w:cs="Times New Roman"/>
          <w:sz w:val="24"/>
          <w:szCs w:val="24"/>
        </w:rPr>
      </w:pPr>
      <w:r>
        <w:rPr>
          <w:rFonts w:ascii="Times New Roman" w:hAnsi="Times New Roman" w:cs="Times New Roman"/>
          <w:sz w:val="24"/>
          <w:szCs w:val="24"/>
        </w:rPr>
        <w:t>_________________ В.А.Терский</w:t>
      </w:r>
    </w:p>
    <w:p w:rsidR="002031F3" w:rsidRDefault="002031F3" w:rsidP="002031F3">
      <w:pPr>
        <w:spacing w:after="0"/>
        <w:jc w:val="both"/>
        <w:rPr>
          <w:rFonts w:ascii="Times New Roman" w:hAnsi="Times New Roman" w:cs="Times New Roman"/>
          <w:sz w:val="24"/>
          <w:szCs w:val="24"/>
        </w:rPr>
      </w:pPr>
    </w:p>
    <w:p w:rsidR="002031F3" w:rsidRDefault="002031F3" w:rsidP="002031F3">
      <w:pPr>
        <w:spacing w:after="0"/>
        <w:jc w:val="both"/>
        <w:rPr>
          <w:rFonts w:ascii="Times New Roman" w:hAnsi="Times New Roman" w:cs="Times New Roman"/>
          <w:sz w:val="24"/>
          <w:szCs w:val="24"/>
        </w:rPr>
      </w:pPr>
      <w:r>
        <w:rPr>
          <w:rFonts w:ascii="Times New Roman" w:hAnsi="Times New Roman" w:cs="Times New Roman"/>
          <w:sz w:val="24"/>
          <w:szCs w:val="24"/>
        </w:rPr>
        <w:t>Заместитель главы Администрации Глазовского района</w:t>
      </w:r>
    </w:p>
    <w:p w:rsidR="002031F3" w:rsidRDefault="002031F3" w:rsidP="002031F3">
      <w:pPr>
        <w:spacing w:after="0"/>
        <w:jc w:val="both"/>
        <w:rPr>
          <w:rFonts w:ascii="Times New Roman" w:hAnsi="Times New Roman" w:cs="Times New Roman"/>
          <w:sz w:val="24"/>
          <w:szCs w:val="24"/>
        </w:rPr>
      </w:pPr>
      <w:r>
        <w:rPr>
          <w:rFonts w:ascii="Times New Roman" w:hAnsi="Times New Roman" w:cs="Times New Roman"/>
          <w:sz w:val="24"/>
          <w:szCs w:val="24"/>
        </w:rPr>
        <w:t>по экономике, имущественным отношениям и финансам</w:t>
      </w:r>
    </w:p>
    <w:p w:rsidR="002031F3" w:rsidRDefault="006524A3" w:rsidP="002031F3">
      <w:pPr>
        <w:spacing w:after="0"/>
        <w:jc w:val="both"/>
        <w:rPr>
          <w:rFonts w:ascii="Times New Roman" w:hAnsi="Times New Roman" w:cs="Times New Roman"/>
          <w:sz w:val="24"/>
          <w:szCs w:val="24"/>
        </w:rPr>
      </w:pPr>
      <w:r>
        <w:rPr>
          <w:rFonts w:ascii="Times New Roman" w:hAnsi="Times New Roman" w:cs="Times New Roman"/>
          <w:sz w:val="24"/>
          <w:szCs w:val="24"/>
        </w:rPr>
        <w:t>_________________ Ю.В.Ушакова</w:t>
      </w:r>
    </w:p>
    <w:p w:rsidR="002031F3" w:rsidRDefault="002031F3" w:rsidP="002031F3">
      <w:pPr>
        <w:spacing w:after="0"/>
        <w:jc w:val="both"/>
        <w:rPr>
          <w:rFonts w:ascii="Times New Roman" w:hAnsi="Times New Roman" w:cs="Times New Roman"/>
          <w:sz w:val="24"/>
          <w:szCs w:val="24"/>
        </w:rPr>
      </w:pPr>
    </w:p>
    <w:p w:rsidR="00F2646A" w:rsidRDefault="002031F3" w:rsidP="002031F3">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w:t>
      </w:r>
    </w:p>
    <w:p w:rsidR="00A623E1" w:rsidRPr="006F52E4" w:rsidRDefault="00A623E1" w:rsidP="00F2646A">
      <w:pPr>
        <w:spacing w:after="0"/>
        <w:jc w:val="both"/>
        <w:rPr>
          <w:rFonts w:ascii="Times New Roman" w:hAnsi="Times New Roman" w:cs="Times New Roman"/>
          <w:sz w:val="24"/>
          <w:szCs w:val="24"/>
        </w:rPr>
      </w:pPr>
    </w:p>
    <w:p w:rsidR="00FF7376" w:rsidRPr="00085537" w:rsidRDefault="00FF7376" w:rsidP="00665958">
      <w:pPr>
        <w:pStyle w:val="a3"/>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 </w:t>
      </w:r>
    </w:p>
    <w:p w:rsidR="004A7B40" w:rsidRPr="00956563" w:rsidRDefault="004A7B40" w:rsidP="00665958">
      <w:pPr>
        <w:pStyle w:val="a3"/>
        <w:spacing w:after="0"/>
        <w:ind w:left="0"/>
        <w:jc w:val="both"/>
        <w:rPr>
          <w:rFonts w:ascii="Times New Roman" w:hAnsi="Times New Roman" w:cs="Times New Roman"/>
          <w:sz w:val="24"/>
          <w:szCs w:val="24"/>
        </w:rPr>
      </w:pPr>
    </w:p>
    <w:sectPr w:rsidR="004A7B40" w:rsidRPr="00956563" w:rsidSect="00757366">
      <w:headerReference w:type="default" r:id="rId8"/>
      <w:pgSz w:w="11906" w:h="16838"/>
      <w:pgMar w:top="1134" w:right="56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74B6" w:rsidRDefault="009274B6" w:rsidP="00B1472B">
      <w:pPr>
        <w:spacing w:after="0" w:line="240" w:lineRule="auto"/>
      </w:pPr>
      <w:r>
        <w:separator/>
      </w:r>
    </w:p>
  </w:endnote>
  <w:endnote w:type="continuationSeparator" w:id="0">
    <w:p w:rsidR="009274B6" w:rsidRDefault="009274B6" w:rsidP="00B147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74B6" w:rsidRDefault="009274B6" w:rsidP="00B1472B">
      <w:pPr>
        <w:spacing w:after="0" w:line="240" w:lineRule="auto"/>
      </w:pPr>
      <w:r>
        <w:separator/>
      </w:r>
    </w:p>
  </w:footnote>
  <w:footnote w:type="continuationSeparator" w:id="0">
    <w:p w:rsidR="009274B6" w:rsidRDefault="009274B6" w:rsidP="00B147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87626"/>
      <w:docPartObj>
        <w:docPartGallery w:val="Page Numbers (Top of Page)"/>
        <w:docPartUnique/>
      </w:docPartObj>
    </w:sdtPr>
    <w:sdtContent>
      <w:p w:rsidR="00F2646A" w:rsidRDefault="00BE5D02">
        <w:pPr>
          <w:pStyle w:val="a5"/>
          <w:jc w:val="center"/>
        </w:pPr>
        <w:fldSimple w:instr=" PAGE   \* MERGEFORMAT ">
          <w:r w:rsidR="001246C2">
            <w:rPr>
              <w:noProof/>
            </w:rPr>
            <w:t>23</w:t>
          </w:r>
        </w:fldSimple>
      </w:p>
    </w:sdtContent>
  </w:sdt>
  <w:p w:rsidR="00F2646A" w:rsidRDefault="00F2646A">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B3F6C"/>
    <w:multiLevelType w:val="hybridMultilevel"/>
    <w:tmpl w:val="72607176"/>
    <w:lvl w:ilvl="0" w:tplc="62BE670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27937C3E"/>
    <w:multiLevelType w:val="hybridMultilevel"/>
    <w:tmpl w:val="3B48BD70"/>
    <w:lvl w:ilvl="0" w:tplc="C150BA9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373B7F32"/>
    <w:multiLevelType w:val="hybridMultilevel"/>
    <w:tmpl w:val="F31E7424"/>
    <w:lvl w:ilvl="0" w:tplc="7248CE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48397DD8"/>
    <w:multiLevelType w:val="hybridMultilevel"/>
    <w:tmpl w:val="526099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74B3D4F"/>
    <w:multiLevelType w:val="hybridMultilevel"/>
    <w:tmpl w:val="A6604C44"/>
    <w:lvl w:ilvl="0" w:tplc="512EA9F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810D5B"/>
    <w:rsid w:val="00013C17"/>
    <w:rsid w:val="00015EDF"/>
    <w:rsid w:val="00025A66"/>
    <w:rsid w:val="0003018D"/>
    <w:rsid w:val="00036320"/>
    <w:rsid w:val="000363D8"/>
    <w:rsid w:val="0006280C"/>
    <w:rsid w:val="00085537"/>
    <w:rsid w:val="000868F0"/>
    <w:rsid w:val="00096682"/>
    <w:rsid w:val="000A5C42"/>
    <w:rsid w:val="000B3C70"/>
    <w:rsid w:val="000B4220"/>
    <w:rsid w:val="000C1F77"/>
    <w:rsid w:val="000D52D2"/>
    <w:rsid w:val="000D6AFB"/>
    <w:rsid w:val="000E0D63"/>
    <w:rsid w:val="000E5980"/>
    <w:rsid w:val="000F6DE5"/>
    <w:rsid w:val="00110B55"/>
    <w:rsid w:val="001246C2"/>
    <w:rsid w:val="00131D3B"/>
    <w:rsid w:val="00131F11"/>
    <w:rsid w:val="0013213A"/>
    <w:rsid w:val="00132D67"/>
    <w:rsid w:val="00155D08"/>
    <w:rsid w:val="00161AB8"/>
    <w:rsid w:val="00180153"/>
    <w:rsid w:val="001A1BB6"/>
    <w:rsid w:val="001A4FCF"/>
    <w:rsid w:val="001C45F6"/>
    <w:rsid w:val="001E130E"/>
    <w:rsid w:val="001F6BD7"/>
    <w:rsid w:val="002031F3"/>
    <w:rsid w:val="002131EF"/>
    <w:rsid w:val="0025122A"/>
    <w:rsid w:val="002552E1"/>
    <w:rsid w:val="0025675F"/>
    <w:rsid w:val="002616AF"/>
    <w:rsid w:val="002738ED"/>
    <w:rsid w:val="00274162"/>
    <w:rsid w:val="002B677C"/>
    <w:rsid w:val="002B7207"/>
    <w:rsid w:val="002D72CE"/>
    <w:rsid w:val="002E7994"/>
    <w:rsid w:val="002F5974"/>
    <w:rsid w:val="00306411"/>
    <w:rsid w:val="00313916"/>
    <w:rsid w:val="00322800"/>
    <w:rsid w:val="00325E6E"/>
    <w:rsid w:val="003304C3"/>
    <w:rsid w:val="00356B87"/>
    <w:rsid w:val="00374195"/>
    <w:rsid w:val="00376702"/>
    <w:rsid w:val="003809B7"/>
    <w:rsid w:val="00381B65"/>
    <w:rsid w:val="00390DBE"/>
    <w:rsid w:val="0039115D"/>
    <w:rsid w:val="00397803"/>
    <w:rsid w:val="003A1660"/>
    <w:rsid w:val="003A4DE7"/>
    <w:rsid w:val="003A641D"/>
    <w:rsid w:val="003B0722"/>
    <w:rsid w:val="003C7454"/>
    <w:rsid w:val="003D3351"/>
    <w:rsid w:val="003E1339"/>
    <w:rsid w:val="003E58FA"/>
    <w:rsid w:val="003F7C0F"/>
    <w:rsid w:val="004029A3"/>
    <w:rsid w:val="00405624"/>
    <w:rsid w:val="004377A0"/>
    <w:rsid w:val="00447575"/>
    <w:rsid w:val="00462D1E"/>
    <w:rsid w:val="00482BD4"/>
    <w:rsid w:val="00494481"/>
    <w:rsid w:val="0049524D"/>
    <w:rsid w:val="00497758"/>
    <w:rsid w:val="004A2B95"/>
    <w:rsid w:val="004A7B40"/>
    <w:rsid w:val="004B6C34"/>
    <w:rsid w:val="004D14BC"/>
    <w:rsid w:val="004E6E1F"/>
    <w:rsid w:val="004F23CD"/>
    <w:rsid w:val="004F469F"/>
    <w:rsid w:val="00501C4E"/>
    <w:rsid w:val="00521219"/>
    <w:rsid w:val="005217CE"/>
    <w:rsid w:val="00530DBD"/>
    <w:rsid w:val="00530EC0"/>
    <w:rsid w:val="00532457"/>
    <w:rsid w:val="00536045"/>
    <w:rsid w:val="005409CE"/>
    <w:rsid w:val="00541E5C"/>
    <w:rsid w:val="005515C3"/>
    <w:rsid w:val="00581345"/>
    <w:rsid w:val="00586388"/>
    <w:rsid w:val="00586C29"/>
    <w:rsid w:val="005959EA"/>
    <w:rsid w:val="0059642E"/>
    <w:rsid w:val="005A1B1E"/>
    <w:rsid w:val="005A67E1"/>
    <w:rsid w:val="005A6B36"/>
    <w:rsid w:val="005A7BC4"/>
    <w:rsid w:val="00600032"/>
    <w:rsid w:val="00602703"/>
    <w:rsid w:val="006109F6"/>
    <w:rsid w:val="00615A07"/>
    <w:rsid w:val="00620AD9"/>
    <w:rsid w:val="00622BAD"/>
    <w:rsid w:val="0062463D"/>
    <w:rsid w:val="006318DB"/>
    <w:rsid w:val="00640924"/>
    <w:rsid w:val="006524A3"/>
    <w:rsid w:val="006558A5"/>
    <w:rsid w:val="00665958"/>
    <w:rsid w:val="006746B0"/>
    <w:rsid w:val="00686CD1"/>
    <w:rsid w:val="006A6F5E"/>
    <w:rsid w:val="006C1E63"/>
    <w:rsid w:val="006C30C0"/>
    <w:rsid w:val="006D5808"/>
    <w:rsid w:val="006F52E4"/>
    <w:rsid w:val="006F558C"/>
    <w:rsid w:val="00706010"/>
    <w:rsid w:val="00725228"/>
    <w:rsid w:val="00751FAA"/>
    <w:rsid w:val="00754A57"/>
    <w:rsid w:val="007557C4"/>
    <w:rsid w:val="00757366"/>
    <w:rsid w:val="00775A61"/>
    <w:rsid w:val="00782775"/>
    <w:rsid w:val="00784A7D"/>
    <w:rsid w:val="00787379"/>
    <w:rsid w:val="007974C4"/>
    <w:rsid w:val="007A0CCD"/>
    <w:rsid w:val="007A1337"/>
    <w:rsid w:val="007B15C5"/>
    <w:rsid w:val="007B3923"/>
    <w:rsid w:val="007B7F77"/>
    <w:rsid w:val="00803049"/>
    <w:rsid w:val="00810D5B"/>
    <w:rsid w:val="008206E2"/>
    <w:rsid w:val="008223CC"/>
    <w:rsid w:val="008250BF"/>
    <w:rsid w:val="00831755"/>
    <w:rsid w:val="00866FA9"/>
    <w:rsid w:val="00870C46"/>
    <w:rsid w:val="0088410E"/>
    <w:rsid w:val="00884895"/>
    <w:rsid w:val="008A2562"/>
    <w:rsid w:val="008B52F2"/>
    <w:rsid w:val="008B6244"/>
    <w:rsid w:val="008B768E"/>
    <w:rsid w:val="008C14D6"/>
    <w:rsid w:val="008C54F3"/>
    <w:rsid w:val="008D162B"/>
    <w:rsid w:val="008D5A3E"/>
    <w:rsid w:val="008E0178"/>
    <w:rsid w:val="008E2658"/>
    <w:rsid w:val="00902C91"/>
    <w:rsid w:val="009274B6"/>
    <w:rsid w:val="00930BB2"/>
    <w:rsid w:val="009316C0"/>
    <w:rsid w:val="00937DDE"/>
    <w:rsid w:val="00940ECA"/>
    <w:rsid w:val="0094488E"/>
    <w:rsid w:val="00956563"/>
    <w:rsid w:val="00962709"/>
    <w:rsid w:val="0097310F"/>
    <w:rsid w:val="009921BA"/>
    <w:rsid w:val="009969A4"/>
    <w:rsid w:val="009A703A"/>
    <w:rsid w:val="009B5B3C"/>
    <w:rsid w:val="009D09DA"/>
    <w:rsid w:val="009F37E0"/>
    <w:rsid w:val="00A01578"/>
    <w:rsid w:val="00A21084"/>
    <w:rsid w:val="00A27B1E"/>
    <w:rsid w:val="00A3157C"/>
    <w:rsid w:val="00A42980"/>
    <w:rsid w:val="00A44BE6"/>
    <w:rsid w:val="00A623E1"/>
    <w:rsid w:val="00A6544C"/>
    <w:rsid w:val="00A73FDE"/>
    <w:rsid w:val="00A85F19"/>
    <w:rsid w:val="00A90C75"/>
    <w:rsid w:val="00AD31B1"/>
    <w:rsid w:val="00AD5F13"/>
    <w:rsid w:val="00AE2B26"/>
    <w:rsid w:val="00B02C06"/>
    <w:rsid w:val="00B1472B"/>
    <w:rsid w:val="00B23C80"/>
    <w:rsid w:val="00B256CB"/>
    <w:rsid w:val="00B3388A"/>
    <w:rsid w:val="00B41E2C"/>
    <w:rsid w:val="00B42D9C"/>
    <w:rsid w:val="00B57E11"/>
    <w:rsid w:val="00B71D75"/>
    <w:rsid w:val="00B93C50"/>
    <w:rsid w:val="00B97984"/>
    <w:rsid w:val="00BA025D"/>
    <w:rsid w:val="00BA0FA8"/>
    <w:rsid w:val="00BB43B1"/>
    <w:rsid w:val="00BB59D0"/>
    <w:rsid w:val="00BC4496"/>
    <w:rsid w:val="00BC7AB0"/>
    <w:rsid w:val="00BE5D02"/>
    <w:rsid w:val="00C10D53"/>
    <w:rsid w:val="00C15837"/>
    <w:rsid w:val="00C17653"/>
    <w:rsid w:val="00C200AC"/>
    <w:rsid w:val="00C213BB"/>
    <w:rsid w:val="00C42F8D"/>
    <w:rsid w:val="00C430CF"/>
    <w:rsid w:val="00C50B3C"/>
    <w:rsid w:val="00C67934"/>
    <w:rsid w:val="00C77305"/>
    <w:rsid w:val="00C773DD"/>
    <w:rsid w:val="00C80BAA"/>
    <w:rsid w:val="00C82E8B"/>
    <w:rsid w:val="00C93D67"/>
    <w:rsid w:val="00C96A03"/>
    <w:rsid w:val="00CB2D52"/>
    <w:rsid w:val="00CB6CED"/>
    <w:rsid w:val="00CC1E60"/>
    <w:rsid w:val="00CC3D60"/>
    <w:rsid w:val="00CD31CF"/>
    <w:rsid w:val="00CD47EE"/>
    <w:rsid w:val="00CF2EC6"/>
    <w:rsid w:val="00D01F4C"/>
    <w:rsid w:val="00D1445B"/>
    <w:rsid w:val="00D220D0"/>
    <w:rsid w:val="00D226D2"/>
    <w:rsid w:val="00D30A7E"/>
    <w:rsid w:val="00D30C1E"/>
    <w:rsid w:val="00D31BA0"/>
    <w:rsid w:val="00D66434"/>
    <w:rsid w:val="00D85A78"/>
    <w:rsid w:val="00D87FC0"/>
    <w:rsid w:val="00DA1B2E"/>
    <w:rsid w:val="00DB01A8"/>
    <w:rsid w:val="00DD2D37"/>
    <w:rsid w:val="00DF71EB"/>
    <w:rsid w:val="00E11722"/>
    <w:rsid w:val="00E42A48"/>
    <w:rsid w:val="00E439E7"/>
    <w:rsid w:val="00E46703"/>
    <w:rsid w:val="00E47B9D"/>
    <w:rsid w:val="00E7722D"/>
    <w:rsid w:val="00E823E4"/>
    <w:rsid w:val="00E855F5"/>
    <w:rsid w:val="00E8717B"/>
    <w:rsid w:val="00EA6B03"/>
    <w:rsid w:val="00EB34D7"/>
    <w:rsid w:val="00EB76F8"/>
    <w:rsid w:val="00EC0129"/>
    <w:rsid w:val="00EC5F68"/>
    <w:rsid w:val="00ED5B46"/>
    <w:rsid w:val="00ED678F"/>
    <w:rsid w:val="00EE0AF0"/>
    <w:rsid w:val="00EE14C1"/>
    <w:rsid w:val="00EE48DD"/>
    <w:rsid w:val="00EF1264"/>
    <w:rsid w:val="00F0500B"/>
    <w:rsid w:val="00F05F11"/>
    <w:rsid w:val="00F2646A"/>
    <w:rsid w:val="00F26F41"/>
    <w:rsid w:val="00F42A3E"/>
    <w:rsid w:val="00FA7EFA"/>
    <w:rsid w:val="00FB1D9F"/>
    <w:rsid w:val="00FC58C4"/>
    <w:rsid w:val="00FC6A05"/>
    <w:rsid w:val="00FC7CD3"/>
    <w:rsid w:val="00FD27DC"/>
    <w:rsid w:val="00FD2C3B"/>
    <w:rsid w:val="00FE32BC"/>
    <w:rsid w:val="00FF73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32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1339"/>
    <w:pPr>
      <w:ind w:left="720"/>
      <w:contextualSpacing/>
    </w:pPr>
  </w:style>
  <w:style w:type="character" w:styleId="a4">
    <w:name w:val="line number"/>
    <w:basedOn w:val="a0"/>
    <w:uiPriority w:val="99"/>
    <w:semiHidden/>
    <w:unhideWhenUsed/>
    <w:rsid w:val="00B1472B"/>
  </w:style>
  <w:style w:type="paragraph" w:styleId="a5">
    <w:name w:val="header"/>
    <w:basedOn w:val="a"/>
    <w:link w:val="a6"/>
    <w:uiPriority w:val="99"/>
    <w:unhideWhenUsed/>
    <w:rsid w:val="00B1472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1472B"/>
  </w:style>
  <w:style w:type="paragraph" w:styleId="a7">
    <w:name w:val="footer"/>
    <w:basedOn w:val="a"/>
    <w:link w:val="a8"/>
    <w:uiPriority w:val="99"/>
    <w:semiHidden/>
    <w:unhideWhenUsed/>
    <w:rsid w:val="00B1472B"/>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B1472B"/>
  </w:style>
  <w:style w:type="table" w:styleId="a9">
    <w:name w:val="Table Grid"/>
    <w:basedOn w:val="a1"/>
    <w:uiPriority w:val="59"/>
    <w:rsid w:val="00BA0FA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CBEC8-3C78-4FCE-BD69-4F88506C4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3081</TotalTime>
  <Pages>25</Pages>
  <Words>10046</Words>
  <Characters>57263</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67175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316</cp:revision>
  <cp:lastPrinted>2016-11-28T04:19:00Z</cp:lastPrinted>
  <dcterms:created xsi:type="dcterms:W3CDTF">2016-11-11T09:17:00Z</dcterms:created>
  <dcterms:modified xsi:type="dcterms:W3CDTF">2016-12-01T06:20:00Z</dcterms:modified>
</cp:coreProperties>
</file>