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58" w:rsidRDefault="00334258">
      <w:pPr>
        <w:pStyle w:val="ConsPlusTitle"/>
        <w:jc w:val="center"/>
      </w:pPr>
      <w:bookmarkStart w:id="0" w:name="_GoBack"/>
      <w:bookmarkEnd w:id="0"/>
      <w:r>
        <w:t>ПРАВИТЕЛЬСТВО УДМУРТСКОЙ РЕСПУБЛИКИ</w:t>
      </w:r>
    </w:p>
    <w:p w:rsidR="00334258" w:rsidRDefault="00334258">
      <w:pPr>
        <w:pStyle w:val="ConsPlusTitle"/>
        <w:ind w:firstLine="540"/>
        <w:jc w:val="both"/>
      </w:pPr>
    </w:p>
    <w:p w:rsidR="00334258" w:rsidRDefault="00334258">
      <w:pPr>
        <w:pStyle w:val="ConsPlusTitle"/>
        <w:jc w:val="center"/>
      </w:pPr>
      <w:r>
        <w:t>ПОСТАНОВЛЕНИЕ</w:t>
      </w:r>
    </w:p>
    <w:p w:rsidR="00334258" w:rsidRDefault="00334258">
      <w:pPr>
        <w:pStyle w:val="ConsPlusTitle"/>
        <w:jc w:val="center"/>
      </w:pPr>
      <w:r>
        <w:t>от 4 февраля 2021 г. N 40</w:t>
      </w:r>
    </w:p>
    <w:p w:rsidR="00334258" w:rsidRDefault="00334258">
      <w:pPr>
        <w:pStyle w:val="ConsPlusTitle"/>
        <w:ind w:firstLine="540"/>
        <w:jc w:val="both"/>
      </w:pPr>
    </w:p>
    <w:p w:rsidR="00334258" w:rsidRDefault="00334258">
      <w:pPr>
        <w:pStyle w:val="ConsPlusTitle"/>
        <w:jc w:val="center"/>
      </w:pPr>
      <w:r>
        <w:t>ОБ УТВЕРЖДЕНИИ ПРАВИЛ ПРЕДОСТАВЛЕНИЯ ИНЫХ МЕЖБЮДЖЕТНЫХ</w:t>
      </w:r>
    </w:p>
    <w:p w:rsidR="00334258" w:rsidRDefault="00334258">
      <w:pPr>
        <w:pStyle w:val="ConsPlusTitle"/>
        <w:jc w:val="center"/>
      </w:pPr>
      <w:r>
        <w:t>ТРАНСФЕРТОВ ИЗ БЮДЖЕТА УДМУРТСКОЙ РЕСПУБЛИКИ БЮДЖЕТАМ</w:t>
      </w:r>
    </w:p>
    <w:p w:rsidR="00334258" w:rsidRDefault="00334258">
      <w:pPr>
        <w:pStyle w:val="ConsPlusTitle"/>
        <w:jc w:val="center"/>
      </w:pPr>
      <w:r>
        <w:t>МУНИЦИПАЛЬНЫХ ОБРАЗОВАНИЙ В УДМУРТСКОЙ РЕСПУБЛИКЕ</w:t>
      </w:r>
    </w:p>
    <w:p w:rsidR="00334258" w:rsidRDefault="00334258">
      <w:pPr>
        <w:pStyle w:val="ConsPlusTitle"/>
        <w:jc w:val="center"/>
      </w:pPr>
      <w:r>
        <w:t>НА РЕШЕНИЕ ВОПРОСОВ МЕСТНОГО ЗНАЧЕНИЯ, ОСУЩЕСТВЛЯЕМОЕ</w:t>
      </w:r>
    </w:p>
    <w:p w:rsidR="00334258" w:rsidRDefault="00334258">
      <w:pPr>
        <w:pStyle w:val="ConsPlusTitle"/>
        <w:jc w:val="center"/>
      </w:pPr>
      <w:r>
        <w:t>С УЧАСТИЕМ СРЕДСТВ САМООБЛОЖЕНИЯ ГРАЖДАН</w:t>
      </w:r>
    </w:p>
    <w:p w:rsidR="00334258" w:rsidRDefault="003342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42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4258" w:rsidRDefault="003342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10.02.2022 </w:t>
            </w:r>
            <w:hyperlink r:id="rId5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6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14.11.2023 </w:t>
            </w:r>
            <w:hyperlink r:id="rId7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 xml:space="preserve">, от 25.11.2024 </w:t>
            </w:r>
            <w:hyperlink r:id="rId8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Федерации, в целях </w:t>
      </w:r>
      <w:proofErr w:type="gramStart"/>
      <w:r>
        <w:t>стимулирования привлечения средств самообложения граждан</w:t>
      </w:r>
      <w:proofErr w:type="gramEnd"/>
      <w:r>
        <w:t xml:space="preserve"> Правительство Удмуртской Республики постановляет: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>
        <w:r>
          <w:rPr>
            <w:color w:val="0000FF"/>
          </w:rPr>
          <w:t>Правила</w:t>
        </w:r>
      </w:hyperlink>
      <w:r>
        <w:t xml:space="preserve">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34258" w:rsidRDefault="0033425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29 сентября 2017 года N 401 "Об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граждан";</w:t>
      </w:r>
    </w:p>
    <w:p w:rsidR="00334258" w:rsidRDefault="00334258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11 апреля 2019 года N 142 "О внесении изменений в постановление Правительства Удмуртской Республики от 29 сентября 2017 года N 401 "Об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граждан";</w:t>
      </w:r>
      <w:proofErr w:type="gramEnd"/>
    </w:p>
    <w:p w:rsidR="00334258" w:rsidRDefault="00334258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8 ноября 2019 года N 508 "О внесении изменений в постановление Правительства Удмуртской Республики от 29 сентября 2017 года N 401 "Об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граждан".</w:t>
      </w:r>
      <w:proofErr w:type="gramEnd"/>
    </w:p>
    <w:p w:rsidR="00334258" w:rsidRDefault="0033425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его официального опубликования и распространяется на правоотношения, возникшие с 1 января 2021 года.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right"/>
      </w:pPr>
      <w:r>
        <w:t>Председатель Правительства</w:t>
      </w:r>
    </w:p>
    <w:p w:rsidR="00334258" w:rsidRDefault="00334258">
      <w:pPr>
        <w:pStyle w:val="ConsPlusNormal"/>
        <w:jc w:val="right"/>
      </w:pPr>
      <w:r>
        <w:t>Удмуртской Республики</w:t>
      </w:r>
    </w:p>
    <w:p w:rsidR="00334258" w:rsidRDefault="00334258">
      <w:pPr>
        <w:pStyle w:val="ConsPlusNormal"/>
        <w:jc w:val="right"/>
      </w:pPr>
      <w:r>
        <w:t>Я.В.СЕМЕНОВ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right"/>
        <w:outlineLvl w:val="0"/>
      </w:pPr>
      <w:r>
        <w:lastRenderedPageBreak/>
        <w:t>Утверждены</w:t>
      </w:r>
    </w:p>
    <w:p w:rsidR="00334258" w:rsidRDefault="00334258">
      <w:pPr>
        <w:pStyle w:val="ConsPlusNormal"/>
        <w:jc w:val="right"/>
      </w:pPr>
      <w:r>
        <w:t>постановлением</w:t>
      </w:r>
    </w:p>
    <w:p w:rsidR="00334258" w:rsidRDefault="00334258">
      <w:pPr>
        <w:pStyle w:val="ConsPlusNormal"/>
        <w:jc w:val="right"/>
      </w:pPr>
      <w:r>
        <w:t>Правительства</w:t>
      </w:r>
    </w:p>
    <w:p w:rsidR="00334258" w:rsidRDefault="00334258">
      <w:pPr>
        <w:pStyle w:val="ConsPlusNormal"/>
        <w:jc w:val="right"/>
      </w:pPr>
      <w:r>
        <w:t>Удмуртской Республики</w:t>
      </w:r>
    </w:p>
    <w:p w:rsidR="00334258" w:rsidRDefault="00334258">
      <w:pPr>
        <w:pStyle w:val="ConsPlusNormal"/>
        <w:jc w:val="right"/>
      </w:pPr>
      <w:r>
        <w:t>от 4 февраля 2021 г. N 40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Title"/>
        <w:jc w:val="center"/>
      </w:pPr>
      <w:bookmarkStart w:id="1" w:name="P40"/>
      <w:bookmarkEnd w:id="1"/>
      <w:r>
        <w:t>ПРАВИЛА</w:t>
      </w:r>
    </w:p>
    <w:p w:rsidR="00334258" w:rsidRDefault="00334258">
      <w:pPr>
        <w:pStyle w:val="ConsPlusTitle"/>
        <w:jc w:val="center"/>
      </w:pPr>
      <w:r>
        <w:t>ПРЕДОСТАВЛЕНИЯ ИНЫХ МЕЖБЮДЖЕТНЫХ ТРАНСФЕРТОВ ИЗ БЮДЖЕТА</w:t>
      </w:r>
    </w:p>
    <w:p w:rsidR="00334258" w:rsidRDefault="00334258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334258" w:rsidRDefault="00334258">
      <w:pPr>
        <w:pStyle w:val="ConsPlusTitle"/>
        <w:jc w:val="center"/>
      </w:pPr>
      <w:r>
        <w:t>В УДМУРТСКОЙ РЕСПУБЛИКЕ НА РЕШЕНИЕ ВОПРОСОВ МЕСТНОГО</w:t>
      </w:r>
    </w:p>
    <w:p w:rsidR="00334258" w:rsidRDefault="00334258">
      <w:pPr>
        <w:pStyle w:val="ConsPlusTitle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334258" w:rsidRDefault="00334258">
      <w:pPr>
        <w:pStyle w:val="ConsPlusTitle"/>
        <w:jc w:val="center"/>
      </w:pPr>
      <w:r>
        <w:t>САМООБЛОЖЕНИЯ ГРАЖДАН</w:t>
      </w:r>
    </w:p>
    <w:p w:rsidR="00334258" w:rsidRDefault="003342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42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4258" w:rsidRDefault="003342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10.02.2022 </w:t>
            </w:r>
            <w:hyperlink r:id="rId13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4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14.11.2023 </w:t>
            </w:r>
            <w:hyperlink r:id="rId15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 xml:space="preserve">, от 25.11.2024 </w:t>
            </w:r>
            <w:hyperlink r:id="rId16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предоставления и распределения иных межбюджетных трансфертов из бюджета Удмуртской Республики бюджетам муниципальных округов, городских округов в Удмуртской Республике (далее - муниципальные образования)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значения, осуществляемых с участием средств самообложения граждан, на решение вопросов местного значения, определенных в принятом на сходе граждан решении о введении</w:t>
      </w:r>
      <w:proofErr w:type="gramEnd"/>
      <w:r>
        <w:t xml:space="preserve"> самообложения граждан (далее также - иной межбюджетный трансферт).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2. Иные межбюджетные трансферты предоставляются в целях поощрения муниципальных образований за выполнение мероприятия (мероприятий) по решению следующих вопросов местного значения, определенных в решениях о введении самообложения граждан, принятых на сходах граждан (далее - вопросы местного значения):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организация в границах муниципального образования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gramStart"/>
      <w:r>
        <w:t>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>
        <w:t xml:space="preserve"> дорожной деятельности в соответствии с законодательством Российской Федерации;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обеспечение первичных мер пожарной безопасности в границах муниципального образования;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создание условий для организации досуга и обеспечения жителей муниципального образования услугами организаций культуры;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</w:t>
      </w:r>
      <w:r>
        <w:lastRenderedPageBreak/>
        <w:t>значения, расположенных на территории муниципального образования;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содержание мест захоронения;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организация благоустройства территории муниципального образования в соответствии с правилами благоустройства территории муниципального образования,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абзац утратил силу с 01.10.2023.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УР от 31.05.2023 N 357;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Финансирование расходов, связанных с предоставлением иных межбюджетных трансфертов, осуществляется Министерством финансов Удмуртской Республики (далее - Министерство) по окончании отчетного периода в пределах бюджетных ассигнований, предусмотренных Министерству законом Удмуртской Республики о бюджете Удмуртской Республики на соответствующий финансовый год и на плановый период на указанные цели, и лимитов бюджетных обязательств, доведенных Министерству в установленном порядке.</w:t>
      </w:r>
      <w:proofErr w:type="gramEnd"/>
    </w:p>
    <w:p w:rsidR="00334258" w:rsidRDefault="00334258">
      <w:pPr>
        <w:pStyle w:val="ConsPlusNormal"/>
        <w:spacing w:before="220"/>
        <w:ind w:firstLine="540"/>
        <w:jc w:val="both"/>
      </w:pPr>
      <w:r>
        <w:t>4. Отчетным периодом в целях применения настоящих Правил признается: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а) в 2023 году: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первый квартал;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период с 1 апреля по 31 мая;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б) начиная с 2024 года четвертый квартал предыдущего финансового года и первый квартал соответствующего финансового года.</w:t>
      </w:r>
    </w:p>
    <w:p w:rsidR="00334258" w:rsidRDefault="00334258">
      <w:pPr>
        <w:pStyle w:val="ConsPlusNormal"/>
        <w:jc w:val="both"/>
      </w:pPr>
      <w:r>
        <w:t xml:space="preserve">(п. 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УР от 31.05.2023 N 357)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5. </w:t>
      </w:r>
      <w:proofErr w:type="gramStart"/>
      <w:r>
        <w:t xml:space="preserve">Критерием отбора муниципальных образований для предоставления иных межбюджетных трансфертов является принятие на сходе граждан решения о введении самообложения граждан в муниципальном образовании (населенном пункте либо части территории населенного пункта, входящем в состав муниципального образования, определенной с учетом критериев, установленных </w:t>
      </w:r>
      <w:hyperlink w:anchor="P79">
        <w:r>
          <w:rPr>
            <w:color w:val="0000FF"/>
          </w:rPr>
          <w:t>подпунктом 3 пункта 6</w:t>
        </w:r>
      </w:hyperlink>
      <w:r>
        <w:t xml:space="preserve"> настоящих Правил (далее - часть территории населенного пункта) в целях выполнения мероприятия (мероприятий) по решению вопросов местного значения.</w:t>
      </w:r>
      <w:proofErr w:type="gramEnd"/>
    </w:p>
    <w:p w:rsidR="00334258" w:rsidRDefault="00334258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3" w:name="P74"/>
      <w:bookmarkEnd w:id="3"/>
      <w:r>
        <w:t>6. Условиями предоставления и расходования иных межбюджетных трансфертов являются: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1) наличие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предусматривающее выполнение мероприятия (мероприятий) по </w:t>
      </w:r>
      <w:r>
        <w:lastRenderedPageBreak/>
        <w:t>решению вопросов местного значения;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2) поступление в соответствующем отчетном периоде в бюджет муниципального образования средств самообложения граждан на выполнение мероприятия (мероприятий) по решению вопросов местного значения;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4" w:name="P79"/>
      <w:bookmarkEnd w:id="4"/>
      <w:r>
        <w:t>3) границы части территории населенного пункта, на которой проводится сход граждан по вопросу введения и использования средств самообложения граждан в целях выполнения мероприятия (мероприятий) по решению вопросов местного значения, определены муниципальным правовым актом с учетом следующих критериев:</w:t>
      </w:r>
    </w:p>
    <w:p w:rsidR="00334258" w:rsidRDefault="003342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а) расположение </w:t>
      </w:r>
      <w:proofErr w:type="gramStart"/>
      <w:r>
        <w:t>на части территории</w:t>
      </w:r>
      <w:proofErr w:type="gramEnd"/>
      <w:r>
        <w:t xml:space="preserve"> населенного пункта территории проживания граждан - многоквартирный жилой дом, группа жилых домов, жилой микрорайон, улица, проспект, переулок, проезд;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УР от 31.05.2023 N 357)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б) проживание в пределах территорий, указанных в </w:t>
      </w:r>
      <w:hyperlink w:anchor="P81">
        <w:r>
          <w:rPr>
            <w:color w:val="0000FF"/>
          </w:rPr>
          <w:t>абзаце втором</w:t>
        </w:r>
      </w:hyperlink>
      <w:r>
        <w:t xml:space="preserve"> настоящего подпункта, не менее 10 человек и не более 3000 человек;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в) единая территориально-пространственная целостность части территории населенного пункта (часть территории должна быть неразрывной и не должна выходить за границы населенного пункта, в пределах которого находится определяемая территория);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4) своевременное представление органами местного самоуправления муниципального образования заявки на предоставление иного межбюджетного трансферта и прилагаемых к ней документов в соответствии с </w:t>
      </w:r>
      <w:hyperlink w:anchor="P90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5) достоверность сведений, содержащихся в представленных в соответствии с </w:t>
      </w:r>
      <w:hyperlink w:anchor="P90">
        <w:r>
          <w:rPr>
            <w:color w:val="0000FF"/>
          </w:rPr>
          <w:t>пунктом 7</w:t>
        </w:r>
      </w:hyperlink>
      <w:r>
        <w:t xml:space="preserve"> настоящих Правил органами местного самоуправления муниципального образования документах;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gramStart"/>
      <w:r>
        <w:t>6) установление размера платежей в порядке самообложения граждан в абсолютной величине равным для всех жителей муниципального образования (населенного пункта (либо части его территории), входящего в состав муниципального образования),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муниципального образования) и для которых</w:t>
      </w:r>
      <w:proofErr w:type="gramEnd"/>
      <w:r>
        <w:t xml:space="preserve"> размер платежей может быть уменьшен.</w:t>
      </w:r>
    </w:p>
    <w:p w:rsidR="00334258" w:rsidRDefault="003342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6" w:name="P90"/>
      <w:bookmarkEnd w:id="6"/>
      <w:r>
        <w:t xml:space="preserve">7. </w:t>
      </w:r>
      <w:proofErr w:type="gramStart"/>
      <w:r>
        <w:t xml:space="preserve">Для получения иного межбюджетного трансферта органы местного самоуправления муниципального образования после принятия решения о введении самообложения граждан в муниципальном образовании (населенном пункте либо части территории населенного пункта), принятого на сходе граждан, в течение 15 рабочих дней со дня окончания отчетного периода, в котором осуществлено фактическое поступление в бюджет муниципального образования средств самообложения граждан, представляют в Министерство </w:t>
      </w:r>
      <w:hyperlink w:anchor="P199">
        <w:r>
          <w:rPr>
            <w:color w:val="0000FF"/>
          </w:rPr>
          <w:t>заявку</w:t>
        </w:r>
      </w:hyperlink>
      <w:r>
        <w:t xml:space="preserve"> на предоставление иного</w:t>
      </w:r>
      <w:proofErr w:type="gramEnd"/>
      <w:r>
        <w:t xml:space="preserve"> межбюджетного трансферта из бюджета Удмуртской Республики бюджету муниципального образования на решение вопросов местного значения, осуществляемое с участием средств самообложения граждан, по форме согласно приложению 1 к настоящим Правилам (далее - заявка) с приложением следующих документов: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1) решения о введении самообложения граждан, принятого на сходе граждан;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lastRenderedPageBreak/>
        <w:t>2) протокола схода граждан о введении самообложения граждан с наименованием мероприятия (мероприятий), реализуемых в рамках самообложения граждан, и источников финансирования с приложением списка участников схода граждан, в котором указываются фамилии и инициалы граждан, принявших участие в сходе граждан;</w:t>
      </w:r>
    </w:p>
    <w:p w:rsidR="00334258" w:rsidRDefault="003342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3) муниципального правового акта, устанавливающего порядок уплаты гражданами платежей в порядке самообложения в соответствии с решением, принятым на сходе граждан, в случае, если порядок не установлен (не утвержден) указанным решением;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4)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предусматривающего выполнение мероприятия (мероприятий) по решению вопросов местного значения;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5) </w:t>
      </w:r>
      <w:hyperlink w:anchor="P345">
        <w:r>
          <w:rPr>
            <w:color w:val="0000FF"/>
          </w:rPr>
          <w:t>реестра</w:t>
        </w:r>
      </w:hyperlink>
      <w:r>
        <w:t xml:space="preserve"> платежных документов, подтверждающих поступление в соответствующем отчетном периоде в бюджет муниципального образования средств самообложения граждан, по форме согласно приложению 2 к настоящим Правилам.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В случае если заявкой предусматривается участие средств самообложения граждан сверх установленного разового платежа на выполнение мероприятия (мероприятий) по решению вопросов местного значения, дополнительно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bookmarkStart w:id="8" w:name="P101"/>
    <w:bookmarkEnd w:id="8"/>
    <w:p w:rsidR="00334258" w:rsidRDefault="0033425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"P417" \h </w:instrText>
      </w:r>
      <w:r>
        <w:fldChar w:fldCharType="separate"/>
      </w:r>
      <w:r>
        <w:rPr>
          <w:color w:val="0000FF"/>
        </w:rPr>
        <w:t>реестр</w:t>
      </w:r>
      <w:r>
        <w:rPr>
          <w:color w:val="0000FF"/>
        </w:rPr>
        <w:fldChar w:fldCharType="end"/>
      </w:r>
      <w:r>
        <w:t xml:space="preserve"> платежных документов, подтверждающих поступление в бюджет муниципального образования средств самообложения граждан сверх установленного разового платежа на выполнение мероприятия (мероприятий) по решению вопросов местного значения по форме согласно приложению 3 к настоящим Правилам;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платежные документы, подтверждающие поступление в бюджет муниципального образования средств самообложения граждан сверх установленного платежа;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9" w:name="P104"/>
      <w:bookmarkEnd w:id="9"/>
      <w:r>
        <w:t xml:space="preserve">6) </w:t>
      </w:r>
      <w:hyperlink w:anchor="P488">
        <w:r>
          <w:rPr>
            <w:color w:val="0000FF"/>
          </w:rPr>
          <w:t>выписки</w:t>
        </w:r>
      </w:hyperlink>
      <w:r>
        <w:t xml:space="preserve"> из отчета об исполнении бюджета муниципального образования за соответствующий отчетный период, в котором осуществлено фактическое поступление в бюджет муниципального образования средств самообложения граждан на выполнение мероприятия (мероприятий) по решению вопросов местного значения по форме согласно приложению 4 к настоящим Правилам;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7) муниципального правового акта муниципального образования, определяющего границы части территории населенного пункта, на которой проводился сход граждан по вопросу введения и использования средств самообложения граждан;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10" w:name="P107"/>
      <w:bookmarkEnd w:id="10"/>
      <w:r>
        <w:t xml:space="preserve">8) выписки из решения о бюджете муниципального образования об объемах бюджетных ассигнований бюджета муниципального образования, предусмотренных на текущий финансовый год на финансирование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предусматривающего выполнение мероприятия (мероприятий) по решению вопросов местного значения (далее - выписка из решения о бюджете). Выписка из решения о бюджете представляется в случае, если в финансировании мероприятия (мероприятий) участвуют собственные средства бюджета муниципального образования.</w:t>
      </w:r>
    </w:p>
    <w:p w:rsidR="00334258" w:rsidRDefault="0033425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 выписке из решения о бюджете детализации расходов бюджета </w:t>
      </w:r>
      <w:r>
        <w:lastRenderedPageBreak/>
        <w:t xml:space="preserve">муниципального образования на </w:t>
      </w:r>
      <w:proofErr w:type="spellStart"/>
      <w:r>
        <w:t>софинансирование</w:t>
      </w:r>
      <w:proofErr w:type="spellEnd"/>
      <w:r>
        <w:t xml:space="preserve"> мероприятия (мероприятий) по решению вопросов местного значения дополнительно прикладывается пояснительная записка, подписанная главой администрации муниципального образования, в которой отражается объем собственных средств бюджета муниципального образования, предусмотренный на реализацию мероприятия (мероприятий) по решению вопросов местного значения;</w:t>
      </w:r>
      <w:proofErr w:type="gramEnd"/>
    </w:p>
    <w:p w:rsidR="00334258" w:rsidRDefault="0033425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9) документов, подтверждающих право собственности на недвижимое имущество, предназначенное для выполнения мероприятий по решению вопросов местного значения. В случаях, когда муниципальное образование не является собственником указанного недвижимого имущества, одновременно представляются документы о передаче его на законном основании во владение муниципальному образованию;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 с 25.11.2024.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УР от 25.11.2024 N 617.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10) </w:t>
      </w:r>
      <w:hyperlink w:anchor="P585">
        <w:r>
          <w:rPr>
            <w:color w:val="0000FF"/>
          </w:rPr>
          <w:t>сметы</w:t>
        </w:r>
      </w:hyperlink>
      <w:r>
        <w:t xml:space="preserve"> расходов на реализацию мероприятия (кроме тех, которые указаны в локальном сметном расчете) по форме согласно приложению 6 к настоящим Правилам и (или) локального сметного расчета, утвержденного главой муниципального образования, подтверждающие полную стоимость мероприятия.</w:t>
      </w:r>
    </w:p>
    <w:p w:rsidR="00334258" w:rsidRDefault="003342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jc w:val="both"/>
      </w:pPr>
      <w:r>
        <w:t xml:space="preserve">(п. 7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УР от 14.11.2023 N 739)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11" w:name="P116"/>
      <w:bookmarkEnd w:id="11"/>
      <w:r>
        <w:t xml:space="preserve">7.1. Заявка и указанные в </w:t>
      </w:r>
      <w:hyperlink w:anchor="P90">
        <w:r>
          <w:rPr>
            <w:color w:val="0000FF"/>
          </w:rPr>
          <w:t>пункте 7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документы представляются органами местного самоуправления муниципальных образований в Министерство путем размещения в программном комплексе "Свод-Смарт" государственной информационной системы "Автоматизированная информационная система управления бюджетным процессом Удмуртской Республики" (далее - программный комплекс "Свод-Смарт").</w:t>
      </w:r>
    </w:p>
    <w:p w:rsidR="00334258" w:rsidRDefault="0033425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подачи заявки через программный комплекс "Свод-Смарт", заявка подается в Министерство на бумажном носителе с приложением документов, указанных в </w:t>
      </w:r>
      <w:hyperlink w:anchor="P90">
        <w:r>
          <w:rPr>
            <w:color w:val="0000FF"/>
          </w:rPr>
          <w:t>пункте 7</w:t>
        </w:r>
      </w:hyperlink>
      <w:r>
        <w:t xml:space="preserve"> настоящих Правил. Документы, за исключением предусмотренных </w:t>
      </w:r>
      <w:hyperlink w:anchor="P98">
        <w:r>
          <w:rPr>
            <w:color w:val="0000FF"/>
          </w:rPr>
          <w:t>абзацами первым</w:t>
        </w:r>
      </w:hyperlink>
      <w:r>
        <w:t xml:space="preserve">, </w:t>
      </w:r>
      <w:hyperlink w:anchor="P101">
        <w:r>
          <w:rPr>
            <w:color w:val="0000FF"/>
          </w:rPr>
          <w:t>третьим подпункта 5</w:t>
        </w:r>
      </w:hyperlink>
      <w:r>
        <w:t xml:space="preserve">, </w:t>
      </w:r>
      <w:hyperlink w:anchor="P104">
        <w:r>
          <w:rPr>
            <w:color w:val="0000FF"/>
          </w:rPr>
          <w:t>подпунктами 6</w:t>
        </w:r>
      </w:hyperlink>
      <w:r>
        <w:t xml:space="preserve">, </w:t>
      </w:r>
      <w:hyperlink w:anchor="P107">
        <w:r>
          <w:rPr>
            <w:color w:val="0000FF"/>
          </w:rPr>
          <w:t>8 пункта 7</w:t>
        </w:r>
      </w:hyperlink>
      <w:r>
        <w:t xml:space="preserve"> настоящих Правил, представляются в виде копий, заверенных главой муниципального образования, или лицом, его замещающим.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98">
        <w:r>
          <w:rPr>
            <w:color w:val="0000FF"/>
          </w:rPr>
          <w:t>абзацами первым</w:t>
        </w:r>
      </w:hyperlink>
      <w:r>
        <w:t xml:space="preserve">, </w:t>
      </w:r>
      <w:hyperlink w:anchor="P101">
        <w:r>
          <w:rPr>
            <w:color w:val="0000FF"/>
          </w:rPr>
          <w:t>третьим подпункта 5</w:t>
        </w:r>
      </w:hyperlink>
      <w:r>
        <w:t xml:space="preserve">, </w:t>
      </w:r>
      <w:hyperlink w:anchor="P104">
        <w:r>
          <w:rPr>
            <w:color w:val="0000FF"/>
          </w:rPr>
          <w:t>подпунктами 6</w:t>
        </w:r>
      </w:hyperlink>
      <w:r>
        <w:t xml:space="preserve">, </w:t>
      </w:r>
      <w:hyperlink w:anchor="P107">
        <w:r>
          <w:rPr>
            <w:color w:val="0000FF"/>
          </w:rPr>
          <w:t>8 пункта 7</w:t>
        </w:r>
      </w:hyperlink>
      <w:r>
        <w:t xml:space="preserve"> настоящих Правил, представляются в оригинале.</w:t>
      </w:r>
    </w:p>
    <w:p w:rsidR="00334258" w:rsidRDefault="0033425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УР от 14.11.2023 N 739)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>7.2. Заявка подписывается главой муниципального образования или лицом, его замещающим. В случае представления заявки в программном комплексе "Свод-Смарт" подписание заявки осуществляется с использованием усиленной квалифицированной электронной подписи.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gramStart"/>
      <w:r>
        <w:t xml:space="preserve">При использовании программного комплекса "Свод-Смарт" документы, указанные в </w:t>
      </w:r>
      <w:hyperlink w:anchor="P90">
        <w:r>
          <w:rPr>
            <w:color w:val="0000FF"/>
          </w:rPr>
          <w:t>пункте 7</w:t>
        </w:r>
      </w:hyperlink>
      <w:r>
        <w:t xml:space="preserve"> настоящих Правил, представляются в виде электронных образов документов, удостоверенных главой муниципального образования, или лицом, его замещающим, путем подписания файлов с использованием усиленной квалифицированной электронной подписи.</w:t>
      </w:r>
      <w:proofErr w:type="gramEnd"/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Документы, прилагаемые к заявке и представляемые в программном комплексе "Свод-Смарт",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</w:t>
      </w:r>
      <w:r>
        <w:lastRenderedPageBreak/>
        <w:t>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Подлинники документов, представляемые в соответствии с настоящими Правилами в виде электронных образов в программном комплексе "Свод-Смарт" или в виде копий (в случае представления на бумажном носителе), не должны содержать исправлений, подчисток, нечитаемых символов и иных искажений, не позволяющих однозначно установить содержащуюся в документе информацию. </w:t>
      </w:r>
      <w:proofErr w:type="gramStart"/>
      <w:r>
        <w:t>В документах и их формах должны быть заполнены все реквизиты, за исключением случаев, когда возможность оставления таких реквизитов незаполненными предусмотрена законодательством либо формой или инструкцией (порядком) ее заполнения.</w:t>
      </w:r>
      <w:proofErr w:type="gramEnd"/>
    </w:p>
    <w:p w:rsidR="00334258" w:rsidRDefault="0033425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8. Уполномоченное лицо Министерства, осуществляющее прием и регистрацию заявок, регистрирует поступившие заявки в течение 2 рабочих дней со дня, следующего за днем их поступления, в журнале регистрации, формируемом в электронном виде, с присвоением регистрационного порядкового номера с указанием даты их представления.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Нумерация присвоенных регистрационных порядковых номеров в указанном журнале регистрации осуществляется последовательно в течение соответствующего календарного </w:t>
      </w:r>
      <w:proofErr w:type="gramStart"/>
      <w:r>
        <w:t>года</w:t>
      </w:r>
      <w:proofErr w:type="gramEnd"/>
      <w:r>
        <w:t xml:space="preserve"> начиная с первого номера.</w:t>
      </w:r>
    </w:p>
    <w:p w:rsidR="00334258" w:rsidRDefault="0033425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9. Уполномоченное лицо Министерства, осуществляющее прием и регистрацию заявок, отказывает в приеме заявки в случаях: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1) представления заявки за пределами срока, указанного в </w:t>
      </w:r>
      <w:hyperlink w:anchor="P90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2) поступления в бюджет муниципального образования средств самообложения граждан на выполнение мероприятия (мероприятий) по решению вопросов местного значения муниципальных образований, за пределами отчетного периода;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13" w:name="P132"/>
      <w:bookmarkEnd w:id="13"/>
      <w:r>
        <w:t xml:space="preserve">3) несоблюдения установленного </w:t>
      </w:r>
      <w:hyperlink w:anchor="P116">
        <w:r>
          <w:rPr>
            <w:color w:val="0000FF"/>
          </w:rPr>
          <w:t>пунктами 7.1</w:t>
        </w:r>
      </w:hyperlink>
      <w:r>
        <w:t xml:space="preserve">, </w:t>
      </w:r>
      <w:hyperlink w:anchor="P121">
        <w:r>
          <w:rPr>
            <w:color w:val="0000FF"/>
          </w:rPr>
          <w:t>7.2</w:t>
        </w:r>
      </w:hyperlink>
      <w:r>
        <w:t xml:space="preserve"> настоящих Правил порядка оформления и представления в Министерство заявки и прилагаемых к ней документов;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4) представления не в полном объеме документов, указанных в </w:t>
      </w:r>
      <w:hyperlink w:anchor="P90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 xml:space="preserve">5) </w:t>
      </w:r>
      <w:proofErr w:type="spellStart"/>
      <w:r>
        <w:t>незаполнения</w:t>
      </w:r>
      <w:proofErr w:type="spellEnd"/>
      <w:r>
        <w:t xml:space="preserve"> обязательных полей заявки либо наличия в заявке нечитаемого текста.</w:t>
      </w:r>
    </w:p>
    <w:p w:rsidR="00334258" w:rsidRDefault="00334258">
      <w:pPr>
        <w:pStyle w:val="ConsPlusNormal"/>
        <w:jc w:val="both"/>
      </w:pPr>
      <w:r>
        <w:t xml:space="preserve">(п. 9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10. Мотивированный отказ в приеме заявки размещается в программном комплексе "Свод-Смарт" в течение 5 рабочих дней со дня ее регистрации.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В случае представления заявки на бумажном носителе и наличии оснований для отказа в ее приеме уполномоченное лицо Министерства, осуществляющее прием и регистрацию заявки, незамедлительно возвращает заявку с приложенными документами лицу, их представившему.</w:t>
      </w:r>
    </w:p>
    <w:p w:rsidR="00334258" w:rsidRDefault="0033425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11. В случае устранения причин, послуживших основанием для отказа в приеме заявки, предусмотренных </w:t>
      </w:r>
      <w:hyperlink w:anchor="P132">
        <w:r>
          <w:rPr>
            <w:color w:val="0000FF"/>
          </w:rPr>
          <w:t>подпунктами 3</w:t>
        </w:r>
      </w:hyperlink>
      <w:r>
        <w:t xml:space="preserve"> - </w:t>
      </w:r>
      <w:hyperlink w:anchor="P134">
        <w:r>
          <w:rPr>
            <w:color w:val="0000FF"/>
          </w:rPr>
          <w:t>5 пункта 9</w:t>
        </w:r>
      </w:hyperlink>
      <w:r>
        <w:t xml:space="preserve"> настоящих Правил, орган местного самоуправления муниципального образования вправе повторно подать заявку и документы в пределах срока, установленного </w:t>
      </w:r>
      <w:hyperlink w:anchor="P90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Уполномоченное лицо Министерства, осуществляющее прием и регистрацию заявок, принимает заявку и приложенные к ней документы. При этом повторная регистрация заявки не производится, ее учет осуществляется по номеру, присвоенному при первоначальной регистрации.</w:t>
      </w:r>
    </w:p>
    <w:p w:rsidR="00334258" w:rsidRDefault="00334258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 xml:space="preserve">12. Министерство в срок не более 20 рабочих дней со дня окончания срока приема заявок и прилагаемых к ним документов, установленного </w:t>
      </w:r>
      <w:hyperlink w:anchor="P90">
        <w:r>
          <w:rPr>
            <w:color w:val="0000FF"/>
          </w:rPr>
          <w:t>пунктом 7</w:t>
        </w:r>
      </w:hyperlink>
      <w:r>
        <w:t xml:space="preserve"> настоящих Правил, рассматривает заявки и прилагаемые к ним документы.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Заявка и прилагаемые к ней документы, не соответствующие требованиям, указанным в </w:t>
      </w:r>
      <w:hyperlink w:anchor="P90">
        <w:r>
          <w:rPr>
            <w:color w:val="0000FF"/>
          </w:rPr>
          <w:t>пункте 7</w:t>
        </w:r>
      </w:hyperlink>
      <w:r>
        <w:t xml:space="preserve"> настоящих Правил, в течение срока, указанного в </w:t>
      </w:r>
      <w:hyperlink w:anchor="P142">
        <w:r>
          <w:rPr>
            <w:color w:val="0000FF"/>
          </w:rPr>
          <w:t>абзаце первом</w:t>
        </w:r>
      </w:hyperlink>
      <w:r>
        <w:t xml:space="preserve"> настоящего пункта, возвращаются органу местного самоуправления муниципального образования на доработку с указанием оснований для их возвращения. Возврат заявки и документов, представленных в программном комплексе "Свод-Смарт", осуществляется в указанном программном комплексе. Заявка и документы, представленные на бумажном носителе, возвращаются с сопроводительным письмом.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16" w:name="P144"/>
      <w:bookmarkEnd w:id="16"/>
      <w:proofErr w:type="gramStart"/>
      <w:r>
        <w:t xml:space="preserve">Орган местного самоуправления муниципального образования в срок не позднее 3 рабочих дней со дня, следующего за днем возвращения заявки и прилагаемых к ней документов на доработку, и в пределах срока, указанного в </w:t>
      </w:r>
      <w:hyperlink w:anchor="P142">
        <w:r>
          <w:rPr>
            <w:color w:val="0000FF"/>
          </w:rPr>
          <w:t>абзаце первом</w:t>
        </w:r>
      </w:hyperlink>
      <w:r>
        <w:t xml:space="preserve"> настоящего пункта, вправе устранить недостатки и представить заявку и прилагаемые к ней документы на рассмотрение в Министерство.</w:t>
      </w:r>
      <w:proofErr w:type="gramEnd"/>
      <w:r>
        <w:t xml:space="preserve"> В случае возврата заявки и документов на доработку их представление за пределами указанного срока является основанием для отказа в предоставлении иного межбюджетного трансферта.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По итогам рассмотрения заявки и прилагаемых к ней документов Министерство в течение 3 рабочих дней со дня окончания срока, указанного в </w:t>
      </w:r>
      <w:hyperlink w:anchor="P142">
        <w:r>
          <w:rPr>
            <w:color w:val="0000FF"/>
          </w:rPr>
          <w:t>абзаце первом</w:t>
        </w:r>
      </w:hyperlink>
      <w:r>
        <w:t xml:space="preserve"> настоящего пункта, принимает решение о предоставлении или об отказе в предоставлении иного межбюджетного трансферта путем издания приказа.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gramStart"/>
      <w:r>
        <w:t>При принятии решения об отказе в предоставлении иного межбюджетного трансферта Министерство в течение 5 рабочих дней со дня его принятия уведомляет о принятом решении органы местного самоуправления муниципального образования с указанием причины отказа в программном комплексе "Свод-Смарт" или путем направления уведомления в письменном виде (в случае представления заявки на бумажном носителе).</w:t>
      </w:r>
      <w:proofErr w:type="gramEnd"/>
    </w:p>
    <w:p w:rsidR="00334258" w:rsidRDefault="00334258">
      <w:pPr>
        <w:pStyle w:val="ConsPlusNormal"/>
        <w:jc w:val="both"/>
      </w:pPr>
      <w:r>
        <w:t xml:space="preserve">(п. 12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13. Основаниями для отказа в предоставлении иного межбюджетного трансферта являются: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1) несоответствие муниципального образования критерию отбора, установленному </w:t>
      </w:r>
      <w:hyperlink w:anchor="P72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2) несоблюдение условий, установленных </w:t>
      </w:r>
      <w:hyperlink w:anchor="P74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3) непредставление заявки и документов, возвращенных на доработку, по истечении срока, установленного </w:t>
      </w:r>
      <w:hyperlink w:anchor="P144">
        <w:r>
          <w:rPr>
            <w:color w:val="0000FF"/>
          </w:rPr>
          <w:t>абзацем третьим пункта 12</w:t>
        </w:r>
      </w:hyperlink>
      <w:r>
        <w:t xml:space="preserve"> настоящих Правил.</w:t>
      </w:r>
    </w:p>
    <w:p w:rsidR="00334258" w:rsidRDefault="003342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Распределение иных межбюджетных трансфертов между бюджетами муниципальных образований осуществляется в соответствии со </w:t>
      </w:r>
      <w:hyperlink r:id="rId47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 и </w:t>
      </w:r>
      <w:hyperlink w:anchor="P545">
        <w:r>
          <w:rPr>
            <w:color w:val="0000FF"/>
          </w:rPr>
          <w:t>Методикой</w:t>
        </w:r>
      </w:hyperlink>
      <w:r>
        <w:t xml:space="preserve"> распределения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граждан, согласно приложению 5 к настоящим Правилам.</w:t>
      </w:r>
      <w:proofErr w:type="gramEnd"/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Министерство по результатам рассмотрения заявок в течение 20 рабочих дней со дня принятия решения о предоставлении иного межбюджетного трансферта вносит на рассмотрение Правительства Удмуртской Республики проект постановления Правительства Удмуртской Республики о распределении иных межбюджетных трансфертов из бюджета Удмуртской </w:t>
      </w:r>
      <w:r>
        <w:lastRenderedPageBreak/>
        <w:t>Республики бюджетам муниципальных образований на решение вопросов местного значения, осуществляемое с участием средств самообложения граждан.</w:t>
      </w:r>
      <w:proofErr w:type="gramEnd"/>
    </w:p>
    <w:p w:rsidR="00334258" w:rsidRDefault="00334258">
      <w:pPr>
        <w:pStyle w:val="ConsPlusNormal"/>
        <w:spacing w:before="220"/>
        <w:ind w:firstLine="540"/>
        <w:jc w:val="both"/>
      </w:pPr>
      <w:r>
        <w:t>16. Постановление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 вопросов местного значения, осуществляемое с участием средств самообложения граждан, является основанием для заключения Министерством с администрацией муниципального образования соглашения о предоставлении иного межбюджетного трансферта (далее - соглашение), в котором, в частности, предусматриваются: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1) размер иного межбюджетного трансферта, целевое назначение иного межбюджетного трансферта (с указанием перечня мероприятий, осуществляемых за счет иного межбюджетного трансферта), порядок, условия и сроки предоставления и расходования иного межбюджетного трансферта;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2) объем бюджетных ассигнований бюджета муниципального образования на реализацию расходного обязательства,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3) обязательство муниципального образования по целевому использованию иного межбюджетного трансферта и в соответствии с условиями и порядком предоставления и расходования иных межбюджетных трансфертов, установленными настоящими Правилами и соглашением;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4) реквизиты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5) сроки и порядок представления органом местного самоуправления муниципального образования отчета об использовании иного межбюджетного трансферта в соответствии с </w:t>
      </w:r>
      <w:hyperlink w:anchor="P174">
        <w:r>
          <w:rPr>
            <w:color w:val="0000FF"/>
          </w:rPr>
          <w:t>пунктом 22</w:t>
        </w:r>
      </w:hyperlink>
      <w:r>
        <w:t xml:space="preserve"> настоящих Правил;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6) порядок осуществления </w:t>
      </w:r>
      <w:proofErr w:type="gramStart"/>
      <w:r>
        <w:t>контроля за</w:t>
      </w:r>
      <w:proofErr w:type="gramEnd"/>
      <w:r>
        <w:t xml:space="preserve"> соблюдением муниципальным образованием целей, условий и порядка предоставления иного межбюджетного трансферта, установленных настоящими Правилами и соглашением;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7) порядок и сроки возврата иного межбюджетного трансферта в бюджет Удмуртской Республики в случае нарушения целей, условий и порядка ее предоставления (расходования);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8) ответственность за несоблюдение органами местного самоуправления муниципального образования условий соглашения.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17. Соглашение заключается в срок не позднее 10 рабочих дней </w:t>
      </w:r>
      <w:proofErr w:type="gramStart"/>
      <w:r>
        <w:t>с даты вступления в силу постановления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</w:t>
      </w:r>
      <w:proofErr w:type="gramEnd"/>
      <w:r>
        <w:t xml:space="preserve"> вопросов местного значения, осуществляемое с участием средств самообложения граждан.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Форма соглашения утверждается Министерством.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18. Объем бюджетных ассигнований бюджета муниципального образования на финансирование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предусматривающих выполнение мероприятия (мероприятий) по решению вопросов местного значения, может быть увеличен муниципальным образованием в одностороннем порядке, что не влечет за собой обязательств по увеличению размера предоставляемого иного межбюджетного </w:t>
      </w:r>
      <w:r>
        <w:lastRenderedPageBreak/>
        <w:t>трансферта.</w:t>
      </w:r>
    </w:p>
    <w:p w:rsidR="00334258" w:rsidRDefault="0033425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УР от 25.11.2024 N 617)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19. Перечисление иных межбюджетных трансфертов осуществляется в установленном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20. Иные межбюджетные трансферты носят целевой характер и не могут быть использованы на иные цели. Иные межбюджетные трансферты, использованные не по целевому назначению либо с нарушением условий их предоставления и расходования, подлежат возврату в бюджет Удмуртской Республики в следующем порядке: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1) Министерство в течение 10 рабочих дней со дня выявления нарушения направляет органам местного самоуправления муниципального образования письменное уведомление о возврате сумм предоставленных иных межбюджетных трансфертов;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2) органы местного самоуправления муниципального образования в течение 10 рабочих дней со дня получения письменного уведомления обязаны перечислить суммы предоставленных иных межбюджетных трансфертов в бюджет Удмуртской Республики;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3) в случае </w:t>
      </w:r>
      <w:proofErr w:type="spellStart"/>
      <w:r>
        <w:t>неперечисления</w:t>
      </w:r>
      <w:proofErr w:type="spellEnd"/>
      <w:r>
        <w:t xml:space="preserve"> органами местного самоуправления муниципальных образований в установленный срок сумм предоставленных иных межбюджетных трансфертов Министерство принимает меры для их принудительного взыскания в порядке, установленном бюджетным законодательством Российской Федерации.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21. Ответственность за нецелевое использование иных межбюджетных трансфертов, несоблюдение условий предоставления и расходования иных межбюджетных трансфертов, установленных настоящими Правилами и соглашением, а также достоверность представленных в Министерство документов и отчетности возлагается на органы местного самоуправления муниципального образования.</w:t>
      </w:r>
    </w:p>
    <w:p w:rsidR="00334258" w:rsidRDefault="00334258">
      <w:pPr>
        <w:pStyle w:val="ConsPlusNormal"/>
        <w:spacing w:before="220"/>
        <w:ind w:firstLine="540"/>
        <w:jc w:val="both"/>
      </w:pPr>
      <w:bookmarkStart w:id="17" w:name="P174"/>
      <w:bookmarkEnd w:id="17"/>
      <w:r>
        <w:t>22. Органы местного самоуправления муниципальных образований представляют Министерству отчет об использовании иных межбюджетных трансфертов в порядке и в сроки, установленные Министерством.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Контроль за</w:t>
      </w:r>
      <w:proofErr w:type="gramEnd"/>
      <w:r>
        <w:t xml:space="preserve"> соблюдением органами местного самоуправления муниципальных образований целей, условий и порядка предоставления и расходования иных межбюджетных трансфертов, установленных настоящими Правилами и соглашениями, осуществляется Министерством.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Проверки соблюдения органами местного самоуправления муниципальных образований целей, условий и порядка предоставления и расходования иных межбюджетных трансфертов, установленных настоящими Правилами и соглашениями, осуществляются Министерством, Государственным контрольным комитетом Удмуртской Республики.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24. Не использованные по состоянию на 1 января текущего финансового года остатки иных межбюджетных трансфертов подлежат возврату в доход бюджета Удмуртской Республики в течение первых 15 рабочих дней текущего финансового года.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В случае если неиспользованный остаток иных межбюджетных трансфертов не перечислен в доход бюджета Удмуртской Республики, он подлежит взысканию в доход бюджета Удмуртской Республики в порядке, предусмотренном Министерством, с соблюдением общих требований, установленных Министерством финансов Российской Федерации.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соответствии с решением Министерства о наличии потребности в иных межбюджетных трансфертах, не использованных в отчетном финансовом году, средства в объеме, не превышающем остатка указанных иных межбюджетных трансфертов, могут быть возвращены в текущем финансовом году в доход бюджета муниципального образования для финансового обеспечения расходов бюджета муниципального образования, соответствующих целям предоставления иных межбюджетных трансфертов.</w:t>
      </w:r>
      <w:proofErr w:type="gramEnd"/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right"/>
        <w:outlineLvl w:val="1"/>
      </w:pPr>
      <w:r>
        <w:t>Приложение 1</w:t>
      </w:r>
    </w:p>
    <w:p w:rsidR="00334258" w:rsidRDefault="00334258">
      <w:pPr>
        <w:pStyle w:val="ConsPlusNormal"/>
        <w:jc w:val="right"/>
      </w:pPr>
      <w:r>
        <w:t>к Правилам</w:t>
      </w:r>
    </w:p>
    <w:p w:rsidR="00334258" w:rsidRDefault="00334258">
      <w:pPr>
        <w:pStyle w:val="ConsPlusNormal"/>
        <w:jc w:val="right"/>
      </w:pPr>
      <w:r>
        <w:t>предоставления иных межбюджетных</w:t>
      </w:r>
    </w:p>
    <w:p w:rsidR="00334258" w:rsidRDefault="00334258">
      <w:pPr>
        <w:pStyle w:val="ConsPlusNormal"/>
        <w:jc w:val="right"/>
      </w:pPr>
      <w:r>
        <w:t>трансфертов из бюджета</w:t>
      </w:r>
    </w:p>
    <w:p w:rsidR="00334258" w:rsidRDefault="00334258">
      <w:pPr>
        <w:pStyle w:val="ConsPlusNormal"/>
        <w:jc w:val="right"/>
      </w:pPr>
      <w:r>
        <w:t>Удмуртской Республики</w:t>
      </w:r>
    </w:p>
    <w:p w:rsidR="00334258" w:rsidRDefault="00334258">
      <w:pPr>
        <w:pStyle w:val="ConsPlusNormal"/>
        <w:jc w:val="right"/>
      </w:pPr>
      <w:r>
        <w:t>бюджетам муниципальных образований</w:t>
      </w:r>
    </w:p>
    <w:p w:rsidR="00334258" w:rsidRDefault="00334258">
      <w:pPr>
        <w:pStyle w:val="ConsPlusNormal"/>
        <w:jc w:val="right"/>
      </w:pPr>
      <w:r>
        <w:t>в Удмуртской Республике</w:t>
      </w:r>
    </w:p>
    <w:p w:rsidR="00334258" w:rsidRDefault="00334258">
      <w:pPr>
        <w:pStyle w:val="ConsPlusNormal"/>
        <w:jc w:val="right"/>
      </w:pPr>
      <w:r>
        <w:t>на решение вопросов местного</w:t>
      </w:r>
    </w:p>
    <w:p w:rsidR="00334258" w:rsidRDefault="00334258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334258" w:rsidRDefault="00334258">
      <w:pPr>
        <w:pStyle w:val="ConsPlusNormal"/>
        <w:jc w:val="right"/>
      </w:pPr>
      <w:r>
        <w:t>с участием средств</w:t>
      </w:r>
    </w:p>
    <w:p w:rsidR="00334258" w:rsidRDefault="00334258">
      <w:pPr>
        <w:pStyle w:val="ConsPlusNormal"/>
        <w:jc w:val="right"/>
      </w:pPr>
      <w:r>
        <w:t>самообложения граждан</w:t>
      </w:r>
    </w:p>
    <w:p w:rsidR="00334258" w:rsidRDefault="003342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42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31.05.2023 N 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center"/>
      </w:pPr>
      <w:bookmarkStart w:id="18" w:name="P199"/>
      <w:bookmarkEnd w:id="18"/>
      <w:r>
        <w:t>ЗАЯВКА</w:t>
      </w:r>
    </w:p>
    <w:p w:rsidR="00334258" w:rsidRDefault="00334258">
      <w:pPr>
        <w:pStyle w:val="ConsPlusNormal"/>
        <w:jc w:val="center"/>
      </w:pPr>
      <w:r>
        <w:t>на предоставление иного межбюджетного трансферта из бюджета</w:t>
      </w:r>
    </w:p>
    <w:p w:rsidR="00334258" w:rsidRDefault="00334258">
      <w:pPr>
        <w:pStyle w:val="ConsPlusNormal"/>
        <w:jc w:val="center"/>
      </w:pPr>
      <w:r>
        <w:t>Удмуртской Республики бюджету муниципального образования</w:t>
      </w:r>
    </w:p>
    <w:p w:rsidR="00334258" w:rsidRDefault="00334258">
      <w:pPr>
        <w:pStyle w:val="ConsPlusNormal"/>
        <w:jc w:val="center"/>
      </w:pPr>
      <w:r>
        <w:t>в Удмуртской Республике на решение вопросов местного</w:t>
      </w:r>
    </w:p>
    <w:p w:rsidR="00334258" w:rsidRDefault="00334258">
      <w:pPr>
        <w:pStyle w:val="ConsPlusNormal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334258" w:rsidRDefault="00334258">
      <w:pPr>
        <w:pStyle w:val="ConsPlusNormal"/>
        <w:jc w:val="center"/>
      </w:pPr>
      <w:r>
        <w:t>самообложения граждан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center"/>
      </w:pPr>
      <w:r>
        <w:t>____________________________________________________________</w:t>
      </w:r>
    </w:p>
    <w:p w:rsidR="00334258" w:rsidRDefault="00334258">
      <w:pPr>
        <w:pStyle w:val="ConsPlusNormal"/>
        <w:jc w:val="center"/>
      </w:pPr>
      <w:proofErr w:type="gramStart"/>
      <w:r>
        <w:t>(наименование муниципального образования</w:t>
      </w:r>
      <w:proofErr w:type="gramEnd"/>
    </w:p>
    <w:p w:rsidR="00334258" w:rsidRDefault="00334258">
      <w:pPr>
        <w:pStyle w:val="ConsPlusNormal"/>
        <w:jc w:val="center"/>
      </w:pPr>
      <w:r>
        <w:t>в Удмуртской Республике)</w:t>
      </w:r>
    </w:p>
    <w:p w:rsidR="00334258" w:rsidRDefault="00334258">
      <w:pPr>
        <w:pStyle w:val="ConsPlusNormal"/>
        <w:jc w:val="center"/>
      </w:pPr>
      <w:r>
        <w:t>____________________________________________________________</w:t>
      </w:r>
    </w:p>
    <w:p w:rsidR="00334258" w:rsidRDefault="00334258">
      <w:pPr>
        <w:pStyle w:val="ConsPlusNormal"/>
        <w:jc w:val="center"/>
      </w:pPr>
      <w:proofErr w:type="gramStart"/>
      <w:r>
        <w:t>(наименование населенного пункта или части территории</w:t>
      </w:r>
      <w:proofErr w:type="gramEnd"/>
    </w:p>
    <w:p w:rsidR="00334258" w:rsidRDefault="00334258">
      <w:pPr>
        <w:pStyle w:val="ConsPlusNormal"/>
        <w:jc w:val="center"/>
      </w:pPr>
      <w:r>
        <w:t>населенного пункта)</w:t>
      </w:r>
    </w:p>
    <w:p w:rsidR="00334258" w:rsidRDefault="00334258">
      <w:pPr>
        <w:pStyle w:val="ConsPlusNormal"/>
        <w:jc w:val="center"/>
      </w:pPr>
      <w:r>
        <w:t>____________________________________________________________</w:t>
      </w:r>
    </w:p>
    <w:p w:rsidR="00334258" w:rsidRDefault="00334258">
      <w:pPr>
        <w:pStyle w:val="ConsPlusNormal"/>
        <w:jc w:val="center"/>
      </w:pPr>
      <w:proofErr w:type="gramStart"/>
      <w:r>
        <w:t>(наименование вопроса местного значения муниципального</w:t>
      </w:r>
      <w:proofErr w:type="gramEnd"/>
    </w:p>
    <w:p w:rsidR="00334258" w:rsidRDefault="00334258">
      <w:pPr>
        <w:pStyle w:val="ConsPlusNormal"/>
        <w:jc w:val="center"/>
      </w:pPr>
      <w:r>
        <w:t>образования в Удмуртской Республике)</w:t>
      </w:r>
    </w:p>
    <w:p w:rsidR="00334258" w:rsidRDefault="00334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99"/>
        <w:gridCol w:w="2891"/>
      </w:tblGrid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  <w:jc w:val="center"/>
            </w:pPr>
            <w:bookmarkStart w:id="19" w:name="P220"/>
            <w:bookmarkEnd w:id="19"/>
            <w:r>
              <w:t>2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  <w:jc w:val="center"/>
            </w:pPr>
            <w:r>
              <w:t>3</w:t>
            </w: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Численность граждан, обладающих избирательным правом в муниципальном образовании (населенном пункте либо части территории населенного пункта) при проведении схода граждан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Численность граждан, обладающих избирательным правом в муниципальном образовании (населенном пункте либо части территории населенного пункта), принявших участие в сходе граждан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Льготная категория граждан в соответствии с решением о введении самообложения граждан, принятым на сходе граждан, процентов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указывается льготная категория граждан и размер льготы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указывается льготная категория граждан и размер льготы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Численность всех жителей муниципального образования (населенного пункта либо части территории населенного пункта) на момент проведения схода граждан всего, из них: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bookmarkStart w:id="20" w:name="P246"/>
            <w:bookmarkEnd w:id="20"/>
            <w:r>
              <w:t>5.1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bookmarkStart w:id="21" w:name="P249"/>
            <w:bookmarkEnd w:id="21"/>
            <w:r>
              <w:t>5.2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bookmarkStart w:id="22" w:name="P252"/>
            <w:bookmarkEnd w:id="22"/>
            <w:r>
              <w:t>5.3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Размер разового платежа, определенного в соответствии с решением о введении самообложения граждан, принятым на сходе граждан, для граждан: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bookmarkStart w:id="23" w:name="P261"/>
            <w:bookmarkEnd w:id="23"/>
            <w:r>
              <w:t>6.1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bookmarkStart w:id="24" w:name="P264"/>
            <w:bookmarkEnd w:id="24"/>
            <w:r>
              <w:t>6.2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bookmarkStart w:id="25" w:name="P267"/>
            <w:bookmarkEnd w:id="25"/>
            <w:r>
              <w:t>6.3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Общий объем средств на реализацию мероприятия (мероприятий) (руб.), в том числе: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средства бюджета Удмуртской Республики (руб.)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собственные средства бюджета муниципального образования (при наличии) (руб.)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bookmarkStart w:id="26" w:name="P282"/>
            <w:bookmarkEnd w:id="26"/>
            <w:r>
              <w:t>7.3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средства самообложения граждан (руб.), в том числе: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lastRenderedPageBreak/>
              <w:t>7.3.1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7.3.3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средства самообложения граждан сверх установленного разового платежа, поступившие в бюджет муниципального образования (руб.)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Доля средств самообложения граждан от максимального возможного объема средств самообложения граждан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891" w:type="dxa"/>
          </w:tcPr>
          <w:p w:rsidR="00334258" w:rsidRDefault="00334258">
            <w:pPr>
              <w:pStyle w:val="ConsPlusNormal"/>
              <w:jc w:val="center"/>
            </w:pPr>
            <w:hyperlink w:anchor="P220">
              <w:proofErr w:type="gramStart"/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82">
              <w:r>
                <w:rPr>
                  <w:color w:val="0000FF"/>
                </w:rPr>
                <w:t>стр. 7.3</w:t>
              </w:r>
            </w:hyperlink>
            <w:r>
              <w:t xml:space="preserve"> / (</w:t>
            </w:r>
            <w:hyperlink w:anchor="P220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46">
              <w:r>
                <w:rPr>
                  <w:color w:val="0000FF"/>
                </w:rPr>
                <w:t>стр. 5.1</w:t>
              </w:r>
            </w:hyperlink>
            <w:r>
              <w:t xml:space="preserve"> x </w:t>
            </w:r>
            <w:hyperlink w:anchor="P220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61">
              <w:r>
                <w:rPr>
                  <w:color w:val="0000FF"/>
                </w:rPr>
                <w:t>стр. 6.1</w:t>
              </w:r>
            </w:hyperlink>
            <w:r>
              <w:t xml:space="preserve"> </w:t>
            </w:r>
            <w:hyperlink w:anchor="P220">
              <w:r>
                <w:rPr>
                  <w:color w:val="0000FF"/>
                </w:rPr>
                <w:t>+ гр. 2</w:t>
              </w:r>
            </w:hyperlink>
            <w:r>
              <w:t xml:space="preserve"> </w:t>
            </w:r>
            <w:hyperlink w:anchor="P249">
              <w:r>
                <w:rPr>
                  <w:color w:val="0000FF"/>
                </w:rPr>
                <w:t>стр. 5.2</w:t>
              </w:r>
            </w:hyperlink>
            <w:r>
              <w:t xml:space="preserve"> x </w:t>
            </w:r>
            <w:hyperlink w:anchor="P220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64">
              <w:r>
                <w:rPr>
                  <w:color w:val="0000FF"/>
                </w:rPr>
                <w:t>стр. 6.2</w:t>
              </w:r>
            </w:hyperlink>
            <w:r>
              <w:t xml:space="preserve"> </w:t>
            </w:r>
            <w:hyperlink w:anchor="P220">
              <w:r>
                <w:rPr>
                  <w:color w:val="0000FF"/>
                </w:rPr>
                <w:t>+ гр. 2</w:t>
              </w:r>
            </w:hyperlink>
            <w:r>
              <w:t xml:space="preserve"> </w:t>
            </w:r>
            <w:hyperlink w:anchor="P252">
              <w:r>
                <w:rPr>
                  <w:color w:val="0000FF"/>
                </w:rPr>
                <w:t>стр. 5.3</w:t>
              </w:r>
            </w:hyperlink>
            <w:r>
              <w:t xml:space="preserve"> x </w:t>
            </w:r>
            <w:hyperlink w:anchor="P220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67">
              <w:r>
                <w:rPr>
                  <w:color w:val="0000FF"/>
                </w:rPr>
                <w:t>стр. 6.3</w:t>
              </w:r>
            </w:hyperlink>
            <w:r>
              <w:t xml:space="preserve"> + ...) x 100</w:t>
            </w:r>
            <w:proofErr w:type="gramEnd"/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Территория, в границах которой введено самообложение граждан в соответствии с решением о введении самообложения граждан, принятого на сходе граждан (проставить знак "V" в одной из строк 9.1 - 9.3)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населенный пункт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80" w:type="dxa"/>
          </w:tcPr>
          <w:p w:rsidR="00334258" w:rsidRDefault="00334258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499" w:type="dxa"/>
          </w:tcPr>
          <w:p w:rsidR="00334258" w:rsidRDefault="00334258">
            <w:pPr>
              <w:pStyle w:val="ConsPlusNormal"/>
            </w:pPr>
            <w:r>
              <w:t>часть территории населенного пункта</w:t>
            </w:r>
          </w:p>
        </w:tc>
        <w:tc>
          <w:tcPr>
            <w:tcW w:w="2891" w:type="dxa"/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nformat"/>
        <w:jc w:val="both"/>
      </w:pPr>
      <w:r>
        <w:t xml:space="preserve">    Достоверность  и  полноту  сведений,  содержащихся в настоящей заявке и</w:t>
      </w:r>
    </w:p>
    <w:p w:rsidR="00334258" w:rsidRDefault="00334258">
      <w:pPr>
        <w:pStyle w:val="ConsPlusNonformat"/>
        <w:jc w:val="both"/>
      </w:pPr>
      <w:r>
        <w:t xml:space="preserve">прилагаемых к ней </w:t>
      </w:r>
      <w:proofErr w:type="gramStart"/>
      <w:r>
        <w:t>документах</w:t>
      </w:r>
      <w:proofErr w:type="gramEnd"/>
      <w:r>
        <w:t>, подтверждаю.</w:t>
      </w: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  <w:r>
        <w:t xml:space="preserve">    "__" ____________ 20__ года</w:t>
      </w: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  <w:r>
        <w:t>Глава муниципального образования _____________/___________________________/</w:t>
      </w:r>
    </w:p>
    <w:p w:rsidR="00334258" w:rsidRDefault="00334258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  <w:r>
        <w:t>М.П.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right"/>
        <w:outlineLvl w:val="1"/>
      </w:pPr>
      <w:r>
        <w:t>Приложение 2</w:t>
      </w:r>
    </w:p>
    <w:p w:rsidR="00334258" w:rsidRDefault="00334258">
      <w:pPr>
        <w:pStyle w:val="ConsPlusNormal"/>
        <w:jc w:val="right"/>
      </w:pPr>
      <w:r>
        <w:t>к Правилам</w:t>
      </w:r>
    </w:p>
    <w:p w:rsidR="00334258" w:rsidRDefault="00334258">
      <w:pPr>
        <w:pStyle w:val="ConsPlusNormal"/>
        <w:jc w:val="right"/>
      </w:pPr>
      <w:r>
        <w:t>предоставления иных межбюджетных</w:t>
      </w:r>
    </w:p>
    <w:p w:rsidR="00334258" w:rsidRDefault="00334258">
      <w:pPr>
        <w:pStyle w:val="ConsPlusNormal"/>
        <w:jc w:val="right"/>
      </w:pPr>
      <w:r>
        <w:t>трансфертов из бюджета</w:t>
      </w:r>
    </w:p>
    <w:p w:rsidR="00334258" w:rsidRDefault="00334258">
      <w:pPr>
        <w:pStyle w:val="ConsPlusNormal"/>
        <w:jc w:val="right"/>
      </w:pPr>
      <w:r>
        <w:t>Удмуртской Республики</w:t>
      </w:r>
    </w:p>
    <w:p w:rsidR="00334258" w:rsidRDefault="00334258">
      <w:pPr>
        <w:pStyle w:val="ConsPlusNormal"/>
        <w:jc w:val="right"/>
      </w:pPr>
      <w:r>
        <w:t>бюджетам муниципальных образований</w:t>
      </w:r>
    </w:p>
    <w:p w:rsidR="00334258" w:rsidRDefault="00334258">
      <w:pPr>
        <w:pStyle w:val="ConsPlusNormal"/>
        <w:jc w:val="right"/>
      </w:pPr>
      <w:r>
        <w:t>в Удмуртской Республике</w:t>
      </w:r>
    </w:p>
    <w:p w:rsidR="00334258" w:rsidRDefault="00334258">
      <w:pPr>
        <w:pStyle w:val="ConsPlusNormal"/>
        <w:jc w:val="right"/>
      </w:pPr>
      <w:r>
        <w:t>на решение вопросов местного</w:t>
      </w:r>
    </w:p>
    <w:p w:rsidR="00334258" w:rsidRDefault="00334258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334258" w:rsidRDefault="00334258">
      <w:pPr>
        <w:pStyle w:val="ConsPlusNormal"/>
        <w:jc w:val="right"/>
      </w:pPr>
      <w:r>
        <w:t>с участием средств</w:t>
      </w:r>
    </w:p>
    <w:p w:rsidR="00334258" w:rsidRDefault="00334258">
      <w:pPr>
        <w:pStyle w:val="ConsPlusNormal"/>
        <w:jc w:val="right"/>
      </w:pPr>
      <w:r>
        <w:lastRenderedPageBreak/>
        <w:t>самообложения граждан</w:t>
      </w:r>
    </w:p>
    <w:p w:rsidR="00334258" w:rsidRDefault="003342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42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31.05.2023 N 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nformat"/>
        <w:jc w:val="both"/>
      </w:pPr>
      <w:bookmarkStart w:id="27" w:name="P345"/>
      <w:bookmarkEnd w:id="27"/>
      <w:r>
        <w:t xml:space="preserve">                                  РЕЕСТР</w:t>
      </w:r>
    </w:p>
    <w:p w:rsidR="00334258" w:rsidRDefault="00334258">
      <w:pPr>
        <w:pStyle w:val="ConsPlusNonformat"/>
        <w:jc w:val="both"/>
      </w:pPr>
      <w:r>
        <w:t xml:space="preserve">         платежных документов, подтверждающих поступление в бюджет</w:t>
      </w:r>
    </w:p>
    <w:p w:rsidR="00334258" w:rsidRDefault="00334258">
      <w:pPr>
        <w:pStyle w:val="ConsPlusNonformat"/>
        <w:jc w:val="both"/>
      </w:pPr>
      <w:r>
        <w:t xml:space="preserve">        муниципального образования "_____________________________"</w:t>
      </w:r>
    </w:p>
    <w:p w:rsidR="00334258" w:rsidRDefault="00334258">
      <w:pPr>
        <w:pStyle w:val="ConsPlusNonformat"/>
        <w:jc w:val="both"/>
      </w:pPr>
      <w:r>
        <w:t xml:space="preserve">          средств самообложения граждан на выполнение мероприятия</w:t>
      </w:r>
    </w:p>
    <w:p w:rsidR="00334258" w:rsidRDefault="00334258">
      <w:pPr>
        <w:pStyle w:val="ConsPlusNonformat"/>
        <w:jc w:val="both"/>
      </w:pPr>
      <w:r>
        <w:t xml:space="preserve">            (мероприятий) по решению вопросов местного значения</w:t>
      </w:r>
    </w:p>
    <w:p w:rsidR="00334258" w:rsidRDefault="00334258">
      <w:pPr>
        <w:pStyle w:val="ConsPlusNonformat"/>
        <w:jc w:val="both"/>
      </w:pPr>
      <w:r>
        <w:t xml:space="preserve">            муниципального образования, </w:t>
      </w:r>
      <w:proofErr w:type="gramStart"/>
      <w:r>
        <w:t>определенных</w:t>
      </w:r>
      <w:proofErr w:type="gramEnd"/>
      <w:r>
        <w:t xml:space="preserve"> в решении</w:t>
      </w:r>
    </w:p>
    <w:p w:rsidR="00334258" w:rsidRDefault="00334258">
      <w:pPr>
        <w:pStyle w:val="ConsPlusNonformat"/>
        <w:jc w:val="both"/>
      </w:pPr>
      <w:r>
        <w:t xml:space="preserve">       о введении самообложения граждан, принятом на сходе граждан,</w:t>
      </w:r>
    </w:p>
    <w:p w:rsidR="00334258" w:rsidRDefault="00334258">
      <w:pPr>
        <w:pStyle w:val="ConsPlusNonformat"/>
        <w:jc w:val="both"/>
      </w:pPr>
      <w:r>
        <w:t xml:space="preserve">                        </w:t>
      </w:r>
      <w:proofErr w:type="gramStart"/>
      <w:r>
        <w:t>за</w:t>
      </w:r>
      <w:proofErr w:type="gramEnd"/>
      <w:r>
        <w:t xml:space="preserve"> ________________ года</w:t>
      </w:r>
    </w:p>
    <w:p w:rsidR="00334258" w:rsidRDefault="00334258">
      <w:pPr>
        <w:pStyle w:val="ConsPlusNonformat"/>
        <w:jc w:val="both"/>
      </w:pPr>
      <w:r>
        <w:t xml:space="preserve">                               (период)</w:t>
      </w:r>
    </w:p>
    <w:p w:rsidR="00334258" w:rsidRDefault="00334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191"/>
        <w:gridCol w:w="1191"/>
        <w:gridCol w:w="1191"/>
        <w:gridCol w:w="1474"/>
        <w:gridCol w:w="1247"/>
        <w:gridCol w:w="1134"/>
        <w:gridCol w:w="1134"/>
      </w:tblGrid>
      <w:tr w:rsidR="00334258">
        <w:tc>
          <w:tcPr>
            <w:tcW w:w="495" w:type="dxa"/>
          </w:tcPr>
          <w:p w:rsidR="00334258" w:rsidRDefault="0033425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334258" w:rsidRDefault="00334258">
            <w:pPr>
              <w:pStyle w:val="ConsPlusNormal"/>
              <w:jc w:val="center"/>
            </w:pPr>
            <w:r>
              <w:t>Номер платежного документа</w:t>
            </w:r>
          </w:p>
        </w:tc>
        <w:tc>
          <w:tcPr>
            <w:tcW w:w="1191" w:type="dxa"/>
          </w:tcPr>
          <w:p w:rsidR="00334258" w:rsidRDefault="00334258">
            <w:pPr>
              <w:pStyle w:val="ConsPlusNormal"/>
              <w:jc w:val="center"/>
            </w:pPr>
            <w:r>
              <w:t>Дата платежного документа</w:t>
            </w:r>
          </w:p>
        </w:tc>
        <w:tc>
          <w:tcPr>
            <w:tcW w:w="1191" w:type="dxa"/>
          </w:tcPr>
          <w:p w:rsidR="00334258" w:rsidRDefault="00334258">
            <w:pPr>
              <w:pStyle w:val="ConsPlusNormal"/>
              <w:jc w:val="center"/>
            </w:pPr>
            <w:r>
              <w:t>Сумма платежа (руб.)</w:t>
            </w:r>
          </w:p>
        </w:tc>
        <w:tc>
          <w:tcPr>
            <w:tcW w:w="1474" w:type="dxa"/>
          </w:tcPr>
          <w:p w:rsidR="00334258" w:rsidRDefault="00334258">
            <w:pPr>
              <w:pStyle w:val="ConsPlusNormal"/>
              <w:jc w:val="center"/>
            </w:pPr>
            <w:r>
              <w:t>Код доходов бюджетной классификации Российской Федерации</w:t>
            </w:r>
          </w:p>
        </w:tc>
        <w:tc>
          <w:tcPr>
            <w:tcW w:w="1247" w:type="dxa"/>
          </w:tcPr>
          <w:p w:rsidR="00334258" w:rsidRDefault="00334258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134" w:type="dxa"/>
          </w:tcPr>
          <w:p w:rsidR="00334258" w:rsidRDefault="00334258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134" w:type="dxa"/>
          </w:tcPr>
          <w:p w:rsidR="00334258" w:rsidRDefault="00334258">
            <w:pPr>
              <w:pStyle w:val="ConsPlusNormal"/>
              <w:jc w:val="center"/>
            </w:pPr>
            <w:r>
              <w:t>Фамилия, имя, отчество гражданина, за которого осуществлен платеж</w:t>
            </w:r>
          </w:p>
        </w:tc>
      </w:tr>
      <w:tr w:rsidR="00334258">
        <w:tc>
          <w:tcPr>
            <w:tcW w:w="495" w:type="dxa"/>
          </w:tcPr>
          <w:p w:rsidR="00334258" w:rsidRDefault="003342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34258" w:rsidRDefault="003342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4258" w:rsidRDefault="003342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34258" w:rsidRDefault="003342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34258" w:rsidRDefault="003342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334258" w:rsidRDefault="003342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34258" w:rsidRDefault="003342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34258" w:rsidRDefault="00334258">
            <w:pPr>
              <w:pStyle w:val="ConsPlusNormal"/>
              <w:jc w:val="center"/>
            </w:pPr>
            <w:r>
              <w:t>8</w:t>
            </w:r>
          </w:p>
        </w:tc>
      </w:tr>
      <w:tr w:rsidR="00334258">
        <w:tc>
          <w:tcPr>
            <w:tcW w:w="495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9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9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9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34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3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495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9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9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9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34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34" w:type="dxa"/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nformat"/>
        <w:jc w:val="both"/>
      </w:pPr>
      <w:r>
        <w:t xml:space="preserve">    Достоверность  и  полноту  сведений,  содержащихся в настоящем реестре,</w:t>
      </w:r>
    </w:p>
    <w:p w:rsidR="00334258" w:rsidRDefault="00334258">
      <w:pPr>
        <w:pStyle w:val="ConsPlusNonformat"/>
        <w:jc w:val="both"/>
      </w:pPr>
      <w:r>
        <w:t>подтверждаю.</w:t>
      </w: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  <w:r>
        <w:t>Глава муниципального образования _____________/___________________________/</w:t>
      </w:r>
    </w:p>
    <w:p w:rsidR="00334258" w:rsidRDefault="00334258">
      <w:pPr>
        <w:pStyle w:val="ConsPlusNonformat"/>
        <w:jc w:val="both"/>
      </w:pPr>
      <w:r>
        <w:t xml:space="preserve">                                   (подпись)     (расшифровка подписи)</w:t>
      </w:r>
    </w:p>
    <w:p w:rsidR="00334258" w:rsidRDefault="00334258">
      <w:pPr>
        <w:pStyle w:val="ConsPlusNonformat"/>
        <w:jc w:val="both"/>
      </w:pPr>
      <w:r>
        <w:t>М.П.</w:t>
      </w: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  <w:r>
        <w:t>Руководитель финансового органа</w:t>
      </w:r>
    </w:p>
    <w:p w:rsidR="00334258" w:rsidRDefault="00334258">
      <w:pPr>
        <w:pStyle w:val="ConsPlusNonformat"/>
        <w:jc w:val="both"/>
      </w:pPr>
      <w:r>
        <w:t>муниципального образования ________________/______________________________/</w:t>
      </w:r>
    </w:p>
    <w:p w:rsidR="00334258" w:rsidRDefault="00334258">
      <w:pPr>
        <w:pStyle w:val="ConsPlusNonformat"/>
        <w:jc w:val="both"/>
      </w:pPr>
      <w:r>
        <w:t xml:space="preserve">                              (подпись)        (расшифровка подписи)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right"/>
        <w:outlineLvl w:val="1"/>
      </w:pPr>
      <w:r>
        <w:t>Приложение 3</w:t>
      </w:r>
    </w:p>
    <w:p w:rsidR="00334258" w:rsidRDefault="00334258">
      <w:pPr>
        <w:pStyle w:val="ConsPlusNormal"/>
        <w:jc w:val="right"/>
      </w:pPr>
      <w:r>
        <w:t>к Правилам</w:t>
      </w:r>
    </w:p>
    <w:p w:rsidR="00334258" w:rsidRDefault="00334258">
      <w:pPr>
        <w:pStyle w:val="ConsPlusNormal"/>
        <w:jc w:val="right"/>
      </w:pPr>
      <w:r>
        <w:t>предоставления иных межбюджетных</w:t>
      </w:r>
    </w:p>
    <w:p w:rsidR="00334258" w:rsidRDefault="00334258">
      <w:pPr>
        <w:pStyle w:val="ConsPlusNormal"/>
        <w:jc w:val="right"/>
      </w:pPr>
      <w:r>
        <w:t>трансфертов из бюджета</w:t>
      </w:r>
    </w:p>
    <w:p w:rsidR="00334258" w:rsidRDefault="00334258">
      <w:pPr>
        <w:pStyle w:val="ConsPlusNormal"/>
        <w:jc w:val="right"/>
      </w:pPr>
      <w:r>
        <w:t>Удмуртской Республики</w:t>
      </w:r>
    </w:p>
    <w:p w:rsidR="00334258" w:rsidRDefault="00334258">
      <w:pPr>
        <w:pStyle w:val="ConsPlusNormal"/>
        <w:jc w:val="right"/>
      </w:pPr>
      <w:r>
        <w:t>бюджетам муниципальных образований</w:t>
      </w:r>
    </w:p>
    <w:p w:rsidR="00334258" w:rsidRDefault="00334258">
      <w:pPr>
        <w:pStyle w:val="ConsPlusNormal"/>
        <w:jc w:val="right"/>
      </w:pPr>
      <w:r>
        <w:t>в Удмуртской Республике</w:t>
      </w:r>
    </w:p>
    <w:p w:rsidR="00334258" w:rsidRDefault="00334258">
      <w:pPr>
        <w:pStyle w:val="ConsPlusNormal"/>
        <w:jc w:val="right"/>
      </w:pPr>
      <w:r>
        <w:t>на решение вопросов местного</w:t>
      </w:r>
    </w:p>
    <w:p w:rsidR="00334258" w:rsidRDefault="00334258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334258" w:rsidRDefault="00334258">
      <w:pPr>
        <w:pStyle w:val="ConsPlusNormal"/>
        <w:jc w:val="right"/>
      </w:pPr>
      <w:r>
        <w:t>с участием средств</w:t>
      </w:r>
    </w:p>
    <w:p w:rsidR="00334258" w:rsidRDefault="00334258">
      <w:pPr>
        <w:pStyle w:val="ConsPlusNormal"/>
        <w:jc w:val="right"/>
      </w:pPr>
      <w:r>
        <w:t>самообложения граждан</w:t>
      </w:r>
    </w:p>
    <w:p w:rsidR="00334258" w:rsidRDefault="003342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42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31.05.2023 N 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nformat"/>
        <w:jc w:val="both"/>
      </w:pPr>
      <w:bookmarkStart w:id="28" w:name="P417"/>
      <w:bookmarkEnd w:id="28"/>
      <w:r>
        <w:t xml:space="preserve">                                  РЕЕСТР</w:t>
      </w:r>
    </w:p>
    <w:p w:rsidR="00334258" w:rsidRDefault="00334258">
      <w:pPr>
        <w:pStyle w:val="ConsPlusNonformat"/>
        <w:jc w:val="both"/>
      </w:pPr>
      <w:r>
        <w:t xml:space="preserve">         платежных документов, подтверждающих поступление в бюджет</w:t>
      </w:r>
    </w:p>
    <w:p w:rsidR="00334258" w:rsidRDefault="00334258">
      <w:pPr>
        <w:pStyle w:val="ConsPlusNonformat"/>
        <w:jc w:val="both"/>
      </w:pPr>
      <w:r>
        <w:t xml:space="preserve">        муниципального образования "_____________________________"</w:t>
      </w:r>
    </w:p>
    <w:p w:rsidR="00334258" w:rsidRDefault="00334258">
      <w:pPr>
        <w:pStyle w:val="ConsPlusNonformat"/>
        <w:jc w:val="both"/>
      </w:pPr>
      <w:r>
        <w:t xml:space="preserve">        средств самообложения граждан </w:t>
      </w:r>
      <w:proofErr w:type="gramStart"/>
      <w:r>
        <w:t>сверх</w:t>
      </w:r>
      <w:proofErr w:type="gramEnd"/>
      <w:r>
        <w:t xml:space="preserve"> установленного разового</w:t>
      </w:r>
    </w:p>
    <w:p w:rsidR="00334258" w:rsidRDefault="00334258">
      <w:pPr>
        <w:pStyle w:val="ConsPlusNonformat"/>
        <w:jc w:val="both"/>
      </w:pPr>
      <w:r>
        <w:t xml:space="preserve">        платежа на выполнение мероприятия (мероприятий) по решению</w:t>
      </w:r>
    </w:p>
    <w:p w:rsidR="00334258" w:rsidRDefault="00334258">
      <w:pPr>
        <w:pStyle w:val="ConsPlusNonformat"/>
        <w:jc w:val="both"/>
      </w:pPr>
      <w:r>
        <w:t xml:space="preserve">          вопросов местного значения муниципального образования,</w:t>
      </w:r>
    </w:p>
    <w:p w:rsidR="00334258" w:rsidRDefault="00334258">
      <w:pPr>
        <w:pStyle w:val="ConsPlusNonformat"/>
        <w:jc w:val="both"/>
      </w:pPr>
      <w:r>
        <w:t xml:space="preserve">         определенных в решении о введении самообложения граждан,</w:t>
      </w:r>
    </w:p>
    <w:p w:rsidR="00334258" w:rsidRDefault="00334258">
      <w:pPr>
        <w:pStyle w:val="ConsPlusNonformat"/>
        <w:jc w:val="both"/>
      </w:pPr>
      <w:r>
        <w:t xml:space="preserve">            принятом на сходе граждан, </w:t>
      </w:r>
      <w:proofErr w:type="gramStart"/>
      <w:r>
        <w:t>за</w:t>
      </w:r>
      <w:proofErr w:type="gramEnd"/>
      <w:r>
        <w:t xml:space="preserve"> ________________ года</w:t>
      </w:r>
    </w:p>
    <w:p w:rsidR="00334258" w:rsidRDefault="00334258">
      <w:pPr>
        <w:pStyle w:val="ConsPlusNonformat"/>
        <w:jc w:val="both"/>
      </w:pPr>
      <w:r>
        <w:t xml:space="preserve">                                              (период)</w:t>
      </w:r>
    </w:p>
    <w:p w:rsidR="00334258" w:rsidRDefault="00334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20"/>
        <w:gridCol w:w="964"/>
        <w:gridCol w:w="1417"/>
        <w:gridCol w:w="1191"/>
        <w:gridCol w:w="1361"/>
        <w:gridCol w:w="1587"/>
      </w:tblGrid>
      <w:tr w:rsidR="00334258">
        <w:tc>
          <w:tcPr>
            <w:tcW w:w="510" w:type="dxa"/>
          </w:tcPr>
          <w:p w:rsidR="00334258" w:rsidRDefault="0033425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334258" w:rsidRDefault="00334258">
            <w:pPr>
              <w:pStyle w:val="ConsPlusNormal"/>
              <w:jc w:val="center"/>
            </w:pPr>
            <w:r>
              <w:t>Номер платежного документа</w:t>
            </w:r>
          </w:p>
        </w:tc>
        <w:tc>
          <w:tcPr>
            <w:tcW w:w="1020" w:type="dxa"/>
          </w:tcPr>
          <w:p w:rsidR="00334258" w:rsidRDefault="00334258">
            <w:pPr>
              <w:pStyle w:val="ConsPlusNormal"/>
              <w:jc w:val="center"/>
            </w:pPr>
            <w:r>
              <w:t>Дата платежного документа</w:t>
            </w:r>
          </w:p>
        </w:tc>
        <w:tc>
          <w:tcPr>
            <w:tcW w:w="964" w:type="dxa"/>
          </w:tcPr>
          <w:p w:rsidR="00334258" w:rsidRDefault="00334258">
            <w:pPr>
              <w:pStyle w:val="ConsPlusNormal"/>
              <w:jc w:val="center"/>
            </w:pPr>
            <w:r>
              <w:t>Сумма платежа (руб.)</w:t>
            </w:r>
          </w:p>
        </w:tc>
        <w:tc>
          <w:tcPr>
            <w:tcW w:w="1417" w:type="dxa"/>
          </w:tcPr>
          <w:p w:rsidR="00334258" w:rsidRDefault="00334258">
            <w:pPr>
              <w:pStyle w:val="ConsPlusNormal"/>
              <w:jc w:val="center"/>
            </w:pPr>
            <w:r>
              <w:t>Код доходов бюджетной классификации Российской Федерации</w:t>
            </w:r>
          </w:p>
        </w:tc>
        <w:tc>
          <w:tcPr>
            <w:tcW w:w="1191" w:type="dxa"/>
          </w:tcPr>
          <w:p w:rsidR="00334258" w:rsidRDefault="00334258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361" w:type="dxa"/>
          </w:tcPr>
          <w:p w:rsidR="00334258" w:rsidRDefault="00334258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587" w:type="dxa"/>
          </w:tcPr>
          <w:p w:rsidR="00334258" w:rsidRDefault="00334258">
            <w:pPr>
              <w:pStyle w:val="ConsPlusNormal"/>
              <w:jc w:val="center"/>
            </w:pPr>
            <w:r>
              <w:t>Фамилия, имя, отчество гражданина, за которого осуществлен платеж</w:t>
            </w:r>
          </w:p>
        </w:tc>
      </w:tr>
      <w:tr w:rsidR="00334258">
        <w:tc>
          <w:tcPr>
            <w:tcW w:w="510" w:type="dxa"/>
          </w:tcPr>
          <w:p w:rsidR="00334258" w:rsidRDefault="003342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34258" w:rsidRDefault="003342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34258" w:rsidRDefault="003342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34258" w:rsidRDefault="003342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34258" w:rsidRDefault="003342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34258" w:rsidRDefault="003342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34258" w:rsidRDefault="003342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334258" w:rsidRDefault="00334258">
            <w:pPr>
              <w:pStyle w:val="ConsPlusNormal"/>
              <w:jc w:val="center"/>
            </w:pPr>
            <w:r>
              <w:t>8</w:t>
            </w:r>
          </w:p>
        </w:tc>
      </w:tr>
      <w:tr w:rsidR="00334258">
        <w:tc>
          <w:tcPr>
            <w:tcW w:w="510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20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20" w:type="dxa"/>
          </w:tcPr>
          <w:p w:rsidR="00334258" w:rsidRDefault="00334258">
            <w:pPr>
              <w:pStyle w:val="ConsPlusNormal"/>
            </w:pPr>
          </w:p>
        </w:tc>
        <w:tc>
          <w:tcPr>
            <w:tcW w:w="964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1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9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36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87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510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20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20" w:type="dxa"/>
          </w:tcPr>
          <w:p w:rsidR="00334258" w:rsidRDefault="00334258">
            <w:pPr>
              <w:pStyle w:val="ConsPlusNormal"/>
            </w:pPr>
          </w:p>
        </w:tc>
        <w:tc>
          <w:tcPr>
            <w:tcW w:w="964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1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19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36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87" w:type="dxa"/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nformat"/>
        <w:jc w:val="both"/>
      </w:pPr>
      <w:r>
        <w:t xml:space="preserve">    Достоверность  и  полноту  сведений,  содержащихся в настоящем реестре,</w:t>
      </w:r>
    </w:p>
    <w:p w:rsidR="00334258" w:rsidRDefault="00334258">
      <w:pPr>
        <w:pStyle w:val="ConsPlusNonformat"/>
        <w:jc w:val="both"/>
      </w:pPr>
      <w:r>
        <w:t>подтверждаю.</w:t>
      </w: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  <w:r>
        <w:t>Глава муниципального образования _____________/___________________________/</w:t>
      </w:r>
    </w:p>
    <w:p w:rsidR="00334258" w:rsidRDefault="00334258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  <w:r>
        <w:t>М.П.</w:t>
      </w: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  <w:r>
        <w:t>Руководитель финансового органа</w:t>
      </w:r>
    </w:p>
    <w:p w:rsidR="00334258" w:rsidRDefault="00334258">
      <w:pPr>
        <w:pStyle w:val="ConsPlusNonformat"/>
        <w:jc w:val="both"/>
      </w:pPr>
      <w:r>
        <w:t>муниципального образования       _____________/___________________________/</w:t>
      </w:r>
    </w:p>
    <w:p w:rsidR="00334258" w:rsidRDefault="00334258">
      <w:pPr>
        <w:pStyle w:val="ConsPlusNonformat"/>
        <w:jc w:val="both"/>
      </w:pPr>
      <w:r>
        <w:t xml:space="preserve">                                   (подпись)    (расшифровка подписи)".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right"/>
        <w:outlineLvl w:val="1"/>
      </w:pPr>
      <w:r>
        <w:t>Приложение 4</w:t>
      </w:r>
    </w:p>
    <w:p w:rsidR="00334258" w:rsidRDefault="00334258">
      <w:pPr>
        <w:pStyle w:val="ConsPlusNormal"/>
        <w:jc w:val="right"/>
      </w:pPr>
      <w:r>
        <w:t>к Правилам</w:t>
      </w:r>
    </w:p>
    <w:p w:rsidR="00334258" w:rsidRDefault="00334258">
      <w:pPr>
        <w:pStyle w:val="ConsPlusNormal"/>
        <w:jc w:val="right"/>
      </w:pPr>
      <w:r>
        <w:t>предоставления иных межбюджетных</w:t>
      </w:r>
    </w:p>
    <w:p w:rsidR="00334258" w:rsidRDefault="00334258">
      <w:pPr>
        <w:pStyle w:val="ConsPlusNormal"/>
        <w:jc w:val="right"/>
      </w:pPr>
      <w:r>
        <w:t>трансфертов из бюджета</w:t>
      </w:r>
    </w:p>
    <w:p w:rsidR="00334258" w:rsidRDefault="00334258">
      <w:pPr>
        <w:pStyle w:val="ConsPlusNormal"/>
        <w:jc w:val="right"/>
      </w:pPr>
      <w:r>
        <w:t>Удмуртской Республики</w:t>
      </w:r>
    </w:p>
    <w:p w:rsidR="00334258" w:rsidRDefault="00334258">
      <w:pPr>
        <w:pStyle w:val="ConsPlusNormal"/>
        <w:jc w:val="right"/>
      </w:pPr>
      <w:r>
        <w:t>бюджетам муниципальных образований</w:t>
      </w:r>
    </w:p>
    <w:p w:rsidR="00334258" w:rsidRDefault="00334258">
      <w:pPr>
        <w:pStyle w:val="ConsPlusNormal"/>
        <w:jc w:val="right"/>
      </w:pPr>
      <w:r>
        <w:t>в Удмуртской Республике</w:t>
      </w:r>
    </w:p>
    <w:p w:rsidR="00334258" w:rsidRDefault="00334258">
      <w:pPr>
        <w:pStyle w:val="ConsPlusNormal"/>
        <w:jc w:val="right"/>
      </w:pPr>
      <w:r>
        <w:t>на решение вопросов местного</w:t>
      </w:r>
    </w:p>
    <w:p w:rsidR="00334258" w:rsidRDefault="00334258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334258" w:rsidRDefault="00334258">
      <w:pPr>
        <w:pStyle w:val="ConsPlusNormal"/>
        <w:jc w:val="right"/>
      </w:pPr>
      <w:r>
        <w:t>с участием средств</w:t>
      </w:r>
    </w:p>
    <w:p w:rsidR="00334258" w:rsidRDefault="00334258">
      <w:pPr>
        <w:pStyle w:val="ConsPlusNormal"/>
        <w:jc w:val="right"/>
      </w:pPr>
      <w:r>
        <w:t>самообложения граждан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center"/>
      </w:pPr>
      <w:bookmarkStart w:id="29" w:name="P488"/>
      <w:bookmarkEnd w:id="29"/>
      <w:r>
        <w:t>ВЫПИСКА</w:t>
      </w:r>
    </w:p>
    <w:p w:rsidR="00334258" w:rsidRDefault="00334258">
      <w:pPr>
        <w:pStyle w:val="ConsPlusNormal"/>
        <w:jc w:val="center"/>
      </w:pPr>
      <w:r>
        <w:lastRenderedPageBreak/>
        <w:t>из отчета об исполнении бюджета муниципального образования</w:t>
      </w:r>
    </w:p>
    <w:p w:rsidR="00334258" w:rsidRDefault="00334258">
      <w:pPr>
        <w:pStyle w:val="ConsPlusNormal"/>
        <w:jc w:val="center"/>
      </w:pPr>
      <w:r>
        <w:t>"________________________________________________________"</w:t>
      </w:r>
    </w:p>
    <w:p w:rsidR="00334258" w:rsidRDefault="00334258">
      <w:pPr>
        <w:pStyle w:val="ConsPlusNormal"/>
        <w:jc w:val="center"/>
      </w:pPr>
      <w:r>
        <w:t>за ____ квартал _____ года</w:t>
      </w:r>
    </w:p>
    <w:p w:rsidR="00334258" w:rsidRDefault="00334258">
      <w:pPr>
        <w:pStyle w:val="ConsPlusNormal"/>
        <w:jc w:val="center"/>
      </w:pPr>
      <w:r>
        <w:t>(период)</w:t>
      </w:r>
    </w:p>
    <w:p w:rsidR="00334258" w:rsidRDefault="00334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334258">
        <w:tc>
          <w:tcPr>
            <w:tcW w:w="4309" w:type="dxa"/>
          </w:tcPr>
          <w:p w:rsidR="00334258" w:rsidRDefault="00334258">
            <w:pPr>
              <w:pStyle w:val="ConsPlusNormal"/>
            </w:pPr>
            <w:r>
              <w:t>Наименование финансового органа муниципального образования в Удмуртской Республике, формирующего бюджетную отчетность об исполнении бюджета муниципального образования в Удмуртской Республике (далее - бюджет)</w:t>
            </w:r>
          </w:p>
        </w:tc>
        <w:tc>
          <w:tcPr>
            <w:tcW w:w="4762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4309" w:type="dxa"/>
          </w:tcPr>
          <w:p w:rsidR="00334258" w:rsidRDefault="00334258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4762" w:type="dxa"/>
          </w:tcPr>
          <w:p w:rsidR="00334258" w:rsidRDefault="00334258">
            <w:pPr>
              <w:pStyle w:val="ConsPlusNormal"/>
            </w:pPr>
            <w:r>
              <w:t>Бюджет муниципального образования "_______________"</w:t>
            </w: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ind w:firstLine="540"/>
        <w:jc w:val="both"/>
      </w:pPr>
      <w:r>
        <w:t>Единица измерения: руб.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center"/>
        <w:outlineLvl w:val="2"/>
      </w:pPr>
      <w:r>
        <w:t>1. Доходы бюджета</w:t>
      </w:r>
    </w:p>
    <w:p w:rsidR="00334258" w:rsidRDefault="00334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041"/>
        <w:gridCol w:w="1417"/>
        <w:gridCol w:w="1304"/>
      </w:tblGrid>
      <w:tr w:rsidR="00334258">
        <w:tc>
          <w:tcPr>
            <w:tcW w:w="4309" w:type="dxa"/>
          </w:tcPr>
          <w:p w:rsidR="00334258" w:rsidRDefault="003342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1" w:type="dxa"/>
          </w:tcPr>
          <w:p w:rsidR="00334258" w:rsidRDefault="00334258">
            <w:pPr>
              <w:pStyle w:val="ConsPlusNormal"/>
              <w:jc w:val="center"/>
            </w:pPr>
            <w:r>
              <w:t>Код дохода по классификации доходов бюджетов бюджетной классификации Российской Федерации</w:t>
            </w:r>
          </w:p>
        </w:tc>
        <w:tc>
          <w:tcPr>
            <w:tcW w:w="1417" w:type="dxa"/>
          </w:tcPr>
          <w:p w:rsidR="00334258" w:rsidRDefault="00334258">
            <w:pPr>
              <w:pStyle w:val="ConsPlusNormal"/>
              <w:jc w:val="center"/>
            </w:pPr>
            <w:r>
              <w:t>Утверждено бюджетом</w:t>
            </w:r>
          </w:p>
        </w:tc>
        <w:tc>
          <w:tcPr>
            <w:tcW w:w="1304" w:type="dxa"/>
          </w:tcPr>
          <w:p w:rsidR="00334258" w:rsidRDefault="00334258">
            <w:pPr>
              <w:pStyle w:val="ConsPlusNormal"/>
              <w:jc w:val="center"/>
            </w:pPr>
            <w:r>
              <w:t>Исполнено по бюджету</w:t>
            </w:r>
          </w:p>
        </w:tc>
      </w:tr>
      <w:tr w:rsidR="00334258">
        <w:tc>
          <w:tcPr>
            <w:tcW w:w="4309" w:type="dxa"/>
          </w:tcPr>
          <w:p w:rsidR="00334258" w:rsidRDefault="003342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334258" w:rsidRDefault="003342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34258" w:rsidRDefault="003342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34258" w:rsidRDefault="00334258">
            <w:pPr>
              <w:pStyle w:val="ConsPlusNormal"/>
              <w:jc w:val="center"/>
            </w:pPr>
            <w:r>
              <w:t>4</w:t>
            </w:r>
          </w:p>
        </w:tc>
      </w:tr>
      <w:tr w:rsidR="00334258">
        <w:tc>
          <w:tcPr>
            <w:tcW w:w="4309" w:type="dxa"/>
          </w:tcPr>
          <w:p w:rsidR="00334258" w:rsidRDefault="00334258">
            <w:pPr>
              <w:pStyle w:val="ConsPlusNormal"/>
            </w:pPr>
            <w:r>
              <w:t>Средства самообложения граждан, зачисляемые в бюджеты городских округов/муниципальных округов</w:t>
            </w:r>
          </w:p>
        </w:tc>
        <w:tc>
          <w:tcPr>
            <w:tcW w:w="204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1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30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4309" w:type="dxa"/>
          </w:tcPr>
          <w:p w:rsidR="00334258" w:rsidRDefault="00334258">
            <w:pPr>
              <w:pStyle w:val="ConsPlusNormal"/>
            </w:pPr>
            <w:r>
              <w:t>Прочие безвозмездные поступления в бюджеты городских округов/муниципальных округов</w:t>
            </w:r>
          </w:p>
        </w:tc>
        <w:tc>
          <w:tcPr>
            <w:tcW w:w="204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1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304" w:type="dxa"/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nformat"/>
        <w:jc w:val="both"/>
      </w:pPr>
      <w:r>
        <w:t>Глава администрации</w:t>
      </w:r>
    </w:p>
    <w:p w:rsidR="00334258" w:rsidRDefault="00334258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334258" w:rsidRDefault="00334258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334258" w:rsidRDefault="00334258">
      <w:pPr>
        <w:pStyle w:val="ConsPlusNonformat"/>
        <w:jc w:val="both"/>
      </w:pPr>
      <w:r>
        <w:t>М.П.</w:t>
      </w:r>
    </w:p>
    <w:p w:rsidR="00334258" w:rsidRDefault="00334258">
      <w:pPr>
        <w:pStyle w:val="ConsPlusNonformat"/>
        <w:jc w:val="both"/>
      </w:pPr>
    </w:p>
    <w:p w:rsidR="00334258" w:rsidRDefault="00334258">
      <w:pPr>
        <w:pStyle w:val="ConsPlusNonformat"/>
        <w:jc w:val="both"/>
      </w:pPr>
      <w:r>
        <w:t>Руководитель финансового органа</w:t>
      </w:r>
    </w:p>
    <w:p w:rsidR="00334258" w:rsidRDefault="00334258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334258" w:rsidRDefault="00334258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right"/>
        <w:outlineLvl w:val="1"/>
      </w:pPr>
      <w:r>
        <w:t>Приложение 5</w:t>
      </w:r>
    </w:p>
    <w:p w:rsidR="00334258" w:rsidRDefault="00334258">
      <w:pPr>
        <w:pStyle w:val="ConsPlusNormal"/>
        <w:jc w:val="right"/>
      </w:pPr>
      <w:r>
        <w:t>к Правилам</w:t>
      </w:r>
    </w:p>
    <w:p w:rsidR="00334258" w:rsidRDefault="00334258">
      <w:pPr>
        <w:pStyle w:val="ConsPlusNormal"/>
        <w:jc w:val="right"/>
      </w:pPr>
      <w:r>
        <w:t>предоставления иных межбюджетных</w:t>
      </w:r>
    </w:p>
    <w:p w:rsidR="00334258" w:rsidRDefault="00334258">
      <w:pPr>
        <w:pStyle w:val="ConsPlusNormal"/>
        <w:jc w:val="right"/>
      </w:pPr>
      <w:r>
        <w:t>трансфертов из бюджета</w:t>
      </w:r>
    </w:p>
    <w:p w:rsidR="00334258" w:rsidRDefault="00334258">
      <w:pPr>
        <w:pStyle w:val="ConsPlusNormal"/>
        <w:jc w:val="right"/>
      </w:pPr>
      <w:r>
        <w:lastRenderedPageBreak/>
        <w:t>Удмуртской Республики</w:t>
      </w:r>
    </w:p>
    <w:p w:rsidR="00334258" w:rsidRDefault="00334258">
      <w:pPr>
        <w:pStyle w:val="ConsPlusNormal"/>
        <w:jc w:val="right"/>
      </w:pPr>
      <w:r>
        <w:t>бюджетам муниципальных образований</w:t>
      </w:r>
    </w:p>
    <w:p w:rsidR="00334258" w:rsidRDefault="00334258">
      <w:pPr>
        <w:pStyle w:val="ConsPlusNormal"/>
        <w:jc w:val="right"/>
      </w:pPr>
      <w:r>
        <w:t>в Удмуртской Республике</w:t>
      </w:r>
    </w:p>
    <w:p w:rsidR="00334258" w:rsidRDefault="00334258">
      <w:pPr>
        <w:pStyle w:val="ConsPlusNormal"/>
        <w:jc w:val="right"/>
      </w:pPr>
      <w:r>
        <w:t>на решение вопросов местного</w:t>
      </w:r>
    </w:p>
    <w:p w:rsidR="00334258" w:rsidRDefault="00334258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334258" w:rsidRDefault="00334258">
      <w:pPr>
        <w:pStyle w:val="ConsPlusNormal"/>
        <w:jc w:val="right"/>
      </w:pPr>
      <w:r>
        <w:t>с участием средств</w:t>
      </w:r>
    </w:p>
    <w:p w:rsidR="00334258" w:rsidRDefault="00334258">
      <w:pPr>
        <w:pStyle w:val="ConsPlusNormal"/>
        <w:jc w:val="right"/>
      </w:pPr>
      <w:r>
        <w:t>самообложения граждан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Title"/>
        <w:jc w:val="center"/>
      </w:pPr>
      <w:bookmarkStart w:id="30" w:name="P545"/>
      <w:bookmarkEnd w:id="30"/>
      <w:r>
        <w:t>МЕТОДИКА</w:t>
      </w:r>
    </w:p>
    <w:p w:rsidR="00334258" w:rsidRDefault="00334258">
      <w:pPr>
        <w:pStyle w:val="ConsPlusTitle"/>
        <w:jc w:val="center"/>
      </w:pPr>
      <w:r>
        <w:t>РАСПРЕДЕЛЕНИЯ ИНЫХ МЕЖБЮДЖЕТНЫХ ТРАНСФЕРТОВ ИЗ БЮДЖЕТА</w:t>
      </w:r>
    </w:p>
    <w:p w:rsidR="00334258" w:rsidRDefault="00334258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334258" w:rsidRDefault="00334258">
      <w:pPr>
        <w:pStyle w:val="ConsPlusTitle"/>
        <w:jc w:val="center"/>
      </w:pPr>
      <w:r>
        <w:t>В УДМУРТСКОЙ РЕСПУБЛИКЕ НА РЕШЕНИЕ ВОПРОСОВ МЕСТНОГО</w:t>
      </w:r>
    </w:p>
    <w:p w:rsidR="00334258" w:rsidRDefault="00334258">
      <w:pPr>
        <w:pStyle w:val="ConsPlusTitle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334258" w:rsidRDefault="00334258">
      <w:pPr>
        <w:pStyle w:val="ConsPlusTitle"/>
        <w:jc w:val="center"/>
      </w:pPr>
      <w:r>
        <w:t>САМООБЛОЖЕНИЯ ГРАЖДАН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ind w:firstLine="540"/>
        <w:jc w:val="both"/>
      </w:pPr>
      <w:r>
        <w:t>1. Объем иного межбюджетного трансферта для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Республике, на территории которого самообложение граждан введено путем проведения местного референдума (схода граждан), определяется по следующей формуле: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center"/>
      </w:pPr>
      <w:proofErr w:type="spellStart"/>
      <w:r>
        <w:t>Сi</w:t>
      </w:r>
      <w:proofErr w:type="spellEnd"/>
      <w:proofErr w:type="gramStart"/>
      <w:r>
        <w:t xml:space="preserve"> = К</w:t>
      </w:r>
      <w:proofErr w:type="gramEnd"/>
      <w:r>
        <w:t xml:space="preserve"> x </w:t>
      </w:r>
      <w:proofErr w:type="spellStart"/>
      <w:r>
        <w:t>ССi</w:t>
      </w:r>
      <w:proofErr w:type="spellEnd"/>
      <w:r>
        <w:t xml:space="preserve"> + </w:t>
      </w:r>
      <w:proofErr w:type="spellStart"/>
      <w:r>
        <w:t>ССсi</w:t>
      </w:r>
      <w:proofErr w:type="spellEnd"/>
      <w:r>
        <w:t>,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ind w:firstLine="540"/>
        <w:jc w:val="both"/>
      </w:pPr>
      <w:r>
        <w:t>где: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объем иного межбюджетного трансферта i-</w:t>
      </w:r>
      <w:proofErr w:type="spellStart"/>
      <w:r>
        <w:t>му</w:t>
      </w:r>
      <w:proofErr w:type="spellEnd"/>
      <w:r>
        <w:t xml:space="preserve"> муниципальному образованию в Удмуртской Республике, рублей;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коэффициент </w:t>
      </w:r>
      <w:proofErr w:type="spellStart"/>
      <w:r>
        <w:t>софинансирования</w:t>
      </w:r>
      <w:proofErr w:type="spellEnd"/>
      <w:r>
        <w:t xml:space="preserve"> за счет средств бюджета Удмуртской Республики, устанавливаемый законом Удмуртской Республики о бюджете Удмуртской Республики на текущий финансовый год и на плановый период;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spellStart"/>
      <w:r>
        <w:t>СС</w:t>
      </w:r>
      <w:proofErr w:type="gramStart"/>
      <w:r>
        <w:t>i</w:t>
      </w:r>
      <w:proofErr w:type="spellEnd"/>
      <w:proofErr w:type="gramEnd"/>
      <w:r>
        <w:t xml:space="preserve"> - объем средств самообложения граждан, поступивших в соответствующем отчетном периоде в бюджет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местном референдуме (сходе граждан), рублей;</w:t>
      </w:r>
    </w:p>
    <w:p w:rsidR="00334258" w:rsidRDefault="00334258">
      <w:pPr>
        <w:pStyle w:val="ConsPlusNormal"/>
        <w:spacing w:before="220"/>
        <w:ind w:firstLine="540"/>
        <w:jc w:val="both"/>
      </w:pPr>
      <w:proofErr w:type="spellStart"/>
      <w:r>
        <w:t>СС</w:t>
      </w:r>
      <w:proofErr w:type="gramStart"/>
      <w:r>
        <w:t>ci</w:t>
      </w:r>
      <w:proofErr w:type="spellEnd"/>
      <w:proofErr w:type="gramEnd"/>
      <w:r>
        <w:t xml:space="preserve"> - объем средств самообложения граждан сверх установленного разового платежа, поступивших в соответствующем отчетном периоде в бюджет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местном референдуме (сходе граждан), рублей.</w:t>
      </w:r>
    </w:p>
    <w:p w:rsidR="00334258" w:rsidRDefault="00334258">
      <w:pPr>
        <w:pStyle w:val="ConsPlusNormal"/>
        <w:spacing w:before="220"/>
        <w:ind w:firstLine="540"/>
        <w:jc w:val="both"/>
      </w:pPr>
      <w:r>
        <w:t>При этом: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center"/>
      </w:pPr>
      <w:proofErr w:type="spellStart"/>
      <w:r>
        <w:t>СС</w:t>
      </w:r>
      <w:proofErr w:type="gramStart"/>
      <w:r>
        <w:t>ci</w:t>
      </w:r>
      <w:proofErr w:type="spellEnd"/>
      <w:proofErr w:type="gramEnd"/>
      <w:r>
        <w:t xml:space="preserve"> &lt;= </w:t>
      </w:r>
      <w:proofErr w:type="spellStart"/>
      <w:r>
        <w:t>ССi</w:t>
      </w:r>
      <w:proofErr w:type="spellEnd"/>
      <w:r>
        <w:t xml:space="preserve"> x 0,3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right"/>
        <w:outlineLvl w:val="1"/>
      </w:pPr>
      <w:r>
        <w:t>Приложение 6</w:t>
      </w:r>
    </w:p>
    <w:p w:rsidR="00334258" w:rsidRDefault="00334258">
      <w:pPr>
        <w:pStyle w:val="ConsPlusNormal"/>
        <w:jc w:val="right"/>
      </w:pPr>
      <w:r>
        <w:t>к Правилам</w:t>
      </w:r>
    </w:p>
    <w:p w:rsidR="00334258" w:rsidRDefault="00334258">
      <w:pPr>
        <w:pStyle w:val="ConsPlusNormal"/>
        <w:jc w:val="right"/>
      </w:pPr>
      <w:r>
        <w:t>предоставления иных межбюджетных</w:t>
      </w:r>
    </w:p>
    <w:p w:rsidR="00334258" w:rsidRDefault="00334258">
      <w:pPr>
        <w:pStyle w:val="ConsPlusNormal"/>
        <w:jc w:val="right"/>
      </w:pPr>
      <w:r>
        <w:t>трансфертов из бюджета</w:t>
      </w:r>
    </w:p>
    <w:p w:rsidR="00334258" w:rsidRDefault="00334258">
      <w:pPr>
        <w:pStyle w:val="ConsPlusNormal"/>
        <w:jc w:val="right"/>
      </w:pPr>
      <w:r>
        <w:t>Удмуртской Республики</w:t>
      </w:r>
    </w:p>
    <w:p w:rsidR="00334258" w:rsidRDefault="00334258">
      <w:pPr>
        <w:pStyle w:val="ConsPlusNormal"/>
        <w:jc w:val="right"/>
      </w:pPr>
      <w:r>
        <w:lastRenderedPageBreak/>
        <w:t>бюджетам муниципальных образований</w:t>
      </w:r>
    </w:p>
    <w:p w:rsidR="00334258" w:rsidRDefault="00334258">
      <w:pPr>
        <w:pStyle w:val="ConsPlusNormal"/>
        <w:jc w:val="right"/>
      </w:pPr>
      <w:r>
        <w:t>в Удмуртской Республике</w:t>
      </w:r>
    </w:p>
    <w:p w:rsidR="00334258" w:rsidRDefault="00334258">
      <w:pPr>
        <w:pStyle w:val="ConsPlusNormal"/>
        <w:jc w:val="right"/>
      </w:pPr>
      <w:r>
        <w:t>на решение вопросов местного</w:t>
      </w:r>
    </w:p>
    <w:p w:rsidR="00334258" w:rsidRDefault="00334258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334258" w:rsidRDefault="00334258">
      <w:pPr>
        <w:pStyle w:val="ConsPlusNormal"/>
        <w:jc w:val="right"/>
      </w:pPr>
      <w:r>
        <w:t>с участием средств</w:t>
      </w:r>
    </w:p>
    <w:p w:rsidR="00334258" w:rsidRDefault="00334258">
      <w:pPr>
        <w:pStyle w:val="ConsPlusNormal"/>
        <w:jc w:val="right"/>
      </w:pPr>
      <w:r>
        <w:t>самообложения граждан</w:t>
      </w:r>
    </w:p>
    <w:p w:rsidR="00334258" w:rsidRDefault="003342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42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4258" w:rsidRDefault="0033425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 от 25.11.2024 N 617)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258" w:rsidRDefault="00334258">
            <w:pPr>
              <w:pStyle w:val="ConsPlusNormal"/>
            </w:pP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right"/>
      </w:pPr>
      <w:r>
        <w:t>Форма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nformat"/>
        <w:jc w:val="both"/>
      </w:pPr>
      <w:bookmarkStart w:id="31" w:name="P585"/>
      <w:bookmarkEnd w:id="31"/>
      <w:r>
        <w:t xml:space="preserve">                              СМЕТА РАСХОДОВ</w:t>
      </w:r>
    </w:p>
    <w:p w:rsidR="00334258" w:rsidRDefault="00334258">
      <w:pPr>
        <w:pStyle w:val="ConsPlusNonformat"/>
        <w:jc w:val="both"/>
      </w:pPr>
      <w:r>
        <w:t xml:space="preserve">                         на реализацию мероприятия</w:t>
      </w:r>
    </w:p>
    <w:p w:rsidR="00334258" w:rsidRDefault="00334258">
      <w:pPr>
        <w:pStyle w:val="ConsPlusNonformat"/>
        <w:jc w:val="both"/>
      </w:pPr>
      <w:r>
        <w:t xml:space="preserve">            __________________________________________________</w:t>
      </w:r>
    </w:p>
    <w:p w:rsidR="00334258" w:rsidRDefault="00334258">
      <w:pPr>
        <w:pStyle w:val="ConsPlusNonformat"/>
        <w:jc w:val="both"/>
      </w:pPr>
      <w:r>
        <w:t xml:space="preserve">                         (наименование мероприятия)</w:t>
      </w:r>
    </w:p>
    <w:p w:rsidR="00334258" w:rsidRDefault="00334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61"/>
        <w:gridCol w:w="1247"/>
        <w:gridCol w:w="1077"/>
        <w:gridCol w:w="1531"/>
        <w:gridCol w:w="1474"/>
      </w:tblGrid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7" w:type="dxa"/>
          </w:tcPr>
          <w:p w:rsidR="00334258" w:rsidRDefault="00334258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077" w:type="dxa"/>
          </w:tcPr>
          <w:p w:rsidR="00334258" w:rsidRDefault="0033425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1" w:type="dxa"/>
          </w:tcPr>
          <w:p w:rsidR="00334258" w:rsidRDefault="00334258">
            <w:pPr>
              <w:pStyle w:val="ConsPlusNormal"/>
              <w:jc w:val="center"/>
            </w:pPr>
            <w:r>
              <w:t>Цена за единицу, руб.</w:t>
            </w:r>
          </w:p>
        </w:tc>
        <w:tc>
          <w:tcPr>
            <w:tcW w:w="1474" w:type="dxa"/>
          </w:tcPr>
          <w:p w:rsidR="00334258" w:rsidRDefault="00334258">
            <w:pPr>
              <w:pStyle w:val="ConsPlusNormal"/>
              <w:jc w:val="center"/>
            </w:pPr>
            <w:r>
              <w:t xml:space="preserve">Полная стоимость, руб. </w:t>
            </w:r>
            <w:hyperlink w:anchor="P656">
              <w:r>
                <w:rPr>
                  <w:color w:val="0000FF"/>
                </w:rPr>
                <w:t>&lt;*&gt;</w:t>
              </w:r>
            </w:hyperlink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34258" w:rsidRDefault="003342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34258" w:rsidRDefault="003342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34258" w:rsidRDefault="003342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334258" w:rsidRDefault="00334258">
            <w:pPr>
              <w:pStyle w:val="ConsPlusNormal"/>
              <w:jc w:val="center"/>
            </w:pPr>
            <w:r>
              <w:t>6</w:t>
            </w:r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</w:pPr>
            <w:r>
              <w:t>Приобретение товаров (материалов, техники, оборудования), в том числе:</w:t>
            </w: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7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3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7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3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7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3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7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3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</w:pPr>
            <w:r>
              <w:t>Оказание услуг, выполнение работ, в том числе:</w:t>
            </w: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7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3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7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3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7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3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7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3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660" w:type="dxa"/>
          </w:tcPr>
          <w:p w:rsidR="00334258" w:rsidRDefault="003342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34258" w:rsidRDefault="00334258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077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531" w:type="dxa"/>
          </w:tcPr>
          <w:p w:rsidR="00334258" w:rsidRDefault="00334258">
            <w:pPr>
              <w:pStyle w:val="ConsPlusNormal"/>
            </w:pPr>
          </w:p>
        </w:tc>
        <w:tc>
          <w:tcPr>
            <w:tcW w:w="1474" w:type="dxa"/>
          </w:tcPr>
          <w:p w:rsidR="00334258" w:rsidRDefault="00334258">
            <w:pPr>
              <w:pStyle w:val="ConsPlusNormal"/>
            </w:pPr>
          </w:p>
        </w:tc>
      </w:tr>
      <w:tr w:rsidR="00334258">
        <w:tc>
          <w:tcPr>
            <w:tcW w:w="9050" w:type="dxa"/>
            <w:gridSpan w:val="6"/>
          </w:tcPr>
          <w:p w:rsidR="00334258" w:rsidRDefault="00334258">
            <w:pPr>
              <w:pStyle w:val="ConsPlusNormal"/>
            </w:pPr>
            <w:bookmarkStart w:id="32" w:name="P656"/>
            <w:bookmarkEnd w:id="32"/>
            <w:r>
              <w:t>&lt;*&gt; Увеличение стоимости (количества (объемов) товаров, работ и услуг) одних позиций возможно:</w:t>
            </w:r>
          </w:p>
          <w:p w:rsidR="00334258" w:rsidRDefault="00334258">
            <w:pPr>
              <w:pStyle w:val="ConsPlusNormal"/>
            </w:pPr>
            <w:r>
              <w:t>1) за счет уменьшения стоимости товаров, работ и услуг других позиций;</w:t>
            </w:r>
          </w:p>
          <w:p w:rsidR="00334258" w:rsidRDefault="00334258">
            <w:pPr>
              <w:pStyle w:val="ConsPlusNormal"/>
            </w:pPr>
            <w:r>
              <w:t>2) за счет средств бюджета муниципального образования в Удмуртской Республике</w:t>
            </w:r>
          </w:p>
        </w:tc>
      </w:tr>
    </w:tbl>
    <w:p w:rsidR="00334258" w:rsidRDefault="00334258">
      <w:pPr>
        <w:pStyle w:val="ConsPlusNormal"/>
        <w:jc w:val="both"/>
      </w:pPr>
    </w:p>
    <w:p w:rsidR="00334258" w:rsidRDefault="00334258">
      <w:pPr>
        <w:pStyle w:val="ConsPlusNonformat"/>
        <w:jc w:val="both"/>
      </w:pPr>
      <w:r>
        <w:t>Глава муниципального образования   ______________/_______________________/</w:t>
      </w:r>
    </w:p>
    <w:p w:rsidR="00334258" w:rsidRDefault="00334258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334258" w:rsidRDefault="00334258">
      <w:pPr>
        <w:pStyle w:val="ConsPlusNonformat"/>
        <w:jc w:val="both"/>
      </w:pPr>
      <w:r>
        <w:t xml:space="preserve">    М.П.</w:t>
      </w: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jc w:val="both"/>
      </w:pPr>
    </w:p>
    <w:p w:rsidR="00334258" w:rsidRDefault="003342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0C2" w:rsidRDefault="000B10C2"/>
    <w:sectPr w:rsidR="000B10C2" w:rsidSect="00CB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58"/>
    <w:rsid w:val="000B10C2"/>
    <w:rsid w:val="0033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42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4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42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4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42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42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42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42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4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42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4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42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42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42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35240&amp;dst=100005" TargetMode="External"/><Relationship Id="rId18" Type="http://schemas.openxmlformats.org/officeDocument/2006/relationships/hyperlink" Target="https://login.consultant.ru/link/?req=doc&amp;base=RLAW053&amp;n=147819&amp;dst=100006" TargetMode="External"/><Relationship Id="rId26" Type="http://schemas.openxmlformats.org/officeDocument/2006/relationships/hyperlink" Target="https://login.consultant.ru/link/?req=doc&amp;base=RLAW053&amp;n=163044&amp;dst=100016" TargetMode="External"/><Relationship Id="rId39" Type="http://schemas.openxmlformats.org/officeDocument/2006/relationships/hyperlink" Target="https://login.consultant.ru/link/?req=doc&amp;base=RLAW053&amp;n=152436&amp;dst=100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163044&amp;dst=100010" TargetMode="External"/><Relationship Id="rId34" Type="http://schemas.openxmlformats.org/officeDocument/2006/relationships/hyperlink" Target="https://login.consultant.ru/link/?req=doc&amp;base=RLAW053&amp;n=163044&amp;dst=100031" TargetMode="External"/><Relationship Id="rId42" Type="http://schemas.openxmlformats.org/officeDocument/2006/relationships/hyperlink" Target="https://login.consultant.ru/link/?req=doc&amp;base=RLAW053&amp;n=163044&amp;dst=100045" TargetMode="External"/><Relationship Id="rId47" Type="http://schemas.openxmlformats.org/officeDocument/2006/relationships/hyperlink" Target="https://login.consultant.ru/link/?req=doc&amp;base=LAW&amp;n=469774&amp;dst=2139" TargetMode="External"/><Relationship Id="rId50" Type="http://schemas.openxmlformats.org/officeDocument/2006/relationships/hyperlink" Target="https://login.consultant.ru/link/?req=doc&amp;base=RLAW053&amp;n=147819&amp;dst=100090" TargetMode="External"/><Relationship Id="rId7" Type="http://schemas.openxmlformats.org/officeDocument/2006/relationships/hyperlink" Target="https://login.consultant.ru/link/?req=doc&amp;base=RLAW053&amp;n=152436&amp;dst=100005" TargetMode="External"/><Relationship Id="rId12" Type="http://schemas.openxmlformats.org/officeDocument/2006/relationships/hyperlink" Target="https://login.consultant.ru/link/?req=doc&amp;base=RLAW053&amp;n=115762" TargetMode="External"/><Relationship Id="rId17" Type="http://schemas.openxmlformats.org/officeDocument/2006/relationships/hyperlink" Target="https://login.consultant.ru/link/?req=doc&amp;base=RLAW053&amp;n=163044&amp;dst=100006" TargetMode="External"/><Relationship Id="rId25" Type="http://schemas.openxmlformats.org/officeDocument/2006/relationships/hyperlink" Target="https://login.consultant.ru/link/?req=doc&amp;base=RLAW053&amp;n=163044&amp;dst=100015" TargetMode="External"/><Relationship Id="rId33" Type="http://schemas.openxmlformats.org/officeDocument/2006/relationships/hyperlink" Target="https://login.consultant.ru/link/?req=doc&amp;base=RLAW053&amp;n=163044&amp;dst=100030" TargetMode="External"/><Relationship Id="rId38" Type="http://schemas.openxmlformats.org/officeDocument/2006/relationships/hyperlink" Target="https://login.consultant.ru/link/?req=doc&amp;base=RLAW053&amp;n=163044&amp;dst=100036" TargetMode="External"/><Relationship Id="rId46" Type="http://schemas.openxmlformats.org/officeDocument/2006/relationships/hyperlink" Target="https://login.consultant.ru/link/?req=doc&amp;base=RLAW053&amp;n=163044&amp;dst=1000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63044&amp;dst=100005" TargetMode="External"/><Relationship Id="rId20" Type="http://schemas.openxmlformats.org/officeDocument/2006/relationships/hyperlink" Target="https://login.consultant.ru/link/?req=doc&amp;base=RLAW053&amp;n=163044&amp;dst=100007" TargetMode="External"/><Relationship Id="rId29" Type="http://schemas.openxmlformats.org/officeDocument/2006/relationships/hyperlink" Target="https://login.consultant.ru/link/?req=doc&amp;base=RLAW053&amp;n=163044&amp;dst=100023" TargetMode="External"/><Relationship Id="rId41" Type="http://schemas.openxmlformats.org/officeDocument/2006/relationships/hyperlink" Target="https://login.consultant.ru/link/?req=doc&amp;base=RLAW053&amp;n=163044&amp;dst=10004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47819&amp;dst=100005" TargetMode="External"/><Relationship Id="rId11" Type="http://schemas.openxmlformats.org/officeDocument/2006/relationships/hyperlink" Target="https://login.consultant.ru/link/?req=doc&amp;base=RLAW053&amp;n=110333" TargetMode="External"/><Relationship Id="rId24" Type="http://schemas.openxmlformats.org/officeDocument/2006/relationships/hyperlink" Target="https://login.consultant.ru/link/?req=doc&amp;base=RLAW053&amp;n=147819&amp;dst=100013" TargetMode="External"/><Relationship Id="rId32" Type="http://schemas.openxmlformats.org/officeDocument/2006/relationships/hyperlink" Target="https://login.consultant.ru/link/?req=doc&amp;base=RLAW053&amp;n=163044&amp;dst=100028" TargetMode="External"/><Relationship Id="rId37" Type="http://schemas.openxmlformats.org/officeDocument/2006/relationships/hyperlink" Target="https://login.consultant.ru/link/?req=doc&amp;base=RLAW053&amp;n=152436&amp;dst=100006" TargetMode="External"/><Relationship Id="rId40" Type="http://schemas.openxmlformats.org/officeDocument/2006/relationships/hyperlink" Target="https://login.consultant.ru/link/?req=doc&amp;base=RLAW053&amp;n=163044&amp;dst=100037" TargetMode="External"/><Relationship Id="rId45" Type="http://schemas.openxmlformats.org/officeDocument/2006/relationships/hyperlink" Target="https://login.consultant.ru/link/?req=doc&amp;base=RLAW053&amp;n=163044&amp;dst=10005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53&amp;n=135240&amp;dst=100005" TargetMode="External"/><Relationship Id="rId15" Type="http://schemas.openxmlformats.org/officeDocument/2006/relationships/hyperlink" Target="https://login.consultant.ru/link/?req=doc&amp;base=RLAW053&amp;n=152436&amp;dst=100005" TargetMode="External"/><Relationship Id="rId23" Type="http://schemas.openxmlformats.org/officeDocument/2006/relationships/hyperlink" Target="https://login.consultant.ru/link/?req=doc&amp;base=RLAW053&amp;n=163044&amp;dst=100013" TargetMode="External"/><Relationship Id="rId28" Type="http://schemas.openxmlformats.org/officeDocument/2006/relationships/hyperlink" Target="https://login.consultant.ru/link/?req=doc&amp;base=RLAW053&amp;n=163044&amp;dst=100020" TargetMode="External"/><Relationship Id="rId36" Type="http://schemas.openxmlformats.org/officeDocument/2006/relationships/hyperlink" Target="https://login.consultant.ru/link/?req=doc&amp;base=RLAW053&amp;n=163044&amp;dst=100034" TargetMode="External"/><Relationship Id="rId49" Type="http://schemas.openxmlformats.org/officeDocument/2006/relationships/hyperlink" Target="https://login.consultant.ru/link/?req=doc&amp;base=RLAW053&amp;n=147819&amp;dst=100016" TargetMode="External"/><Relationship Id="rId10" Type="http://schemas.openxmlformats.org/officeDocument/2006/relationships/hyperlink" Target="https://login.consultant.ru/link/?req=doc&amp;base=RLAW053&amp;n=115827" TargetMode="External"/><Relationship Id="rId19" Type="http://schemas.openxmlformats.org/officeDocument/2006/relationships/hyperlink" Target="https://login.consultant.ru/link/?req=doc&amp;base=RLAW053&amp;n=147819&amp;dst=100007" TargetMode="External"/><Relationship Id="rId31" Type="http://schemas.openxmlformats.org/officeDocument/2006/relationships/hyperlink" Target="https://login.consultant.ru/link/?req=doc&amp;base=RLAW053&amp;n=163044&amp;dst=100026" TargetMode="External"/><Relationship Id="rId44" Type="http://schemas.openxmlformats.org/officeDocument/2006/relationships/hyperlink" Target="https://login.consultant.ru/link/?req=doc&amp;base=RLAW053&amp;n=163044&amp;dst=100053" TargetMode="External"/><Relationship Id="rId52" Type="http://schemas.openxmlformats.org/officeDocument/2006/relationships/hyperlink" Target="https://login.consultant.ru/link/?req=doc&amp;base=RLAW053&amp;n=163044&amp;dst=100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5729" TargetMode="External"/><Relationship Id="rId14" Type="http://schemas.openxmlformats.org/officeDocument/2006/relationships/hyperlink" Target="https://login.consultant.ru/link/?req=doc&amp;base=RLAW053&amp;n=147819&amp;dst=100005" TargetMode="External"/><Relationship Id="rId22" Type="http://schemas.openxmlformats.org/officeDocument/2006/relationships/hyperlink" Target="https://login.consultant.ru/link/?req=doc&amp;base=RLAW053&amp;n=163044&amp;dst=100011" TargetMode="External"/><Relationship Id="rId27" Type="http://schemas.openxmlformats.org/officeDocument/2006/relationships/hyperlink" Target="https://login.consultant.ru/link/?req=doc&amp;base=RLAW053&amp;n=163044&amp;dst=100019" TargetMode="External"/><Relationship Id="rId30" Type="http://schemas.openxmlformats.org/officeDocument/2006/relationships/hyperlink" Target="https://login.consultant.ru/link/?req=doc&amp;base=RLAW053&amp;n=163044&amp;dst=100025" TargetMode="External"/><Relationship Id="rId35" Type="http://schemas.openxmlformats.org/officeDocument/2006/relationships/hyperlink" Target="https://login.consultant.ru/link/?req=doc&amp;base=RLAW053&amp;n=163044&amp;dst=100033" TargetMode="External"/><Relationship Id="rId43" Type="http://schemas.openxmlformats.org/officeDocument/2006/relationships/hyperlink" Target="https://login.consultant.ru/link/?req=doc&amp;base=RLAW053&amp;n=163044&amp;dst=100051" TargetMode="External"/><Relationship Id="rId48" Type="http://schemas.openxmlformats.org/officeDocument/2006/relationships/hyperlink" Target="https://login.consultant.ru/link/?req=doc&amp;base=RLAW053&amp;n=163044&amp;dst=100062" TargetMode="External"/><Relationship Id="rId8" Type="http://schemas.openxmlformats.org/officeDocument/2006/relationships/hyperlink" Target="https://login.consultant.ru/link/?req=doc&amp;base=RLAW053&amp;n=163044&amp;dst=100005" TargetMode="External"/><Relationship Id="rId51" Type="http://schemas.openxmlformats.org/officeDocument/2006/relationships/hyperlink" Target="https://login.consultant.ru/link/?req=doc&amp;base=RLAW053&amp;n=147819&amp;dst=10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7306</Words>
  <Characters>41649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2024-12-12T06:13:00Z</dcterms:created>
  <dcterms:modified xsi:type="dcterms:W3CDTF">2024-12-12T06:14:00Z</dcterms:modified>
</cp:coreProperties>
</file>