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D01BCA" w:rsidRPr="008D77FA" w:rsidTr="00B61CD0">
        <w:trPr>
          <w:trHeight w:val="99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 xml:space="preserve">Утверждено </w:t>
            </w:r>
          </w:p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 xml:space="preserve">«Муниципальный округ </w:t>
            </w:r>
            <w:proofErr w:type="spellStart"/>
            <w:r w:rsidRPr="008D77FA">
              <w:rPr>
                <w:bCs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8D77FA">
              <w:rPr>
                <w:bCs/>
                <w:sz w:val="22"/>
                <w:szCs w:val="22"/>
                <w:lang w:eastAsia="ar-SA"/>
              </w:rPr>
              <w:t xml:space="preserve"> район </w:t>
            </w:r>
          </w:p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jc w:val="right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 xml:space="preserve">Удмуртской Республики»  от </w:t>
            </w:r>
            <w:r>
              <w:rPr>
                <w:sz w:val="22"/>
                <w:szCs w:val="22"/>
                <w:lang w:eastAsia="ar-SA"/>
              </w:rPr>
              <w:t>22.04</w:t>
            </w:r>
            <w:r w:rsidRPr="008D77FA">
              <w:rPr>
                <w:sz w:val="22"/>
                <w:szCs w:val="22"/>
                <w:lang w:eastAsia="ar-SA"/>
              </w:rPr>
              <w:t xml:space="preserve">.2024 </w:t>
            </w:r>
            <w:r w:rsidRPr="008D77FA">
              <w:rPr>
                <w:bCs/>
                <w:sz w:val="22"/>
                <w:szCs w:val="22"/>
                <w:lang w:eastAsia="ar-SA"/>
              </w:rPr>
              <w:t xml:space="preserve"> года   № 2.</w:t>
            </w:r>
            <w:r>
              <w:rPr>
                <w:bCs/>
                <w:sz w:val="22"/>
                <w:szCs w:val="22"/>
                <w:lang w:eastAsia="ar-SA"/>
              </w:rPr>
              <w:t>180</w:t>
            </w:r>
          </w:p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jc w:val="center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>1. ИЗВЕЩЕНИЕ</w:t>
            </w:r>
          </w:p>
          <w:p w:rsidR="00D01BCA" w:rsidRPr="008D77FA" w:rsidRDefault="00D01BCA" w:rsidP="00B61CD0">
            <w:pPr>
              <w:pStyle w:val="a4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>о проведен</w:t>
            </w:r>
            <w:proofErr w:type="gramStart"/>
            <w:r w:rsidRPr="008D77FA">
              <w:rPr>
                <w:bCs/>
                <w:sz w:val="22"/>
                <w:szCs w:val="22"/>
                <w:lang w:eastAsia="ar-SA"/>
              </w:rPr>
              <w:t>ии ау</w:t>
            </w:r>
            <w:proofErr w:type="gramEnd"/>
            <w:r w:rsidRPr="008D77FA">
              <w:rPr>
                <w:bCs/>
                <w:sz w:val="22"/>
                <w:szCs w:val="22"/>
                <w:lang w:eastAsia="ar-SA"/>
              </w:rPr>
              <w:t xml:space="preserve">кциона в электронной форме </w:t>
            </w:r>
          </w:p>
          <w:p w:rsidR="00D01BCA" w:rsidRPr="008D77FA" w:rsidRDefault="00D01BCA" w:rsidP="00B61CD0">
            <w:pPr>
              <w:pStyle w:val="a4"/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8D77FA">
              <w:rPr>
                <w:bCs/>
                <w:sz w:val="22"/>
                <w:szCs w:val="22"/>
                <w:lang w:eastAsia="ar-SA"/>
              </w:rPr>
              <w:t>на право заключения договора аренды земельного участка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1. Форма аукциона и подачи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Аукцион в электронной форме, открытый по составу участников и подаче заявок  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2. Наименование организатора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8D77FA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8D77FA">
              <w:rPr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</w:tc>
      </w:tr>
      <w:tr w:rsidR="00D01BCA" w:rsidRPr="008D77FA" w:rsidTr="00B61CD0">
        <w:trPr>
          <w:trHeight w:val="771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3. Наименование органа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 xml:space="preserve"> ,</w:t>
            </w:r>
            <w:proofErr w:type="gramEnd"/>
            <w:r w:rsidRPr="008D77FA">
              <w:rPr>
                <w:sz w:val="22"/>
                <w:szCs w:val="22"/>
                <w:lang w:eastAsia="ar-SA"/>
              </w:rPr>
              <w:t xml:space="preserve"> принявшего решение о проведении аукциона и реквизиты решения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8D77FA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8D77FA">
              <w:rPr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</w:tc>
      </w:tr>
      <w:tr w:rsidR="00D01BCA" w:rsidRPr="008D77FA" w:rsidTr="00B61CD0">
        <w:trPr>
          <w:trHeight w:val="699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4.  Реквизиты  решения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8D77FA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8D77FA">
              <w:rPr>
                <w:sz w:val="22"/>
                <w:szCs w:val="22"/>
                <w:lang w:eastAsia="ar-SA"/>
              </w:rPr>
              <w:t xml:space="preserve"> район Удмуртской Республики» от 2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8D77FA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4</w:t>
            </w:r>
            <w:r w:rsidRPr="008D77FA">
              <w:rPr>
                <w:sz w:val="22"/>
                <w:szCs w:val="22"/>
                <w:lang w:eastAsia="ar-SA"/>
              </w:rPr>
              <w:t>.2024 №2.</w:t>
            </w:r>
            <w:r>
              <w:rPr>
                <w:sz w:val="22"/>
                <w:szCs w:val="22"/>
                <w:lang w:eastAsia="ar-SA"/>
              </w:rPr>
              <w:t>180</w:t>
            </w:r>
            <w:r w:rsidRPr="008D77FA">
              <w:rPr>
                <w:sz w:val="22"/>
                <w:szCs w:val="22"/>
                <w:lang w:eastAsia="ar-SA"/>
              </w:rPr>
              <w:t xml:space="preserve"> «О проведен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>ии ау</w:t>
            </w:r>
            <w:proofErr w:type="gramEnd"/>
            <w:r w:rsidRPr="008D77FA">
              <w:rPr>
                <w:sz w:val="22"/>
                <w:szCs w:val="22"/>
                <w:lang w:eastAsia="ar-SA"/>
              </w:rPr>
              <w:t>кциона в электронной форме на право заключения договора аренды земельного участка, находящегося в муниципальной собственности и об утверждении документации об условиях организации и проведения аукциона»</w:t>
            </w:r>
          </w:p>
        </w:tc>
      </w:tr>
      <w:tr w:rsidR="00D01BCA" w:rsidRPr="008D77FA" w:rsidTr="00B61CD0">
        <w:trPr>
          <w:trHeight w:val="939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5.Место, дата, время проведения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7544B9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ar-SA"/>
              </w:rPr>
            </w:pPr>
            <w:r w:rsidRPr="007544B9">
              <w:rPr>
                <w:b/>
                <w:sz w:val="22"/>
                <w:szCs w:val="22"/>
                <w:lang w:eastAsia="ar-SA"/>
              </w:rPr>
              <w:t xml:space="preserve">Начало аукциона в </w:t>
            </w:r>
            <w:r>
              <w:rPr>
                <w:b/>
                <w:sz w:val="22"/>
                <w:szCs w:val="22"/>
                <w:lang w:eastAsia="ar-SA"/>
              </w:rPr>
              <w:t>10</w:t>
            </w:r>
            <w:r w:rsidRPr="007544B9">
              <w:rPr>
                <w:b/>
                <w:sz w:val="22"/>
                <w:szCs w:val="22"/>
                <w:u w:val="single"/>
                <w:lang w:eastAsia="ar-SA"/>
              </w:rPr>
              <w:t xml:space="preserve">.00 часов (по московскому времени) </w:t>
            </w:r>
            <w:r>
              <w:rPr>
                <w:b/>
                <w:sz w:val="22"/>
                <w:szCs w:val="22"/>
                <w:u w:val="single"/>
                <w:lang w:eastAsia="ar-SA"/>
              </w:rPr>
              <w:t>30</w:t>
            </w:r>
            <w:r w:rsidRPr="007544B9">
              <w:rPr>
                <w:b/>
                <w:sz w:val="22"/>
                <w:szCs w:val="22"/>
                <w:u w:val="single"/>
                <w:lang w:eastAsia="ar-SA"/>
              </w:rPr>
              <w:t>.05.2024 г</w:t>
            </w:r>
            <w:r w:rsidRPr="007544B9">
              <w:rPr>
                <w:b/>
                <w:sz w:val="22"/>
                <w:szCs w:val="22"/>
                <w:lang w:eastAsia="ar-SA"/>
              </w:rPr>
              <w:t>.</w:t>
            </w:r>
          </w:p>
          <w:p w:rsidR="00D01BCA" w:rsidRPr="007544B9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ar-SA"/>
              </w:rPr>
            </w:pPr>
            <w:r w:rsidRPr="007544B9">
              <w:rPr>
                <w:b/>
                <w:sz w:val="22"/>
                <w:szCs w:val="22"/>
                <w:lang w:eastAsia="ar-SA"/>
              </w:rPr>
              <w:t xml:space="preserve">Электронная площадка АО «Сбербанк-АСТ» </w:t>
            </w:r>
            <w:hyperlink r:id="rId5" w:history="1">
              <w:r w:rsidRPr="007544B9">
                <w:rPr>
                  <w:rStyle w:val="a3"/>
                  <w:b/>
                  <w:color w:val="auto"/>
                  <w:sz w:val="20"/>
                </w:rPr>
                <w:t>https://utp.sberbank-ast.ru/</w:t>
              </w:r>
            </w:hyperlink>
          </w:p>
        </w:tc>
      </w:tr>
      <w:tr w:rsidR="00D01BCA" w:rsidRPr="008D77FA" w:rsidTr="00B61CD0">
        <w:trPr>
          <w:trHeight w:val="328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6. Порядок проведения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Приложение №1 к настоящему Извещению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7. Предмет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Право заключения договора аренды земельного  участка</w:t>
            </w:r>
          </w:p>
        </w:tc>
      </w:tr>
      <w:tr w:rsidR="00D01BCA" w:rsidRPr="008D77FA" w:rsidTr="00B61CD0">
        <w:trPr>
          <w:trHeight w:val="88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Лот №1</w:t>
            </w:r>
          </w:p>
        </w:tc>
      </w:tr>
      <w:tr w:rsidR="00D01BCA" w:rsidRPr="008D77FA" w:rsidTr="00B61CD0">
        <w:trPr>
          <w:trHeight w:val="431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Сведения о земельном участке:</w:t>
            </w:r>
          </w:p>
          <w:p w:rsidR="00D01BCA" w:rsidRPr="008D77FA" w:rsidRDefault="00D01BCA" w:rsidP="00B61CD0">
            <w:pPr>
              <w:pStyle w:val="a4"/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Местоположение:</w:t>
            </w:r>
          </w:p>
        </w:tc>
        <w:tc>
          <w:tcPr>
            <w:tcW w:w="7088" w:type="dxa"/>
            <w:shd w:val="clear" w:color="auto" w:fill="auto"/>
          </w:tcPr>
          <w:p w:rsidR="00D01BCA" w:rsidRPr="00617AE7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617AE7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r>
              <w:rPr>
                <w:sz w:val="22"/>
                <w:szCs w:val="22"/>
                <w:lang w:eastAsia="ar-SA"/>
              </w:rPr>
              <w:t xml:space="preserve">муниципальный округ </w:t>
            </w:r>
            <w:proofErr w:type="spellStart"/>
            <w:r w:rsidRPr="00617AE7"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617AE7">
              <w:rPr>
                <w:sz w:val="22"/>
                <w:szCs w:val="22"/>
                <w:lang w:eastAsia="ar-SA"/>
              </w:rPr>
              <w:t xml:space="preserve"> район, д</w:t>
            </w:r>
            <w:r>
              <w:rPr>
                <w:sz w:val="22"/>
                <w:szCs w:val="22"/>
                <w:lang w:eastAsia="ar-SA"/>
              </w:rPr>
              <w:t xml:space="preserve">еревня </w:t>
            </w:r>
            <w:proofErr w:type="gramStart"/>
            <w:r w:rsidRPr="00617AE7">
              <w:rPr>
                <w:sz w:val="22"/>
                <w:szCs w:val="22"/>
                <w:lang w:eastAsia="ar-SA"/>
              </w:rPr>
              <w:t>Удмуртские</w:t>
            </w:r>
            <w:proofErr w:type="gramEnd"/>
            <w:r w:rsidRPr="00617AE7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17AE7">
              <w:rPr>
                <w:sz w:val="22"/>
                <w:szCs w:val="22"/>
                <w:lang w:eastAsia="ar-SA"/>
              </w:rPr>
              <w:t>Парзи</w:t>
            </w:r>
            <w:proofErr w:type="spellEnd"/>
            <w:r w:rsidRPr="00617AE7">
              <w:rPr>
                <w:sz w:val="22"/>
                <w:szCs w:val="22"/>
                <w:lang w:eastAsia="ar-SA"/>
              </w:rPr>
              <w:t>, ул</w:t>
            </w:r>
            <w:r>
              <w:rPr>
                <w:sz w:val="22"/>
                <w:szCs w:val="22"/>
                <w:lang w:eastAsia="ar-SA"/>
              </w:rPr>
              <w:t>ица</w:t>
            </w:r>
            <w:r w:rsidRPr="00617AE7">
              <w:rPr>
                <w:sz w:val="22"/>
                <w:szCs w:val="22"/>
                <w:lang w:eastAsia="ar-SA"/>
              </w:rPr>
              <w:t xml:space="preserve"> Центральная, земельный участок 30а</w:t>
            </w:r>
          </w:p>
          <w:p w:rsidR="00D01BCA" w:rsidRPr="00617AE7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D01BCA" w:rsidRPr="008D77FA" w:rsidTr="00B61CD0">
        <w:trPr>
          <w:trHeight w:val="289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площадь (</w:t>
            </w:r>
            <w:proofErr w:type="spellStart"/>
            <w:r w:rsidRPr="008D77FA">
              <w:rPr>
                <w:sz w:val="22"/>
                <w:szCs w:val="22"/>
                <w:lang w:eastAsia="ar-SA"/>
              </w:rPr>
              <w:t>кв.м</w:t>
            </w:r>
            <w:proofErr w:type="spellEnd"/>
            <w:r w:rsidRPr="008D77FA"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7088" w:type="dxa"/>
            <w:shd w:val="clear" w:color="auto" w:fill="auto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22587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права на земельный участок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муниципальная</w:t>
            </w:r>
            <w:r w:rsidRPr="008D77FA">
              <w:rPr>
                <w:sz w:val="22"/>
                <w:szCs w:val="22"/>
                <w:lang w:eastAsia="ar-SA"/>
              </w:rPr>
              <w:t xml:space="preserve"> собственность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обременения, ограничения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отсутствуют</w:t>
            </w:r>
          </w:p>
        </w:tc>
      </w:tr>
      <w:tr w:rsidR="00D01BCA" w:rsidRPr="008D77FA" w:rsidTr="00B61CD0">
        <w:trPr>
          <w:trHeight w:val="233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кадастровый номер</w:t>
            </w:r>
          </w:p>
        </w:tc>
        <w:tc>
          <w:tcPr>
            <w:tcW w:w="7088" w:type="dxa"/>
            <w:shd w:val="clear" w:color="auto" w:fill="auto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18:05:</w:t>
            </w:r>
            <w:r>
              <w:rPr>
                <w:sz w:val="22"/>
                <w:szCs w:val="22"/>
                <w:lang w:eastAsia="ar-SA"/>
              </w:rPr>
              <w:t>094001</w:t>
            </w:r>
            <w:r w:rsidRPr="008D77FA">
              <w:rPr>
                <w:sz w:val="22"/>
                <w:szCs w:val="22"/>
                <w:lang w:eastAsia="ar-SA"/>
              </w:rPr>
              <w:t>:</w:t>
            </w:r>
            <w:r>
              <w:rPr>
                <w:sz w:val="22"/>
                <w:szCs w:val="22"/>
                <w:lang w:eastAsia="ar-SA"/>
              </w:rPr>
              <w:t>305</w:t>
            </w:r>
          </w:p>
        </w:tc>
      </w:tr>
      <w:tr w:rsidR="00D01BCA" w:rsidRPr="008D77FA" w:rsidTr="00B61CD0">
        <w:trPr>
          <w:trHeight w:val="156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категория земель</w:t>
            </w:r>
          </w:p>
        </w:tc>
        <w:tc>
          <w:tcPr>
            <w:tcW w:w="7088" w:type="dxa"/>
            <w:shd w:val="clear" w:color="auto" w:fill="auto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Земли </w:t>
            </w:r>
            <w:r>
              <w:rPr>
                <w:sz w:val="22"/>
                <w:szCs w:val="22"/>
                <w:lang w:eastAsia="ar-SA"/>
              </w:rPr>
              <w:t>населенных пунктов</w:t>
            </w:r>
          </w:p>
        </w:tc>
      </w:tr>
      <w:tr w:rsidR="00D01BCA" w:rsidRPr="008D77FA" w:rsidTr="00B61CD0">
        <w:trPr>
          <w:trHeight w:val="293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pStyle w:val="a4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разрешенное использование</w:t>
            </w:r>
          </w:p>
        </w:tc>
        <w:tc>
          <w:tcPr>
            <w:tcW w:w="7088" w:type="dxa"/>
            <w:shd w:val="clear" w:color="auto" w:fill="auto"/>
          </w:tcPr>
          <w:p w:rsidR="00D01BCA" w:rsidRPr="004648D7" w:rsidRDefault="00D01BCA" w:rsidP="00B61CD0">
            <w:pPr>
              <w:pStyle w:val="a5"/>
              <w:tabs>
                <w:tab w:val="left" w:pos="1134"/>
              </w:tabs>
              <w:spacing w:after="0"/>
              <w:jc w:val="both"/>
              <w:rPr>
                <w:sz w:val="22"/>
                <w:szCs w:val="22"/>
                <w:lang w:eastAsia="ar-SA"/>
              </w:rPr>
            </w:pPr>
            <w:r w:rsidRPr="004648D7">
              <w:rPr>
                <w:sz w:val="22"/>
                <w:szCs w:val="22"/>
              </w:rPr>
              <w:t xml:space="preserve">Природно-познавательный туризм – 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4648D7">
              <w:rPr>
                <w:sz w:val="22"/>
                <w:szCs w:val="22"/>
              </w:rPr>
              <w:t>природовосстановительных</w:t>
            </w:r>
            <w:proofErr w:type="spellEnd"/>
            <w:r w:rsidRPr="004648D7">
              <w:rPr>
                <w:sz w:val="22"/>
                <w:szCs w:val="22"/>
              </w:rPr>
              <w:t xml:space="preserve"> мероприятий (код 5.2)</w:t>
            </w:r>
          </w:p>
        </w:tc>
      </w:tr>
      <w:tr w:rsidR="00D01BCA" w:rsidRPr="008D77FA" w:rsidTr="00B61CD0">
        <w:trPr>
          <w:trHeight w:val="464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8. 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 xml:space="preserve">Начальная цена предмета аукциона (начальный размер  годовой арендной платы </w:t>
            </w:r>
            <w:proofErr w:type="gramEnd"/>
          </w:p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lastRenderedPageBreak/>
              <w:t>(1,</w:t>
            </w:r>
            <w:r>
              <w:rPr>
                <w:sz w:val="22"/>
                <w:szCs w:val="22"/>
                <w:lang w:eastAsia="ar-SA"/>
              </w:rPr>
              <w:t>65</w:t>
            </w:r>
            <w:r w:rsidRPr="008D77FA">
              <w:rPr>
                <w:sz w:val="22"/>
                <w:szCs w:val="22"/>
                <w:lang w:eastAsia="ar-SA"/>
              </w:rPr>
              <w:t>% кадастровой стоимости)</w:t>
            </w:r>
          </w:p>
        </w:tc>
        <w:tc>
          <w:tcPr>
            <w:tcW w:w="7088" w:type="dxa"/>
            <w:shd w:val="clear" w:color="auto" w:fill="auto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64750</w:t>
            </w:r>
            <w:r w:rsidRPr="008D77FA">
              <w:rPr>
                <w:sz w:val="22"/>
                <w:szCs w:val="22"/>
                <w:lang w:eastAsia="ar-SA"/>
              </w:rPr>
              <w:t xml:space="preserve"> (</w:t>
            </w:r>
            <w:r>
              <w:rPr>
                <w:sz w:val="22"/>
                <w:szCs w:val="22"/>
                <w:lang w:eastAsia="ar-SA"/>
              </w:rPr>
              <w:t>Шестьдесят четыре тысячи семьсот пятьдесят)</w:t>
            </w:r>
            <w:r w:rsidRPr="008D77FA">
              <w:rPr>
                <w:sz w:val="22"/>
                <w:szCs w:val="22"/>
                <w:lang w:eastAsia="ar-SA"/>
              </w:rPr>
              <w:t xml:space="preserve"> руб.</w:t>
            </w:r>
            <w:r>
              <w:rPr>
                <w:sz w:val="22"/>
                <w:szCs w:val="22"/>
                <w:lang w:eastAsia="ar-SA"/>
              </w:rPr>
              <w:t>37</w:t>
            </w:r>
            <w:r w:rsidRPr="008D77FA">
              <w:rPr>
                <w:sz w:val="22"/>
                <w:szCs w:val="22"/>
                <w:lang w:eastAsia="ar-SA"/>
              </w:rPr>
              <w:t xml:space="preserve"> коп.</w:t>
            </w:r>
          </w:p>
        </w:tc>
      </w:tr>
      <w:tr w:rsidR="00D01BCA" w:rsidRPr="008D77FA" w:rsidTr="00B61CD0">
        <w:trPr>
          <w:trHeight w:val="1059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lastRenderedPageBreak/>
              <w:t xml:space="preserve">9. Величина повышения начальной цены предмета аукциона «шаг аукциона» </w:t>
            </w:r>
          </w:p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(3% от начальной цены), руб.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1942</w:t>
            </w:r>
            <w:r w:rsidRPr="008D77FA">
              <w:rPr>
                <w:sz w:val="22"/>
                <w:szCs w:val="22"/>
                <w:lang w:eastAsia="ar-SA"/>
              </w:rPr>
              <w:t xml:space="preserve"> (</w:t>
            </w:r>
            <w:r>
              <w:rPr>
                <w:sz w:val="22"/>
                <w:szCs w:val="22"/>
                <w:lang w:eastAsia="ar-SA"/>
              </w:rPr>
              <w:t>Одна тысяча девятьсот сорок два</w:t>
            </w:r>
            <w:r w:rsidRPr="008D77FA">
              <w:rPr>
                <w:sz w:val="22"/>
                <w:szCs w:val="22"/>
                <w:lang w:eastAsia="ar-SA"/>
              </w:rPr>
              <w:t xml:space="preserve">) руб. </w:t>
            </w:r>
            <w:r>
              <w:rPr>
                <w:sz w:val="22"/>
                <w:szCs w:val="22"/>
                <w:lang w:eastAsia="ar-SA"/>
              </w:rPr>
              <w:t xml:space="preserve">51 </w:t>
            </w:r>
            <w:r w:rsidRPr="008D77FA">
              <w:rPr>
                <w:sz w:val="22"/>
                <w:szCs w:val="22"/>
                <w:lang w:eastAsia="ar-SA"/>
              </w:rPr>
              <w:t>коп.</w:t>
            </w:r>
          </w:p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FF0000"/>
                <w:sz w:val="22"/>
                <w:szCs w:val="22"/>
                <w:lang w:eastAsia="ar-SA"/>
              </w:rPr>
            </w:pPr>
          </w:p>
        </w:tc>
      </w:tr>
      <w:tr w:rsidR="00D01BCA" w:rsidRPr="008D77FA" w:rsidTr="00B61CD0">
        <w:trPr>
          <w:trHeight w:val="440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10. Размер задатка </w:t>
            </w:r>
          </w:p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(</w:t>
            </w:r>
            <w:r>
              <w:rPr>
                <w:sz w:val="22"/>
                <w:szCs w:val="22"/>
                <w:lang w:eastAsia="ar-SA"/>
              </w:rPr>
              <w:t>50</w:t>
            </w:r>
            <w:r w:rsidRPr="008D77FA">
              <w:rPr>
                <w:sz w:val="22"/>
                <w:szCs w:val="22"/>
                <w:lang w:eastAsia="ar-SA"/>
              </w:rPr>
              <w:t>% от начальной цены)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32375</w:t>
            </w:r>
            <w:r w:rsidRPr="008D77FA">
              <w:rPr>
                <w:sz w:val="22"/>
                <w:szCs w:val="22"/>
                <w:lang w:eastAsia="ar-SA"/>
              </w:rPr>
              <w:t xml:space="preserve"> (</w:t>
            </w:r>
            <w:r>
              <w:rPr>
                <w:sz w:val="22"/>
                <w:szCs w:val="22"/>
                <w:lang w:eastAsia="ar-SA"/>
              </w:rPr>
              <w:t>Тридцать две тысячи триста семьдесят пять</w:t>
            </w:r>
            <w:r w:rsidRPr="008D77FA">
              <w:rPr>
                <w:sz w:val="22"/>
                <w:szCs w:val="22"/>
                <w:lang w:eastAsia="ar-SA"/>
              </w:rPr>
              <w:t>) руб.</w:t>
            </w:r>
            <w:r>
              <w:rPr>
                <w:sz w:val="22"/>
                <w:szCs w:val="22"/>
                <w:lang w:eastAsia="ar-SA"/>
              </w:rPr>
              <w:t>18</w:t>
            </w:r>
            <w:r w:rsidRPr="008D77FA">
              <w:rPr>
                <w:sz w:val="22"/>
                <w:szCs w:val="22"/>
                <w:lang w:eastAsia="ar-SA"/>
              </w:rPr>
              <w:t xml:space="preserve"> коп.</w:t>
            </w:r>
          </w:p>
        </w:tc>
      </w:tr>
      <w:tr w:rsidR="00D01BCA" w:rsidRPr="008D77FA" w:rsidTr="00B61CD0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11.Порядок внесения задатка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Для участия в аукционе претендент вносит задаток в размере, указанном в извещении.</w:t>
            </w:r>
          </w:p>
          <w:p w:rsidR="00D01BCA" w:rsidRPr="008D77FA" w:rsidRDefault="00D01BCA" w:rsidP="00B61CD0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Срок внесения задатка определяется в соответствии с регламентом оператора электронной площадки. Задаток перечисляется на счет оператора электронной площадки АО «Сбербанк-АСТ».</w:t>
            </w:r>
          </w:p>
          <w:p w:rsidR="00D01BCA" w:rsidRPr="008D77FA" w:rsidRDefault="00D01BCA" w:rsidP="00B61CD0">
            <w:pPr>
              <w:jc w:val="both"/>
              <w:outlineLvl w:val="0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      </w:r>
          </w:p>
          <w:p w:rsidR="00D01BCA" w:rsidRPr="008D77FA" w:rsidRDefault="00D01BCA" w:rsidP="00B61CD0">
            <w:pPr>
              <w:jc w:val="both"/>
              <w:outlineLvl w:val="3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Денежные средства, перечисленные за Участника третьим лицом, не зачисляются на счет такого Участника.</w:t>
            </w:r>
          </w:p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jc w:val="both"/>
              <w:rPr>
                <w:color w:val="548DD4"/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Образец платежного поручения приведен на электронной площадке по адресу: </w:t>
            </w:r>
            <w:hyperlink r:id="rId6" w:history="1">
              <w:r w:rsidRPr="008D77FA">
                <w:rPr>
                  <w:rStyle w:val="a3"/>
                  <w:sz w:val="22"/>
                  <w:szCs w:val="22"/>
                </w:rPr>
                <w:t>http://utp.sberbank-ast.ru/AP/Notice/653/Requisites</w:t>
              </w:r>
            </w:hyperlink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12. Банковские реквизиты  для перечисления задаткам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ПОЛУЧАТЕЛЬ                                                                        </w:t>
            </w:r>
          </w:p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Наименование: АО "Сбербанк-АСТ"</w:t>
            </w:r>
            <w:r w:rsidRPr="008D77FA">
              <w:rPr>
                <w:sz w:val="22"/>
                <w:szCs w:val="22"/>
                <w:lang w:eastAsia="ar-SA"/>
              </w:rPr>
              <w:br/>
              <w:t>ИНН: 7707308480</w:t>
            </w:r>
            <w:r w:rsidRPr="008D77FA">
              <w:rPr>
                <w:sz w:val="22"/>
                <w:szCs w:val="22"/>
                <w:lang w:eastAsia="ar-SA"/>
              </w:rPr>
              <w:br/>
              <w:t>КПП: 770401001</w:t>
            </w:r>
            <w:r w:rsidRPr="008D77FA">
              <w:rPr>
                <w:sz w:val="22"/>
                <w:szCs w:val="22"/>
                <w:lang w:eastAsia="ar-SA"/>
              </w:rPr>
              <w:br/>
              <w:t xml:space="preserve">Расчетный счет: 40702810300020038047                                                </w:t>
            </w:r>
          </w:p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rStyle w:val="a7"/>
                <w:sz w:val="22"/>
                <w:szCs w:val="22"/>
                <w:lang w:eastAsia="ar-SA"/>
              </w:rPr>
            </w:pPr>
            <w:r w:rsidRPr="008D77FA">
              <w:rPr>
                <w:rStyle w:val="a7"/>
                <w:sz w:val="22"/>
                <w:szCs w:val="22"/>
                <w:lang w:eastAsia="ar-SA"/>
              </w:rPr>
              <w:t xml:space="preserve">БАНК ПОЛУЧАТЕЛЯ:                                                                </w:t>
            </w:r>
          </w:p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Наименование банка: ПАО "СБЕРБАНК РОССИИ" Г. МОСКВА</w:t>
            </w:r>
            <w:r w:rsidRPr="008D77FA">
              <w:rPr>
                <w:sz w:val="22"/>
                <w:szCs w:val="22"/>
                <w:lang w:eastAsia="ar-SA"/>
              </w:rPr>
              <w:br/>
              <w:t>БИК: 044525225</w:t>
            </w:r>
            <w:r w:rsidRPr="008D77FA">
              <w:rPr>
                <w:sz w:val="22"/>
                <w:szCs w:val="22"/>
                <w:lang w:eastAsia="ar-SA"/>
              </w:rPr>
              <w:br/>
              <w:t xml:space="preserve">Корреспондентский счет: 30101810400000000225                                      </w:t>
            </w:r>
          </w:p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В назначении платежа необходимо указать «перечисление денежных сре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>дств в к</w:t>
            </w:r>
            <w:proofErr w:type="gramEnd"/>
            <w:r w:rsidRPr="008D77FA">
              <w:rPr>
                <w:sz w:val="22"/>
                <w:szCs w:val="22"/>
                <w:lang w:eastAsia="ar-SA"/>
              </w:rPr>
              <w:t>ачестве задатка за участие в аукционе на право заключения договора аренды земельного  участка. (ИНН плательщика)», а так же  указывать  «без НДС или НДС не облагается».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13.Возврат  задатка: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5"/>
              <w:suppressAutoHyphens/>
              <w:spacing w:after="0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01BCA" w:rsidRPr="008D77FA" w:rsidTr="00B61CD0">
        <w:trPr>
          <w:trHeight w:val="527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-не допущенному  участию в аукционе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5"/>
              <w:suppressAutoHyphens/>
              <w:spacing w:after="0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D01BCA" w:rsidRPr="008D77FA" w:rsidTr="00B61CD0">
        <w:trPr>
          <w:trHeight w:val="400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088" w:type="dxa"/>
            <w:shd w:val="clear" w:color="auto" w:fill="auto"/>
          </w:tcPr>
          <w:p w:rsidR="00D01BCA" w:rsidRPr="008D77FA" w:rsidRDefault="00D01BCA" w:rsidP="00B61CD0">
            <w:pPr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 при отзыве заявки позднее дня окончания срока приема заявок</w:t>
            </w:r>
          </w:p>
        </w:tc>
        <w:tc>
          <w:tcPr>
            <w:tcW w:w="7088" w:type="dxa"/>
            <w:shd w:val="clear" w:color="auto" w:fill="auto"/>
          </w:tcPr>
          <w:p w:rsidR="00D01BCA" w:rsidRPr="008D77FA" w:rsidRDefault="00D01BCA" w:rsidP="00B61CD0">
            <w:pPr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 не победившим участникам  аукциона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14. Задаток не возвращается</w:t>
            </w:r>
          </w:p>
        </w:tc>
        <w:tc>
          <w:tcPr>
            <w:tcW w:w="7088" w:type="dxa"/>
            <w:shd w:val="clear" w:color="auto" w:fill="auto"/>
          </w:tcPr>
          <w:p w:rsidR="00D01BCA" w:rsidRPr="008D77FA" w:rsidRDefault="00D01BCA" w:rsidP="00B61CD0">
            <w:pPr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Победителю аукциона при уклонении от заключения договора аренды земельного участка (в случае не подписания проекта договора аренды  не ранее чем, через 10 дней со дня размещения  информации о результатах </w:t>
            </w:r>
            <w:r w:rsidRPr="008D77FA">
              <w:rPr>
                <w:sz w:val="22"/>
                <w:szCs w:val="22"/>
              </w:rPr>
              <w:lastRenderedPageBreak/>
              <w:t>аукциона на официальном сайте и не позднее 30 дней  со дня направления победителю проекта договора)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</w:tcPr>
          <w:p w:rsidR="00D01BCA" w:rsidRPr="008D77FA" w:rsidRDefault="00D01BCA" w:rsidP="00B61CD0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lastRenderedPageBreak/>
              <w:t>15.Размер платы оператору электронной площадки</w:t>
            </w:r>
          </w:p>
        </w:tc>
        <w:tc>
          <w:tcPr>
            <w:tcW w:w="7088" w:type="dxa"/>
            <w:shd w:val="clear" w:color="auto" w:fill="auto"/>
          </w:tcPr>
          <w:p w:rsidR="00D01BCA" w:rsidRPr="008D77FA" w:rsidRDefault="00D01BCA" w:rsidP="00B61C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Оператор электронной площадки вправе взымать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  (Постановление Правительства РФ от 10.05.2018 N 564)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16.Форма заявки на участие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5"/>
              <w:suppressAutoHyphens/>
              <w:spacing w:after="0"/>
              <w:jc w:val="both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Приложение №2 к настоящему Извещению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17. Порядок приема</w:t>
            </w:r>
          </w:p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rPr>
                <w:sz w:val="22"/>
                <w:szCs w:val="22"/>
              </w:rPr>
            </w:pPr>
            <w:r w:rsidRPr="008D77FA">
              <w:rPr>
                <w:color w:val="548DD4"/>
                <w:sz w:val="22"/>
                <w:szCs w:val="22"/>
              </w:rPr>
              <w:t xml:space="preserve">- </w:t>
            </w:r>
            <w:r w:rsidRPr="008D77FA">
              <w:rPr>
                <w:sz w:val="22"/>
                <w:szCs w:val="22"/>
              </w:rPr>
              <w:t xml:space="preserve"> прием документов прекращается не ранее чем за пять дней до дня проведения аукциона;</w:t>
            </w:r>
          </w:p>
          <w:p w:rsidR="00D01BCA" w:rsidRPr="008D77FA" w:rsidRDefault="00D01BCA" w:rsidP="00B61CD0">
            <w:pPr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 один заявитель вправе подать только одну заявку на участие в аукционе;</w:t>
            </w:r>
          </w:p>
          <w:p w:rsidR="00D01BCA" w:rsidRPr="008D77FA" w:rsidRDefault="00D01BCA" w:rsidP="00B61CD0">
            <w:pPr>
              <w:pStyle w:val="a5"/>
              <w:suppressAutoHyphens/>
              <w:spacing w:after="0"/>
              <w:rPr>
                <w:color w:val="548DD4"/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- 3аявки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val="en-US" w:eastAsia="ar-SA"/>
              </w:rPr>
              <w:t>1</w:t>
            </w:r>
            <w:r w:rsidRPr="008D77FA">
              <w:rPr>
                <w:sz w:val="22"/>
                <w:szCs w:val="22"/>
                <w:lang w:eastAsia="ar-SA"/>
              </w:rPr>
              <w:t>8.Адрес места приема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spacing w:line="276" w:lineRule="auto"/>
              <w:rPr>
                <w:color w:val="548DD4"/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Место подачи (приема) Заявок: электронная площадка: универсальная торговая платформа АО «Сбербанк-АСТ», размещенная на сайте http://utp.sberbank-ast.ru в сети Интернет.</w:t>
            </w:r>
          </w:p>
        </w:tc>
      </w:tr>
      <w:tr w:rsidR="00D01BCA" w:rsidRPr="008D77FA" w:rsidTr="00B61CD0">
        <w:trPr>
          <w:trHeight w:val="572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19. Прием заявок на участие в аукционе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7544B9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7544B9">
              <w:rPr>
                <w:b/>
                <w:bCs/>
                <w:sz w:val="22"/>
                <w:szCs w:val="22"/>
                <w:lang w:eastAsia="ar-SA"/>
              </w:rPr>
              <w:t xml:space="preserve">Ежедневно с </w:t>
            </w:r>
            <w:r>
              <w:rPr>
                <w:b/>
                <w:bCs/>
                <w:sz w:val="22"/>
                <w:szCs w:val="22"/>
                <w:lang w:eastAsia="ar-SA"/>
              </w:rPr>
              <w:t>25</w:t>
            </w:r>
            <w:r w:rsidRPr="007544B9">
              <w:rPr>
                <w:b/>
                <w:bCs/>
                <w:sz w:val="22"/>
                <w:szCs w:val="22"/>
                <w:lang w:eastAsia="ar-SA"/>
              </w:rPr>
              <w:t>.04.2024 г.  с  08.00 (</w:t>
            </w:r>
            <w:proofErr w:type="gramStart"/>
            <w:r w:rsidRPr="007544B9">
              <w:rPr>
                <w:b/>
                <w:bCs/>
                <w:sz w:val="22"/>
                <w:szCs w:val="22"/>
                <w:lang w:eastAsia="ar-SA"/>
              </w:rPr>
              <w:t>МСК</w:t>
            </w:r>
            <w:proofErr w:type="gramEnd"/>
            <w:r w:rsidRPr="007544B9">
              <w:rPr>
                <w:b/>
                <w:bCs/>
                <w:sz w:val="22"/>
                <w:szCs w:val="22"/>
                <w:lang w:eastAsia="ar-SA"/>
              </w:rPr>
              <w:t xml:space="preserve">) по </w:t>
            </w:r>
            <w:r>
              <w:rPr>
                <w:b/>
                <w:bCs/>
                <w:sz w:val="22"/>
                <w:szCs w:val="22"/>
                <w:lang w:eastAsia="ar-SA"/>
              </w:rPr>
              <w:t>28</w:t>
            </w:r>
            <w:r w:rsidRPr="007544B9">
              <w:rPr>
                <w:b/>
                <w:bCs/>
                <w:sz w:val="22"/>
                <w:szCs w:val="22"/>
                <w:lang w:eastAsia="ar-SA"/>
              </w:rPr>
              <w:t>.05.2024 г. до 16.00 (МСК)</w:t>
            </w:r>
          </w:p>
          <w:p w:rsidR="00D01BCA" w:rsidRPr="008D77FA" w:rsidRDefault="00D01BCA" w:rsidP="00B61CD0">
            <w:pPr>
              <w:pStyle w:val="a4"/>
              <w:tabs>
                <w:tab w:val="left" w:pos="4998"/>
              </w:tabs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7544B9">
              <w:rPr>
                <w:b/>
                <w:bCs/>
                <w:sz w:val="22"/>
                <w:szCs w:val="22"/>
                <w:lang w:eastAsia="ar-SA"/>
              </w:rPr>
              <w:t xml:space="preserve">Дата рассмотрения заявок: </w:t>
            </w:r>
            <w:r>
              <w:rPr>
                <w:b/>
                <w:bCs/>
                <w:sz w:val="22"/>
                <w:szCs w:val="22"/>
                <w:lang w:eastAsia="ar-SA"/>
              </w:rPr>
              <w:t>29</w:t>
            </w:r>
            <w:r w:rsidRPr="007544B9">
              <w:rPr>
                <w:b/>
                <w:bCs/>
                <w:sz w:val="22"/>
                <w:szCs w:val="22"/>
                <w:lang w:eastAsia="ar-SA"/>
              </w:rPr>
              <w:t>.05.2024 г.</w:t>
            </w:r>
          </w:p>
        </w:tc>
      </w:tr>
      <w:tr w:rsidR="00D01BCA" w:rsidRPr="008D77FA" w:rsidTr="00B61CD0">
        <w:trPr>
          <w:trHeight w:val="134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>20.</w:t>
            </w:r>
            <w:proofErr w:type="gramStart"/>
            <w:r w:rsidRPr="008D77FA">
              <w:rPr>
                <w:sz w:val="22"/>
                <w:szCs w:val="22"/>
                <w:lang w:eastAsia="ar-SA"/>
              </w:rPr>
              <w:t>Документы</w:t>
            </w:r>
            <w:proofErr w:type="gramEnd"/>
            <w:r w:rsidRPr="008D77FA">
              <w:rPr>
                <w:sz w:val="22"/>
                <w:szCs w:val="22"/>
                <w:lang w:eastAsia="ar-SA"/>
              </w:rPr>
              <w:t xml:space="preserve"> прилагаемые к заявке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-копии документов, удостоверяющих личность заявителя (для физических лиц);</w:t>
            </w:r>
          </w:p>
          <w:p w:rsidR="00D01BCA" w:rsidRPr="008D77FA" w:rsidRDefault="00D01BCA" w:rsidP="00B61C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- надлежащим образом заверенный перевод </w:t>
            </w:r>
            <w:proofErr w:type="gramStart"/>
            <w:r w:rsidRPr="008D77FA">
              <w:rPr>
                <w:sz w:val="22"/>
                <w:szCs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8D77FA">
              <w:rPr>
                <w:sz w:val="22"/>
                <w:szCs w:val="22"/>
              </w:rPr>
              <w:t>, если заявителем является иностранное юридическое лицо;</w:t>
            </w:r>
          </w:p>
          <w:p w:rsidR="00D01BCA" w:rsidRPr="008D77FA" w:rsidRDefault="00D01BCA" w:rsidP="00B61C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-документы, подтверждающие внесение задатка (при подаче заявителем заявки, информация о внесении задатка формируется оператором электронной площадки и направляется организатору аукциона);</w:t>
            </w:r>
          </w:p>
          <w:p w:rsidR="00D01BCA" w:rsidRPr="008D77FA" w:rsidRDefault="00D01BCA" w:rsidP="00B61C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 xml:space="preserve">-копия доверенности, в случае, если </w:t>
            </w:r>
            <w:proofErr w:type="gramStart"/>
            <w:r w:rsidRPr="008D77FA">
              <w:rPr>
                <w:sz w:val="22"/>
                <w:szCs w:val="22"/>
              </w:rPr>
              <w:t>лицо, подавшее заявку действует</w:t>
            </w:r>
            <w:proofErr w:type="gramEnd"/>
            <w:r w:rsidRPr="008D77FA">
              <w:rPr>
                <w:sz w:val="22"/>
                <w:szCs w:val="22"/>
              </w:rPr>
              <w:t xml:space="preserve"> по доверенности</w:t>
            </w:r>
          </w:p>
        </w:tc>
      </w:tr>
      <w:tr w:rsidR="00D01BCA" w:rsidRPr="008D77FA" w:rsidTr="00B61CD0">
        <w:trPr>
          <w:trHeight w:val="461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21.Проект договора аренды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77FA">
              <w:rPr>
                <w:sz w:val="22"/>
                <w:szCs w:val="22"/>
              </w:rPr>
              <w:t>Приложение №3 к настоящему Извещению</w:t>
            </w:r>
          </w:p>
        </w:tc>
      </w:tr>
      <w:tr w:rsidR="00D01BCA" w:rsidRPr="008D77FA" w:rsidTr="00B61CD0">
        <w:trPr>
          <w:trHeight w:val="461"/>
        </w:trPr>
        <w:tc>
          <w:tcPr>
            <w:tcW w:w="2977" w:type="dxa"/>
            <w:shd w:val="clear" w:color="auto" w:fill="auto"/>
            <w:vAlign w:val="center"/>
          </w:tcPr>
          <w:p w:rsidR="00D01BCA" w:rsidRPr="008D77FA" w:rsidRDefault="00D01BCA" w:rsidP="00B61CD0">
            <w:pPr>
              <w:pStyle w:val="a4"/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8D77FA">
              <w:rPr>
                <w:sz w:val="22"/>
                <w:szCs w:val="22"/>
                <w:lang w:eastAsia="ar-SA"/>
              </w:rPr>
              <w:t xml:space="preserve">22.  Срок аренды договора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01BCA" w:rsidRPr="008D77FA" w:rsidRDefault="00D01BCA" w:rsidP="00B61CD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8D77F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сорок девять</w:t>
            </w:r>
            <w:r w:rsidRPr="008D77FA">
              <w:rPr>
                <w:sz w:val="22"/>
                <w:szCs w:val="22"/>
              </w:rPr>
              <w:t>) лет</w:t>
            </w:r>
          </w:p>
        </w:tc>
      </w:tr>
    </w:tbl>
    <w:p w:rsidR="00673EAC" w:rsidRDefault="00673EAC">
      <w:bookmarkStart w:id="0" w:name="_GoBack"/>
      <w:bookmarkEnd w:id="0"/>
    </w:p>
    <w:sectPr w:rsidR="00673EAC" w:rsidSect="00736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B4"/>
    <w:rsid w:val="00673EAC"/>
    <w:rsid w:val="00736484"/>
    <w:rsid w:val="00862AB4"/>
    <w:rsid w:val="00C71A9F"/>
    <w:rsid w:val="00D01BCA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484"/>
    <w:rPr>
      <w:color w:val="000080"/>
      <w:u w:val="single"/>
    </w:rPr>
  </w:style>
  <w:style w:type="paragraph" w:customStyle="1" w:styleId="a4">
    <w:name w:val="Содержимое таблицы"/>
    <w:basedOn w:val="a"/>
    <w:rsid w:val="00736484"/>
    <w:pPr>
      <w:suppressLineNumbers/>
    </w:pPr>
    <w:rPr>
      <w:szCs w:val="20"/>
    </w:rPr>
  </w:style>
  <w:style w:type="paragraph" w:styleId="a5">
    <w:name w:val="Body Text"/>
    <w:basedOn w:val="a"/>
    <w:link w:val="a6"/>
    <w:rsid w:val="00736484"/>
    <w:pPr>
      <w:spacing w:after="120"/>
    </w:pPr>
  </w:style>
  <w:style w:type="character" w:customStyle="1" w:styleId="a6">
    <w:name w:val="Основной текст Знак"/>
    <w:basedOn w:val="a0"/>
    <w:link w:val="a5"/>
    <w:rsid w:val="00736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">
    <w:name w:val="Normal_0"/>
    <w:rsid w:val="007364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Strong"/>
    <w:uiPriority w:val="22"/>
    <w:qFormat/>
    <w:rsid w:val="00736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484"/>
    <w:rPr>
      <w:color w:val="000080"/>
      <w:u w:val="single"/>
    </w:rPr>
  </w:style>
  <w:style w:type="paragraph" w:customStyle="1" w:styleId="a4">
    <w:name w:val="Содержимое таблицы"/>
    <w:basedOn w:val="a"/>
    <w:rsid w:val="00736484"/>
    <w:pPr>
      <w:suppressLineNumbers/>
    </w:pPr>
    <w:rPr>
      <w:szCs w:val="20"/>
    </w:rPr>
  </w:style>
  <w:style w:type="paragraph" w:styleId="a5">
    <w:name w:val="Body Text"/>
    <w:basedOn w:val="a"/>
    <w:link w:val="a6"/>
    <w:rsid w:val="00736484"/>
    <w:pPr>
      <w:spacing w:after="120"/>
    </w:pPr>
  </w:style>
  <w:style w:type="character" w:customStyle="1" w:styleId="a6">
    <w:name w:val="Основной текст Знак"/>
    <w:basedOn w:val="a0"/>
    <w:link w:val="a5"/>
    <w:rsid w:val="00736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">
    <w:name w:val="Normal_0"/>
    <w:rsid w:val="007364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Strong"/>
    <w:uiPriority w:val="22"/>
    <w:qFormat/>
    <w:rsid w:val="00736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2024-03-01T09:18:00Z</dcterms:created>
  <dcterms:modified xsi:type="dcterms:W3CDTF">2024-04-24T09:42:00Z</dcterms:modified>
</cp:coreProperties>
</file>