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FB3D87" w:rsidRPr="007768F1" w:rsidTr="008221F1">
        <w:tc>
          <w:tcPr>
            <w:tcW w:w="4361" w:type="dxa"/>
            <w:shd w:val="clear" w:color="auto" w:fill="auto"/>
          </w:tcPr>
          <w:p w:rsidR="00FB3D87" w:rsidRPr="007768F1" w:rsidRDefault="00FB3D87" w:rsidP="008221F1">
            <w:pPr>
              <w:jc w:val="center"/>
              <w:rPr>
                <w:bCs/>
                <w:sz w:val="22"/>
              </w:rPr>
            </w:pPr>
            <w:r w:rsidRPr="007768F1">
              <w:rPr>
                <w:bCs/>
                <w:sz w:val="22"/>
              </w:rPr>
              <w:t xml:space="preserve">Совет депутатов </w:t>
            </w:r>
          </w:p>
          <w:p w:rsidR="00FB3D87" w:rsidRPr="007768F1" w:rsidRDefault="00FB3D87" w:rsidP="008221F1">
            <w:pPr>
              <w:jc w:val="center"/>
              <w:rPr>
                <w:bCs/>
                <w:sz w:val="22"/>
              </w:rPr>
            </w:pPr>
            <w:r w:rsidRPr="007768F1">
              <w:rPr>
                <w:bCs/>
                <w:sz w:val="22"/>
              </w:rPr>
              <w:t xml:space="preserve">муниципального образования «Муниципальный округ </w:t>
            </w:r>
          </w:p>
          <w:p w:rsidR="00FB3D87" w:rsidRPr="007768F1" w:rsidRDefault="00FB3D87" w:rsidP="008221F1">
            <w:pPr>
              <w:jc w:val="center"/>
              <w:rPr>
                <w:bCs/>
                <w:sz w:val="22"/>
              </w:rPr>
            </w:pPr>
            <w:r w:rsidRPr="007768F1">
              <w:rPr>
                <w:bCs/>
                <w:sz w:val="22"/>
              </w:rPr>
              <w:t xml:space="preserve">Глазовский район </w:t>
            </w:r>
          </w:p>
          <w:p w:rsidR="00FB3D87" w:rsidRPr="007768F1" w:rsidRDefault="00FB3D87" w:rsidP="008221F1">
            <w:pPr>
              <w:jc w:val="center"/>
              <w:rPr>
                <w:bCs/>
                <w:sz w:val="22"/>
              </w:rPr>
            </w:pPr>
            <w:r w:rsidRPr="007768F1">
              <w:rPr>
                <w:bCs/>
                <w:sz w:val="22"/>
              </w:rPr>
              <w:t xml:space="preserve">Удмуртской Республики»  </w:t>
            </w:r>
          </w:p>
          <w:p w:rsidR="00FB3D87" w:rsidRPr="007768F1" w:rsidRDefault="00FB3D87" w:rsidP="008221F1">
            <w:pPr>
              <w:jc w:val="center"/>
              <w:rPr>
                <w:b/>
                <w:bCs/>
                <w:noProof/>
                <w:sz w:val="22"/>
              </w:rPr>
            </w:pPr>
          </w:p>
        </w:tc>
        <w:tc>
          <w:tcPr>
            <w:tcW w:w="1139" w:type="dxa"/>
          </w:tcPr>
          <w:p w:rsidR="00FB3D87" w:rsidRPr="007768F1" w:rsidRDefault="00FB3D87" w:rsidP="008221F1">
            <w:pPr>
              <w:jc w:val="center"/>
              <w:rPr>
                <w:b/>
                <w:bCs/>
                <w:sz w:val="22"/>
              </w:rPr>
            </w:pPr>
            <w:r>
              <w:rPr>
                <w:b/>
                <w:bCs/>
                <w:noProof/>
                <w:sz w:val="22"/>
                <w:lang w:eastAsia="ru-RU"/>
              </w:rPr>
              <w:drawing>
                <wp:anchor distT="0" distB="0" distL="114300" distR="114300" simplePos="0" relativeHeight="25165926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FB3D87" w:rsidRPr="007768F1" w:rsidRDefault="00FB3D87" w:rsidP="008221F1">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FB3D87" w:rsidRPr="007768F1" w:rsidRDefault="00FB3D87" w:rsidP="008221F1">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FB3D87" w:rsidRPr="007768F1" w:rsidRDefault="00FB3D87" w:rsidP="008221F1">
            <w:pPr>
              <w:jc w:val="center"/>
              <w:rPr>
                <w:bCs/>
                <w:sz w:val="22"/>
              </w:rPr>
            </w:pPr>
            <w:r w:rsidRPr="007768F1">
              <w:rPr>
                <w:bCs/>
                <w:sz w:val="22"/>
              </w:rPr>
              <w:t>муниципал округ»</w:t>
            </w:r>
          </w:p>
          <w:p w:rsidR="00FB3D87" w:rsidRPr="007768F1" w:rsidRDefault="00FB3D87" w:rsidP="008221F1">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FB3D87" w:rsidRPr="007768F1" w:rsidRDefault="00FB3D87" w:rsidP="008221F1">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FB3D87" w:rsidRPr="007768F1" w:rsidRDefault="00FB3D87" w:rsidP="008221F1">
            <w:pPr>
              <w:jc w:val="center"/>
              <w:rPr>
                <w:b/>
                <w:bCs/>
                <w:sz w:val="22"/>
              </w:rPr>
            </w:pPr>
          </w:p>
        </w:tc>
      </w:tr>
    </w:tbl>
    <w:p w:rsidR="00FB3D87" w:rsidRPr="007768F1" w:rsidRDefault="00FB3D87" w:rsidP="00FB3D87">
      <w:pPr>
        <w:keepNext/>
        <w:jc w:val="center"/>
        <w:outlineLvl w:val="0"/>
        <w:rPr>
          <w:b/>
          <w:bCs/>
          <w:sz w:val="44"/>
          <w:szCs w:val="44"/>
        </w:rPr>
      </w:pPr>
      <w:r w:rsidRPr="007768F1">
        <w:rPr>
          <w:b/>
          <w:bCs/>
          <w:sz w:val="44"/>
          <w:szCs w:val="44"/>
        </w:rPr>
        <w:t>РЕШЕНИЕ</w:t>
      </w:r>
    </w:p>
    <w:p w:rsidR="00FB3D87" w:rsidRPr="005319B5" w:rsidRDefault="00FB3D87" w:rsidP="00FB3D87">
      <w:pPr>
        <w:ind w:left="-540"/>
        <w:jc w:val="center"/>
        <w:rPr>
          <w:b/>
          <w:bCs/>
        </w:rPr>
      </w:pPr>
    </w:p>
    <w:p w:rsidR="00FB3D87" w:rsidRPr="007768F1" w:rsidRDefault="00FB3D87" w:rsidP="00FB3D87">
      <w:pPr>
        <w:ind w:left="-540"/>
        <w:jc w:val="center"/>
        <w:rPr>
          <w:b/>
          <w:bCs/>
          <w:sz w:val="28"/>
          <w:szCs w:val="28"/>
        </w:rPr>
      </w:pPr>
      <w:r w:rsidRPr="007768F1">
        <w:rPr>
          <w:b/>
          <w:bCs/>
          <w:sz w:val="28"/>
          <w:szCs w:val="28"/>
        </w:rPr>
        <w:t xml:space="preserve">СОВЕТА ДЕПУТАТОВ МУНИЦИПАЛЬНОГО ОБРАЗОВАНИЯ </w:t>
      </w:r>
    </w:p>
    <w:p w:rsidR="00FB3D87" w:rsidRPr="007768F1" w:rsidRDefault="00FB3D87" w:rsidP="00FB3D87">
      <w:pPr>
        <w:ind w:left="-540"/>
        <w:jc w:val="center"/>
        <w:rPr>
          <w:b/>
          <w:bCs/>
          <w:sz w:val="28"/>
          <w:szCs w:val="28"/>
        </w:rPr>
      </w:pPr>
      <w:r w:rsidRPr="007768F1">
        <w:rPr>
          <w:b/>
          <w:bCs/>
          <w:sz w:val="28"/>
          <w:szCs w:val="28"/>
        </w:rPr>
        <w:t xml:space="preserve">«МУНИЦИПАЛЬНЫЙ ОКРУГ ГЛАЗОВСКИЙ РАЙОН </w:t>
      </w:r>
    </w:p>
    <w:p w:rsidR="00FB3D87" w:rsidRPr="007768F1" w:rsidRDefault="00FB3D87" w:rsidP="00FB3D87">
      <w:pPr>
        <w:ind w:left="-540"/>
        <w:jc w:val="center"/>
        <w:rPr>
          <w:b/>
          <w:bCs/>
          <w:sz w:val="28"/>
          <w:szCs w:val="28"/>
        </w:rPr>
      </w:pPr>
      <w:r w:rsidRPr="007768F1">
        <w:rPr>
          <w:b/>
          <w:bCs/>
          <w:sz w:val="28"/>
          <w:szCs w:val="28"/>
        </w:rPr>
        <w:t xml:space="preserve">УДМУРТСКОЙ РЕСПУБЛИКИ» </w:t>
      </w:r>
    </w:p>
    <w:p w:rsidR="00FB3D87" w:rsidRDefault="00FB3D87" w:rsidP="00FB3D87">
      <w:pPr>
        <w:spacing w:line="276" w:lineRule="auto"/>
        <w:ind w:right="-186"/>
        <w:jc w:val="center"/>
        <w:rPr>
          <w:b/>
        </w:rPr>
      </w:pPr>
    </w:p>
    <w:p w:rsidR="00FB3D87" w:rsidRPr="007522F8" w:rsidRDefault="00FB3D87" w:rsidP="00FB3D87">
      <w:pPr>
        <w:ind w:firstLine="708"/>
        <w:jc w:val="center"/>
      </w:pPr>
      <w:r w:rsidRPr="007522F8">
        <w:rPr>
          <w:b/>
        </w:rPr>
        <w:t>О</w:t>
      </w:r>
      <w:r w:rsidR="008221F1" w:rsidRPr="007522F8">
        <w:rPr>
          <w:b/>
        </w:rPr>
        <w:t xml:space="preserve"> </w:t>
      </w:r>
      <w:r w:rsidR="006530B0" w:rsidRPr="007522F8">
        <w:rPr>
          <w:b/>
        </w:rPr>
        <w:t>состоянии законности и правопорядка в Глазовском районе за 12 месяцев 2021 года</w:t>
      </w:r>
    </w:p>
    <w:p w:rsidR="00FB3D87" w:rsidRPr="007522F8" w:rsidRDefault="00FB3D87" w:rsidP="00FB3D87"/>
    <w:p w:rsidR="00FB3D87" w:rsidRPr="007522F8" w:rsidRDefault="00FB3D87" w:rsidP="00FB3D87"/>
    <w:p w:rsidR="00FB3D87" w:rsidRPr="007522F8" w:rsidRDefault="00FB3D87" w:rsidP="00FB3D87">
      <w:r w:rsidRPr="007522F8">
        <w:t xml:space="preserve">Принято </w:t>
      </w:r>
    </w:p>
    <w:p w:rsidR="00FB3D87" w:rsidRPr="007522F8" w:rsidRDefault="00FB3D87" w:rsidP="00FB3D87">
      <w:r w:rsidRPr="007522F8">
        <w:t xml:space="preserve">Советом депутатов муниципального образования </w:t>
      </w:r>
    </w:p>
    <w:p w:rsidR="00FB3D87" w:rsidRPr="007522F8" w:rsidRDefault="00FB3D87" w:rsidP="00FB3D87">
      <w:r w:rsidRPr="007522F8">
        <w:t xml:space="preserve">«Муниципальный округ Глазовский район                                        </w:t>
      </w:r>
    </w:p>
    <w:p w:rsidR="00FB3D87" w:rsidRPr="007522F8" w:rsidRDefault="00FB3D87" w:rsidP="00FB3D87">
      <w:pPr>
        <w:spacing w:line="360" w:lineRule="auto"/>
        <w:jc w:val="both"/>
      </w:pPr>
      <w:r w:rsidRPr="007522F8">
        <w:t xml:space="preserve">Удмуртской Республики» первого созыва                      </w:t>
      </w:r>
      <w:r w:rsidR="00875EA9" w:rsidRPr="007522F8">
        <w:t xml:space="preserve">                        </w:t>
      </w:r>
      <w:r w:rsidR="001137E8">
        <w:t xml:space="preserve"> 24</w:t>
      </w:r>
      <w:r w:rsidRPr="007522F8">
        <w:t xml:space="preserve"> </w:t>
      </w:r>
      <w:r w:rsidR="006530B0" w:rsidRPr="007522F8">
        <w:t>февраля</w:t>
      </w:r>
      <w:r w:rsidRPr="007522F8">
        <w:t xml:space="preserve"> 2022 года</w:t>
      </w:r>
    </w:p>
    <w:p w:rsidR="00FB3D87" w:rsidRPr="006530B0" w:rsidRDefault="00FB3D87" w:rsidP="00FB3D87">
      <w:pPr>
        <w:ind w:firstLine="708"/>
        <w:jc w:val="both"/>
        <w:rPr>
          <w:highlight w:val="yellow"/>
        </w:rPr>
      </w:pPr>
    </w:p>
    <w:p w:rsidR="006530B0" w:rsidRPr="007522F8" w:rsidRDefault="006530B0" w:rsidP="007522F8">
      <w:pPr>
        <w:ind w:firstLine="708"/>
        <w:jc w:val="both"/>
      </w:pPr>
      <w:r w:rsidRPr="007522F8">
        <w:t>Заслушав информацию представителя Глазовской межрайонной прокуратуры «О состоянии законности и правопорядка в Глазовском районе за 12 месяцев 202</w:t>
      </w:r>
      <w:r w:rsidR="007522F8" w:rsidRPr="007522F8">
        <w:t>1</w:t>
      </w:r>
      <w:r w:rsidRPr="007522F8">
        <w:t xml:space="preserve"> года»,</w:t>
      </w:r>
      <w:r w:rsidRPr="007522F8">
        <w:rPr>
          <w:b/>
        </w:rPr>
        <w:t xml:space="preserve"> Совет депутатов муниципального образования «</w:t>
      </w:r>
      <w:r w:rsidR="007522F8" w:rsidRPr="007522F8">
        <w:rPr>
          <w:b/>
        </w:rPr>
        <w:t xml:space="preserve">Муниципальный округ </w:t>
      </w:r>
      <w:r w:rsidRPr="007522F8">
        <w:rPr>
          <w:b/>
        </w:rPr>
        <w:t>Глазовский район</w:t>
      </w:r>
      <w:r w:rsidR="007522F8" w:rsidRPr="007522F8">
        <w:rPr>
          <w:b/>
        </w:rPr>
        <w:t xml:space="preserve"> Удмуртской Республики</w:t>
      </w:r>
      <w:r w:rsidRPr="007522F8">
        <w:rPr>
          <w:b/>
        </w:rPr>
        <w:t>» РЕШИЛ:</w:t>
      </w:r>
    </w:p>
    <w:p w:rsidR="006530B0" w:rsidRPr="007522F8" w:rsidRDefault="006530B0" w:rsidP="006530B0">
      <w:pPr>
        <w:jc w:val="both"/>
      </w:pPr>
      <w:r w:rsidRPr="007522F8">
        <w:tab/>
      </w:r>
    </w:p>
    <w:p w:rsidR="006530B0" w:rsidRPr="00527D7B" w:rsidRDefault="006530B0" w:rsidP="006530B0">
      <w:pPr>
        <w:ind w:firstLine="709"/>
        <w:jc w:val="both"/>
      </w:pPr>
      <w:r w:rsidRPr="007522F8">
        <w:t>Прилагаемую информацию «О состоянии законности и правопорядка в Глазовском районе за 12 месяцев 2021 года» принять к сведению.</w:t>
      </w:r>
    </w:p>
    <w:p w:rsidR="00FB3D87" w:rsidRDefault="00FB3D87" w:rsidP="00FB3D87">
      <w:pPr>
        <w:pStyle w:val="ConsPlusNormal"/>
        <w:ind w:firstLine="540"/>
        <w:jc w:val="both"/>
        <w:rPr>
          <w:rFonts w:ascii="Times New Roman" w:hAnsi="Times New Roman"/>
          <w:color w:val="000000"/>
          <w:spacing w:val="1"/>
          <w:sz w:val="24"/>
          <w:szCs w:val="24"/>
        </w:rPr>
      </w:pPr>
    </w:p>
    <w:p w:rsidR="00FB3D87" w:rsidRDefault="00FB3D87" w:rsidP="00FB3D87"/>
    <w:p w:rsidR="00FB3D87" w:rsidRPr="00CA3137" w:rsidRDefault="00FB3D87" w:rsidP="00FB3D87"/>
    <w:p w:rsidR="00FB3D87" w:rsidRPr="007768F1" w:rsidRDefault="00FB3D87" w:rsidP="00FB3D87">
      <w:pPr>
        <w:rPr>
          <w:rFonts w:eastAsia="Calibri"/>
          <w:lang w:eastAsia="en-US"/>
        </w:rPr>
      </w:pPr>
    </w:p>
    <w:p w:rsidR="00FB3D87" w:rsidRPr="005319B5" w:rsidRDefault="00FB3D87" w:rsidP="00FB3D87">
      <w:pPr>
        <w:rPr>
          <w:b/>
        </w:rPr>
      </w:pPr>
      <w:r w:rsidRPr="005319B5">
        <w:rPr>
          <w:b/>
        </w:rPr>
        <w:t xml:space="preserve">Председатель Совета депутатов муниципального            </w:t>
      </w:r>
      <w:r>
        <w:rPr>
          <w:b/>
        </w:rPr>
        <w:t xml:space="preserve">                           </w:t>
      </w:r>
      <w:r w:rsidRPr="005319B5">
        <w:rPr>
          <w:b/>
        </w:rPr>
        <w:t xml:space="preserve">  С.Л.</w:t>
      </w:r>
      <w:r>
        <w:rPr>
          <w:b/>
        </w:rPr>
        <w:t xml:space="preserve"> </w:t>
      </w:r>
      <w:r w:rsidRPr="005319B5">
        <w:rPr>
          <w:b/>
        </w:rPr>
        <w:t xml:space="preserve">Буров                         образования «Муниципальный округ </w:t>
      </w:r>
    </w:p>
    <w:p w:rsidR="00FB3D87" w:rsidRPr="005319B5" w:rsidRDefault="00FB3D87" w:rsidP="00FB3D87">
      <w:pPr>
        <w:tabs>
          <w:tab w:val="left" w:pos="8400"/>
        </w:tabs>
        <w:rPr>
          <w:b/>
        </w:rPr>
      </w:pPr>
      <w:r w:rsidRPr="005319B5">
        <w:rPr>
          <w:b/>
        </w:rPr>
        <w:t>Глазовский район Удмуртской Республики»</w:t>
      </w:r>
      <w:r w:rsidRPr="005319B5">
        <w:rPr>
          <w:b/>
        </w:rPr>
        <w:tab/>
      </w:r>
      <w:r w:rsidRPr="005319B5">
        <w:rPr>
          <w:b/>
        </w:rPr>
        <w:tab/>
      </w:r>
    </w:p>
    <w:p w:rsidR="00FB3D87" w:rsidRPr="005319B5" w:rsidRDefault="00FB3D87" w:rsidP="00FB3D87">
      <w:pPr>
        <w:tabs>
          <w:tab w:val="left" w:pos="8400"/>
        </w:tabs>
        <w:rPr>
          <w:b/>
        </w:rPr>
      </w:pPr>
      <w:r w:rsidRPr="005319B5">
        <w:rPr>
          <w:b/>
        </w:rPr>
        <w:tab/>
        <w:t xml:space="preserve">                                        </w:t>
      </w:r>
    </w:p>
    <w:p w:rsidR="00FB3D87" w:rsidRDefault="00FB3D87" w:rsidP="00FB3D87">
      <w:pPr>
        <w:rPr>
          <w:b/>
        </w:rPr>
      </w:pPr>
    </w:p>
    <w:p w:rsidR="006530B0" w:rsidRDefault="006530B0" w:rsidP="00FB3D87">
      <w:pPr>
        <w:rPr>
          <w:b/>
        </w:rPr>
      </w:pPr>
    </w:p>
    <w:p w:rsidR="006530B0" w:rsidRDefault="006530B0" w:rsidP="00FB3D87">
      <w:pPr>
        <w:rPr>
          <w:b/>
        </w:rPr>
      </w:pPr>
    </w:p>
    <w:p w:rsidR="006530B0" w:rsidRPr="005319B5" w:rsidRDefault="006530B0" w:rsidP="00FB3D87">
      <w:pPr>
        <w:rPr>
          <w:b/>
        </w:rPr>
      </w:pPr>
    </w:p>
    <w:p w:rsidR="00875EA9" w:rsidRDefault="00FB3D87" w:rsidP="00FB3D87">
      <w:pPr>
        <w:jc w:val="both"/>
        <w:rPr>
          <w:b/>
        </w:rPr>
      </w:pPr>
      <w:r w:rsidRPr="005319B5">
        <w:rPr>
          <w:b/>
        </w:rPr>
        <w:t>г.</w:t>
      </w:r>
      <w:r>
        <w:rPr>
          <w:b/>
        </w:rPr>
        <w:t xml:space="preserve"> </w:t>
      </w:r>
      <w:r w:rsidRPr="005319B5">
        <w:rPr>
          <w:b/>
        </w:rPr>
        <w:t>Глазов</w:t>
      </w:r>
    </w:p>
    <w:p w:rsidR="00FB3D87" w:rsidRPr="005319B5" w:rsidRDefault="001137E8" w:rsidP="00FB3D87">
      <w:pPr>
        <w:jc w:val="both"/>
        <w:rPr>
          <w:b/>
        </w:rPr>
      </w:pPr>
      <w:r>
        <w:rPr>
          <w:b/>
        </w:rPr>
        <w:t>24</w:t>
      </w:r>
      <w:r w:rsidR="008221F1">
        <w:rPr>
          <w:b/>
        </w:rPr>
        <w:t xml:space="preserve"> </w:t>
      </w:r>
      <w:r w:rsidR="006530B0">
        <w:rPr>
          <w:b/>
        </w:rPr>
        <w:t>февраля</w:t>
      </w:r>
      <w:r w:rsidR="00FB3D87" w:rsidRPr="005319B5">
        <w:rPr>
          <w:b/>
        </w:rPr>
        <w:t xml:space="preserve"> 202</w:t>
      </w:r>
      <w:r w:rsidR="00FB3D87">
        <w:rPr>
          <w:b/>
        </w:rPr>
        <w:t>2</w:t>
      </w:r>
      <w:r w:rsidR="00FB3D87" w:rsidRPr="005319B5">
        <w:rPr>
          <w:b/>
        </w:rPr>
        <w:t xml:space="preserve"> года </w:t>
      </w:r>
      <w:r w:rsidR="00FB3D87" w:rsidRPr="005319B5">
        <w:rPr>
          <w:b/>
        </w:rPr>
        <w:tab/>
      </w:r>
      <w:r w:rsidR="00FB3D87" w:rsidRPr="005319B5">
        <w:rPr>
          <w:b/>
        </w:rPr>
        <w:tab/>
      </w:r>
      <w:r w:rsidR="00FB3D87" w:rsidRPr="005319B5">
        <w:rPr>
          <w:b/>
        </w:rPr>
        <w:tab/>
      </w:r>
      <w:r w:rsidR="00FB3D87" w:rsidRPr="005319B5">
        <w:rPr>
          <w:b/>
        </w:rPr>
        <w:tab/>
      </w:r>
      <w:r w:rsidR="00FB3D87" w:rsidRPr="005319B5">
        <w:rPr>
          <w:b/>
        </w:rPr>
        <w:tab/>
      </w:r>
      <w:r w:rsidR="00FB3D87" w:rsidRPr="005319B5">
        <w:rPr>
          <w:b/>
        </w:rPr>
        <w:tab/>
      </w:r>
      <w:r w:rsidR="00FB3D87" w:rsidRPr="005319B5">
        <w:rPr>
          <w:b/>
        </w:rPr>
        <w:tab/>
      </w:r>
      <w:r w:rsidR="00FB3D87" w:rsidRPr="005319B5">
        <w:rPr>
          <w:b/>
        </w:rPr>
        <w:tab/>
      </w:r>
    </w:p>
    <w:p w:rsidR="00FB3D87" w:rsidRPr="005653B4" w:rsidRDefault="00DA2796" w:rsidP="00FB3D87">
      <w:pPr>
        <w:jc w:val="both"/>
        <w:rPr>
          <w:b/>
        </w:rPr>
      </w:pPr>
      <w:r>
        <w:rPr>
          <w:b/>
        </w:rPr>
        <w:t xml:space="preserve">№ </w:t>
      </w:r>
      <w:r w:rsidR="00943B5C">
        <w:rPr>
          <w:b/>
        </w:rPr>
        <w:t>137</w:t>
      </w:r>
    </w:p>
    <w:p w:rsidR="00FB3D87" w:rsidRDefault="00FB3D87" w:rsidP="00FB3D87">
      <w:pPr>
        <w:jc w:val="right"/>
        <w:rPr>
          <w:b/>
        </w:rPr>
      </w:pPr>
    </w:p>
    <w:p w:rsidR="00FB3D87" w:rsidRDefault="00FB3D87" w:rsidP="00FB3D87">
      <w:pPr>
        <w:jc w:val="right"/>
        <w:rPr>
          <w:b/>
        </w:rPr>
      </w:pPr>
    </w:p>
    <w:p w:rsidR="00FB3D87" w:rsidRDefault="00FB3D87" w:rsidP="00FB3D87">
      <w:pPr>
        <w:jc w:val="right"/>
        <w:rPr>
          <w:b/>
        </w:rPr>
      </w:pPr>
    </w:p>
    <w:p w:rsidR="006530B0" w:rsidRDefault="006530B0" w:rsidP="00FB3D87">
      <w:pPr>
        <w:jc w:val="right"/>
        <w:rPr>
          <w:b/>
        </w:rPr>
      </w:pPr>
    </w:p>
    <w:p w:rsidR="006530B0" w:rsidRDefault="006530B0" w:rsidP="00FB3D87">
      <w:pPr>
        <w:jc w:val="right"/>
        <w:rPr>
          <w:b/>
        </w:rPr>
      </w:pPr>
    </w:p>
    <w:p w:rsidR="00FB3D87" w:rsidRDefault="00FB3D87" w:rsidP="00C44806">
      <w:pPr>
        <w:ind w:firstLine="709"/>
        <w:jc w:val="center"/>
        <w:rPr>
          <w:b/>
        </w:rPr>
      </w:pPr>
    </w:p>
    <w:p w:rsidR="006530B0" w:rsidRDefault="006530B0" w:rsidP="00C44806">
      <w:pPr>
        <w:ind w:firstLine="709"/>
        <w:jc w:val="center"/>
        <w:rPr>
          <w:rFonts w:eastAsiaTheme="minorHAnsi"/>
          <w:b/>
          <w:lang w:eastAsia="en-US"/>
        </w:rPr>
      </w:pPr>
    </w:p>
    <w:p w:rsidR="008221F1" w:rsidRDefault="008221F1" w:rsidP="005634A3">
      <w:pPr>
        <w:pStyle w:val="23"/>
        <w:tabs>
          <w:tab w:val="left" w:pos="7845"/>
          <w:tab w:val="right" w:pos="9639"/>
        </w:tabs>
        <w:ind w:right="-1"/>
        <w:rPr>
          <w:b/>
        </w:rPr>
      </w:pPr>
    </w:p>
    <w:p w:rsidR="008221F1" w:rsidRPr="008221F1" w:rsidRDefault="008221F1" w:rsidP="008221F1">
      <w:pPr>
        <w:pStyle w:val="23"/>
        <w:tabs>
          <w:tab w:val="left" w:pos="7845"/>
          <w:tab w:val="right" w:pos="9639"/>
        </w:tabs>
        <w:ind w:left="4536" w:right="-1"/>
        <w:rPr>
          <w:b/>
        </w:rPr>
      </w:pPr>
      <w:r w:rsidRPr="00DA3EA6">
        <w:rPr>
          <w:b/>
          <w:lang w:val="x-none"/>
        </w:rPr>
        <w:lastRenderedPageBreak/>
        <w:t xml:space="preserve">ПРИЛОЖЕНИЕ </w:t>
      </w:r>
      <w:r w:rsidRPr="008221F1">
        <w:rPr>
          <w:b/>
          <w:lang w:val="x-none"/>
        </w:rPr>
        <w:t>к решению Совета</w:t>
      </w:r>
      <w:r w:rsidRPr="008221F1">
        <w:rPr>
          <w:b/>
        </w:rPr>
        <w:t xml:space="preserve"> </w:t>
      </w:r>
      <w:r w:rsidRPr="008221F1">
        <w:rPr>
          <w:b/>
          <w:lang w:val="x-none"/>
        </w:rPr>
        <w:t>депутатов муниципального образования «</w:t>
      </w:r>
      <w:r w:rsidRPr="008221F1">
        <w:rPr>
          <w:b/>
        </w:rPr>
        <w:t xml:space="preserve">Муниципальный округ </w:t>
      </w:r>
      <w:r w:rsidRPr="008221F1">
        <w:rPr>
          <w:b/>
          <w:lang w:val="x-none"/>
        </w:rPr>
        <w:t>Глазовский район</w:t>
      </w:r>
      <w:r w:rsidRPr="008221F1">
        <w:rPr>
          <w:b/>
        </w:rPr>
        <w:t xml:space="preserve"> Удмуртской Республики</w:t>
      </w:r>
      <w:r w:rsidRPr="008221F1">
        <w:rPr>
          <w:b/>
          <w:lang w:val="x-none"/>
        </w:rPr>
        <w:t xml:space="preserve">» </w:t>
      </w:r>
    </w:p>
    <w:p w:rsidR="008221F1" w:rsidRPr="00943B5C" w:rsidRDefault="008221F1" w:rsidP="008221F1">
      <w:pPr>
        <w:pStyle w:val="23"/>
        <w:ind w:left="4536" w:right="-1"/>
        <w:rPr>
          <w:b/>
        </w:rPr>
      </w:pPr>
      <w:r w:rsidRPr="008221F1">
        <w:rPr>
          <w:b/>
          <w:lang w:val="x-none"/>
        </w:rPr>
        <w:t xml:space="preserve">от </w:t>
      </w:r>
      <w:r w:rsidR="001137E8">
        <w:rPr>
          <w:b/>
        </w:rPr>
        <w:t>24</w:t>
      </w:r>
      <w:r w:rsidRPr="008221F1">
        <w:rPr>
          <w:b/>
        </w:rPr>
        <w:t xml:space="preserve"> </w:t>
      </w:r>
      <w:r w:rsidR="006530B0">
        <w:rPr>
          <w:b/>
        </w:rPr>
        <w:t>февраля</w:t>
      </w:r>
      <w:r w:rsidRPr="008221F1">
        <w:rPr>
          <w:b/>
        </w:rPr>
        <w:t xml:space="preserve"> 2022 года</w:t>
      </w:r>
      <w:r w:rsidRPr="008221F1">
        <w:rPr>
          <w:b/>
          <w:lang w:val="x-none"/>
        </w:rPr>
        <w:t xml:space="preserve"> № </w:t>
      </w:r>
      <w:r w:rsidR="00943B5C">
        <w:rPr>
          <w:b/>
        </w:rPr>
        <w:t>137</w:t>
      </w:r>
      <w:bookmarkStart w:id="0" w:name="_GoBack"/>
      <w:bookmarkEnd w:id="0"/>
    </w:p>
    <w:p w:rsidR="008221F1" w:rsidRDefault="008221F1" w:rsidP="008221F1">
      <w:pPr>
        <w:pStyle w:val="23"/>
        <w:ind w:right="-1"/>
        <w:jc w:val="center"/>
        <w:rPr>
          <w:b/>
        </w:rPr>
      </w:pPr>
    </w:p>
    <w:p w:rsidR="00D246CD" w:rsidRPr="00527D7B" w:rsidRDefault="00D246CD" w:rsidP="00D246CD">
      <w:pPr>
        <w:jc w:val="center"/>
        <w:rPr>
          <w:b/>
        </w:rPr>
      </w:pPr>
      <w:r w:rsidRPr="00527D7B">
        <w:rPr>
          <w:b/>
        </w:rPr>
        <w:t>О состоянии законности и правопорядка</w:t>
      </w:r>
    </w:p>
    <w:p w:rsidR="00D246CD" w:rsidRPr="00527D7B" w:rsidRDefault="00D246CD" w:rsidP="00D246CD">
      <w:pPr>
        <w:jc w:val="center"/>
        <w:rPr>
          <w:b/>
        </w:rPr>
      </w:pPr>
      <w:r w:rsidRPr="00527D7B">
        <w:rPr>
          <w:b/>
        </w:rPr>
        <w:t>в Глазовском районе за 12 месяцев 202</w:t>
      </w:r>
      <w:r>
        <w:rPr>
          <w:b/>
        </w:rPr>
        <w:t>1</w:t>
      </w:r>
      <w:r w:rsidRPr="00527D7B">
        <w:rPr>
          <w:b/>
        </w:rPr>
        <w:t xml:space="preserve"> года</w:t>
      </w:r>
    </w:p>
    <w:p w:rsidR="00D246CD" w:rsidRPr="00D246CD" w:rsidRDefault="00D246CD" w:rsidP="008221F1">
      <w:pPr>
        <w:pStyle w:val="23"/>
        <w:ind w:right="-1"/>
        <w:jc w:val="center"/>
        <w:rPr>
          <w:b/>
        </w:rPr>
      </w:pPr>
    </w:p>
    <w:p w:rsidR="007522F8" w:rsidRPr="007522F8" w:rsidRDefault="008221F1" w:rsidP="007522F8">
      <w:pPr>
        <w:jc w:val="both"/>
      </w:pPr>
      <w:r>
        <w:rPr>
          <w:b/>
          <w:lang w:val="x-none"/>
        </w:rPr>
        <w:tab/>
      </w:r>
      <w:r w:rsidR="007522F8" w:rsidRPr="007522F8">
        <w:t>За период 2021 года в городе Глазове и Глазовском районе зарегистрировано 1674 преступления, АППГ – 1798 (-6,9%), расследовано 880 преступлений, АППГ – 644 (+36,6%), их раскрываемость составила 50,3 %, АППГ – 37,5%.</w:t>
      </w:r>
    </w:p>
    <w:p w:rsidR="007522F8" w:rsidRPr="007522F8" w:rsidRDefault="007522F8" w:rsidP="00D246CD">
      <w:pPr>
        <w:ind w:firstLine="708"/>
        <w:jc w:val="both"/>
      </w:pPr>
      <w:proofErr w:type="gramStart"/>
      <w:r w:rsidRPr="007522F8">
        <w:t>Из общего числа зарегистрированных преступлений: 548 тяжких и особо тяжких, АППГ - 587 (-6,6%), 5 убийств, АППГ – 9 (-44,4%), 15 фактов умышленного причинения тяжкого вреда здоровью, АППГ - 21 (-28,6%), 0 изнасилований, АППГ - 2 (-100%), 6 разбоев, АППГ – 3 (+100,0%), 13 грабежей, АППГ – 30 (-56,7%), 289 мошенничеств,  АППГ – 352 (-17,9%), 628 краж имущества, АППГ – 781 (-19,6%), в том числе 12 краж из</w:t>
      </w:r>
      <w:proofErr w:type="gramEnd"/>
      <w:r w:rsidRPr="007522F8">
        <w:t xml:space="preserve"> </w:t>
      </w:r>
      <w:proofErr w:type="gramStart"/>
      <w:r w:rsidRPr="007522F8">
        <w:t>складов, баз, магазинов, АППГ – 12 (+0%), 8 краж из квартир,  АППГ – 4 (+100,0%), 13 краж из садовых домиков, АППГ - 10 (+30,0 %), 13 краж из гаражей,  АППГ – 16 (-18,8%), 12 краж из автомобилей, АППГ – 23 (-47,8%), 4 кражи транспортных средств, АППГ – 3 (+33,3 %), 206 краж с банковских счетов, АППГ – 348 (-40,8%), 4 факта карманных краж, АППГ – 5, (-20,0%), в сфере незаконного</w:t>
      </w:r>
      <w:proofErr w:type="gramEnd"/>
      <w:r w:rsidRPr="007522F8">
        <w:t xml:space="preserve"> </w:t>
      </w:r>
      <w:proofErr w:type="gramStart"/>
      <w:r w:rsidRPr="007522F8">
        <w:t>оборота огнестрельного оружия - 8, АППГ – 16 (-50,0%), 10 ДТП,  АППГ – 10 (+0 %), в том числе ДТП со смертельным исходом – 5, АППГ – 3 (+66,7 %), 5 фактов хулиганства, причинения телесных повреждений и среднего вреда здоровью из хулиганских побуждений, АППГ – 8 (-37,5 %), 13 угонов, АППГ – 9 (+44,4 %), 2 преступления против сотрудников полиции, АППГ – 8 (-75,0 %), 66 преступлений экономической направленности, АППГ - 25 (+164,0%), 3</w:t>
      </w:r>
      <w:proofErr w:type="gramEnd"/>
      <w:r w:rsidRPr="007522F8">
        <w:t xml:space="preserve"> - коррупционной направленности, АППГ – 8 (-62,5%), 1 должностное преступление, АППГ – 4 (-75,0%), 161 преступление, связанное с незаконным оборотом наркотиков, АППГ – 136 (+18,4%).</w:t>
      </w:r>
    </w:p>
    <w:p w:rsidR="007522F8" w:rsidRPr="007522F8" w:rsidRDefault="007522F8" w:rsidP="00D246CD">
      <w:pPr>
        <w:ind w:firstLine="708"/>
        <w:jc w:val="both"/>
      </w:pPr>
      <w:proofErr w:type="gramStart"/>
      <w:r w:rsidRPr="007522F8">
        <w:t>Криминологические характеристики преступности: 24 преступления совершено несовершеннолетними,  АППГ – 15 (+60,0 %), 648 лицами, ранее совершавшими преступления, АППГ – 442 (+40,3%), 341 в состоянии опьянения, АППГ – 296 (+15,2%), 57 преступлений совершено группой лиц по предварительному сговору, АППГ – 16 (+256,3 %), в том числе организованной группой - 43, АППГ- 0 (+100 %), 410 преступлений совершено в общественных местах, АППГ – 467 (-12,2%), из них  на улице - 194, АППГ</w:t>
      </w:r>
      <w:proofErr w:type="gramEnd"/>
      <w:r w:rsidRPr="007522F8">
        <w:t xml:space="preserve"> – 200 (-3,0%), 110 - на бытовой почве, АППГ – 73 (+50,7%).</w:t>
      </w:r>
    </w:p>
    <w:p w:rsidR="007522F8" w:rsidRPr="007522F8" w:rsidRDefault="007522F8" w:rsidP="00D246CD">
      <w:pPr>
        <w:ind w:firstLine="708"/>
        <w:jc w:val="both"/>
      </w:pPr>
      <w:r w:rsidRPr="007522F8">
        <w:t xml:space="preserve">Таким образом, динамика преступности за 12 месяцев 2021 года (-6,9%) на поднадзорной территории соответствует </w:t>
      </w:r>
      <w:r w:rsidR="001137E8" w:rsidRPr="007522F8">
        <w:t>общереспубликанской</w:t>
      </w:r>
      <w:r w:rsidRPr="007522F8">
        <w:t xml:space="preserve"> (-5,5%).</w:t>
      </w:r>
    </w:p>
    <w:p w:rsidR="007522F8" w:rsidRPr="007522F8" w:rsidRDefault="007522F8" w:rsidP="00D246CD">
      <w:pPr>
        <w:ind w:firstLine="708"/>
        <w:jc w:val="both"/>
      </w:pPr>
      <w:r w:rsidRPr="007522F8">
        <w:t>Рост преступности в рассматриваемом периоде времени объясняется, в первую очередь, увеличением количества преступлений экономической направленности - на 164% или на 41 преступление в абсолютных числах (по республике +7,7%). Кроме того, существенно возросло количество выявленных преступлений в сфере незаконного оборота наркотических средств – на 18,4% или на 25 преступлений в абсолютных числах (по республике количество преступлений рассматриваемого вида сократилось на 0.6%)</w:t>
      </w:r>
    </w:p>
    <w:p w:rsidR="007522F8" w:rsidRPr="007522F8" w:rsidRDefault="007522F8" w:rsidP="00D246CD">
      <w:pPr>
        <w:ind w:firstLine="708"/>
        <w:jc w:val="both"/>
      </w:pPr>
      <w:proofErr w:type="gramStart"/>
      <w:r w:rsidRPr="007522F8">
        <w:t>В остальных позициях существенного роста количества зарегистрированных преступлений не наблюдается, в части совершения имущественных преступлений также зафиксировано значительное их снижение: количество мошенничеств сокращено на 17,9% или 63 – в абсолютных числах (по республике - на12%), количество хищений с банковских счетов – на 40,8% или 142 – в абсолютных числах (по республике указанный показатель сократился на 14,6%).</w:t>
      </w:r>
      <w:proofErr w:type="gramEnd"/>
      <w:r w:rsidRPr="007522F8">
        <w:t xml:space="preserve"> За 12 месяцев 2021 года также наблюдается общее снижение уровня корыстной преступности на 19,6% или на 153 преступления – в абсолютных числах (по республике наблюдается снижение количества хищений на 5%).</w:t>
      </w:r>
    </w:p>
    <w:p w:rsidR="007522F8" w:rsidRPr="007522F8" w:rsidRDefault="007522F8" w:rsidP="007522F8">
      <w:pPr>
        <w:jc w:val="both"/>
      </w:pPr>
      <w:proofErr w:type="gramStart"/>
      <w:r w:rsidRPr="007522F8">
        <w:lastRenderedPageBreak/>
        <w:t>Указанное</w:t>
      </w:r>
      <w:proofErr w:type="gramEnd"/>
      <w:r w:rsidRPr="007522F8">
        <w:t xml:space="preserve"> позволяет признать успешными проведенные правоохранительными органами мероприятия профилактического характера. Снижение числа преступлений исследуемого вида положительно отразилось и на динамике зарегистрированных тяжких и особо тяжких преступлений: за период 2021 года указанный показатель снизился на 6,6 % или на 39 преступлений в абсолютных числах.</w:t>
      </w:r>
    </w:p>
    <w:p w:rsidR="007522F8" w:rsidRPr="007522F8" w:rsidRDefault="007522F8" w:rsidP="00D246CD">
      <w:pPr>
        <w:ind w:firstLine="708"/>
        <w:jc w:val="both"/>
      </w:pPr>
      <w:r w:rsidRPr="007522F8">
        <w:t xml:space="preserve">Всего за </w:t>
      </w:r>
      <w:proofErr w:type="gramStart"/>
      <w:r w:rsidRPr="007522F8">
        <w:t>истекшие</w:t>
      </w:r>
      <w:proofErr w:type="gramEnd"/>
      <w:r w:rsidRPr="007522F8">
        <w:t xml:space="preserve"> 12 месяцев 2021 прокуратурой района рассмотрено 1417 обращений. По сравнению с прошлым годом количество обращений выросло на 4 %. </w:t>
      </w:r>
    </w:p>
    <w:p w:rsidR="007522F8" w:rsidRPr="007522F8" w:rsidRDefault="007522F8" w:rsidP="00D246CD">
      <w:pPr>
        <w:ind w:firstLine="708"/>
        <w:jc w:val="both"/>
      </w:pPr>
      <w:r w:rsidRPr="007522F8">
        <w:t xml:space="preserve">Разрешено 1007 обращений, в другие ведомства направлено на разрешение 408 обращений. Распространенными нарушениями при рассмотрении обращений граждан по-прежнему остаются вопросы трудового законодательства, законодательства о жилищно-коммунальном хозяйстве, законодательства о дорожной деятельности. </w:t>
      </w:r>
    </w:p>
    <w:p w:rsidR="007522F8" w:rsidRPr="007522F8" w:rsidRDefault="007522F8" w:rsidP="00D246CD">
      <w:pPr>
        <w:ind w:firstLine="708"/>
        <w:jc w:val="both"/>
      </w:pPr>
      <w:r w:rsidRPr="007522F8">
        <w:t xml:space="preserve">Так, на нарушения законодательства в сфере ЖКХ в 2021 году поступило 156 обращений (в 2020 году – 104), удовлетворено 58 (АППГ –37). Значительное увеличение количества как рассмотренных, так и удовлетворенных обращений связано с увеличением количества обращений, поступавших в межрайонную прокуратуру в период с января по март 2021 года по вопросам водоснабжения и водоотведения. Нередко, такие обращения поступают на личном приеме прокурора республики и его заместителей. </w:t>
      </w:r>
    </w:p>
    <w:p w:rsidR="007522F8" w:rsidRPr="007522F8" w:rsidRDefault="007522F8" w:rsidP="007522F8">
      <w:pPr>
        <w:jc w:val="both"/>
      </w:pPr>
      <w:r w:rsidRPr="007522F8">
        <w:t xml:space="preserve">В связи с климатическими условиями возросло также количество коммунальных аварий, а вместе с ними и количество жалоб граждан на бездействие органов местного самоуправления и </w:t>
      </w:r>
      <w:proofErr w:type="spellStart"/>
      <w:r w:rsidRPr="007522F8">
        <w:t>ресурсоснабжающих</w:t>
      </w:r>
      <w:proofErr w:type="spellEnd"/>
      <w:r w:rsidRPr="007522F8">
        <w:t xml:space="preserve"> организаций. Кроме того, возросло количество обращений о нарушениях трудового законодательства. Всего разрешено в указанной сфере 57 обращений (АППГ – 42), удовлетворено 22 (АППГ – 15).</w:t>
      </w:r>
    </w:p>
    <w:p w:rsidR="007522F8" w:rsidRPr="007522F8" w:rsidRDefault="007522F8" w:rsidP="00D246CD">
      <w:pPr>
        <w:ind w:firstLine="708"/>
        <w:jc w:val="both"/>
      </w:pPr>
      <w:proofErr w:type="gramStart"/>
      <w:r w:rsidRPr="007522F8">
        <w:t>С целью восстановления нарушенных прав граждан, устранения нарушений закона за 12 месяцев 2021 года Глазовской межрайонной прокуратурой по результатам осуществления надзора выявлено 1766 нарушений, принесено 231 протест на незаконные правовые акты, в суд направлено 216 заявлений на сумму 1537 тыс. руб., из которых рассмотрено и удовлетворено судами 216 исковых заявления на сумму 1537 тыс. руб., внесено 395 представлений об устранении</w:t>
      </w:r>
      <w:proofErr w:type="gramEnd"/>
      <w:r w:rsidRPr="007522F8">
        <w:t xml:space="preserve"> нарушений закона, по постановлениям прокурора к административной ответственности привлечено 167 лиц, объявлено 104 предостережения о недопустимости нарушений закона, в порядке п.2 ч.2 ст. 37 УПК РФ в органы предварительного расследования направлено 10 материалов для решения вопроса об уголовном преследовании, возбуждено 10 уголовных дел.</w:t>
      </w:r>
    </w:p>
    <w:p w:rsidR="007522F8" w:rsidRPr="007522F8" w:rsidRDefault="007522F8" w:rsidP="00D246CD">
      <w:pPr>
        <w:ind w:firstLine="708"/>
        <w:jc w:val="both"/>
      </w:pPr>
      <w:r w:rsidRPr="007522F8">
        <w:t xml:space="preserve">Широко используется сотрудниками прокуратуры традиционная форма правового просвещения, предназначенная для пропаганды прав и разъяснения законодательства – выступления перед населением с помощью различных СМИ, проведение бесед в трудовых коллективах предприятий, образовательных учреждениях, участие в «круглых столах» и </w:t>
      </w:r>
      <w:proofErr w:type="gramStart"/>
      <w:r w:rsidRPr="007522F8">
        <w:t>интернет-конференциях</w:t>
      </w:r>
      <w:proofErr w:type="gramEnd"/>
      <w:r w:rsidRPr="007522F8">
        <w:t>.</w:t>
      </w:r>
    </w:p>
    <w:p w:rsidR="007522F8" w:rsidRPr="007522F8" w:rsidRDefault="007522F8" w:rsidP="00D246CD">
      <w:pPr>
        <w:ind w:firstLine="708"/>
        <w:jc w:val="both"/>
      </w:pPr>
      <w:r w:rsidRPr="007522F8">
        <w:t xml:space="preserve">Тематика выступлений избирается с учетом актуальности вопросов применения законодательства в той или иной сфере. </w:t>
      </w:r>
    </w:p>
    <w:p w:rsidR="007522F8" w:rsidRPr="007522F8" w:rsidRDefault="007522F8" w:rsidP="00D246CD">
      <w:pPr>
        <w:ind w:firstLine="708"/>
        <w:jc w:val="both"/>
      </w:pPr>
      <w:r w:rsidRPr="007522F8">
        <w:t xml:space="preserve">Опубликованные сообщения касалась вопросов деятельности прокуратуры района по защите жилищных прав граждан, сферы ЖКХ, расследования уголовных дел, поддержания государственного обвинения по уголовным делам разных категорий, защиты прав несовершеннолетних, антитеррористической защищенности, трудовых прав граждан, борьбы с коррупцией и другим вопросам. Освещались вопросы расследования уголовных дел, представляющих интерес большого круга граждан. </w:t>
      </w:r>
    </w:p>
    <w:p w:rsidR="007522F8" w:rsidRPr="007522F8" w:rsidRDefault="007522F8" w:rsidP="00B613FF">
      <w:pPr>
        <w:ind w:firstLine="708"/>
        <w:jc w:val="both"/>
      </w:pPr>
      <w:r w:rsidRPr="007522F8">
        <w:t xml:space="preserve">Не теряет своей роли прокуратура </w:t>
      </w:r>
      <w:r w:rsidRPr="00B613FF">
        <w:rPr>
          <w:b/>
        </w:rPr>
        <w:t>как координатор деятельности правоохранительных органов</w:t>
      </w:r>
      <w:r w:rsidRPr="007522F8">
        <w:t xml:space="preserve">. В 2021 на рассмотрение Координационного совещания руководителей правоохранительных органов </w:t>
      </w:r>
      <w:proofErr w:type="spellStart"/>
      <w:r w:rsidRPr="007522F8">
        <w:t>г</w:t>
      </w:r>
      <w:proofErr w:type="gramStart"/>
      <w:r w:rsidRPr="007522F8">
        <w:t>.Г</w:t>
      </w:r>
      <w:proofErr w:type="gramEnd"/>
      <w:r w:rsidRPr="007522F8">
        <w:t>лазова</w:t>
      </w:r>
      <w:proofErr w:type="spellEnd"/>
      <w:r w:rsidRPr="007522F8">
        <w:t xml:space="preserve"> вынесены следующие вопросы: «О мерах по выявлению, пресечению и расследованию преступлений и правонарушений в сфере ЖКХ», «О дополнительных мерах по укреплению законности при приеме, регистрации, проверке и разрешении сообщений о преступлениях», «О борьбе с </w:t>
      </w:r>
      <w:r w:rsidRPr="007522F8">
        <w:lastRenderedPageBreak/>
        <w:t xml:space="preserve">коррупцией». Принятые по итогам заселений постановления КС находятся на исполнении и контроле межрайонной прокуратуры. </w:t>
      </w:r>
    </w:p>
    <w:p w:rsidR="007522F8" w:rsidRPr="007522F8" w:rsidRDefault="007522F8" w:rsidP="00D246CD">
      <w:pPr>
        <w:ind w:firstLine="708"/>
        <w:jc w:val="both"/>
      </w:pPr>
      <w:r w:rsidRPr="007522F8">
        <w:t xml:space="preserve">Актуальным направлением остается надзор в сфере </w:t>
      </w:r>
      <w:r w:rsidRPr="00B613FF">
        <w:rPr>
          <w:b/>
        </w:rPr>
        <w:t>исполнения законодательства о противодействии незаконному обороту наркотических средств и психотропных веществ</w:t>
      </w:r>
      <w:r w:rsidRPr="007522F8">
        <w:t>. Глазовской межрайонной прокуратурой на постоянной основе проводятся проверки исполнения указанного законодательства.</w:t>
      </w:r>
    </w:p>
    <w:p w:rsidR="007522F8" w:rsidRPr="007522F8" w:rsidRDefault="007522F8" w:rsidP="00D246CD">
      <w:pPr>
        <w:ind w:firstLine="708"/>
        <w:jc w:val="both"/>
      </w:pPr>
      <w:r w:rsidRPr="007522F8">
        <w:t>В рамках проверок исполнения законодательства о профилактике противодействия незаконному обороту наркотических средств и психотропных веществ межрайонной прокуратурой устанавливались факты несоблюдения требований по опубликованию информации о деятельности муниципальных антинаркотических комиссий в сети «Интернет» на официальных сайтах органов местного самоуправления, а также выявлялась необходимость изменений в муниципальные антинаркотические программы.</w:t>
      </w:r>
    </w:p>
    <w:p w:rsidR="007522F8" w:rsidRPr="007522F8" w:rsidRDefault="007522F8" w:rsidP="007522F8">
      <w:pPr>
        <w:jc w:val="both"/>
      </w:pPr>
      <w:r w:rsidRPr="007522F8">
        <w:t>Вместе с тем, отдельного внимания заслуживает оперативное взаимодействие с муниципальной антинаркотической комиссией, информационный обмен с которой позволяет проводить активную профилактическую работу, давать принципиальную оценку в действиях нарушителей с точки зрения административного и уголовного законодательства.</w:t>
      </w:r>
    </w:p>
    <w:p w:rsidR="007522F8" w:rsidRPr="007522F8" w:rsidRDefault="007522F8" w:rsidP="00D246CD">
      <w:pPr>
        <w:ind w:firstLine="708"/>
        <w:jc w:val="both"/>
      </w:pPr>
      <w:r w:rsidRPr="007522F8">
        <w:t xml:space="preserve">Таким образом, по-прежнему, требуется дальнейшая активизация сил и средств органов внутренних дел, органов местного самоуправления для проведения профилактических мероприятий и выявления преступлений и правонарушений в сфере противодействия незаконному обороту наркотических средств и психотропных веществ.    </w:t>
      </w:r>
    </w:p>
    <w:p w:rsidR="007522F8" w:rsidRPr="00B613FF" w:rsidRDefault="007522F8" w:rsidP="00D246CD">
      <w:pPr>
        <w:ind w:firstLine="708"/>
        <w:jc w:val="both"/>
        <w:rPr>
          <w:b/>
        </w:rPr>
      </w:pPr>
      <w:r w:rsidRPr="00B613FF">
        <w:rPr>
          <w:b/>
        </w:rPr>
        <w:t>В сфере профилактики правонарушений и преступлений:</w:t>
      </w:r>
    </w:p>
    <w:p w:rsidR="007522F8" w:rsidRPr="007522F8" w:rsidRDefault="007522F8" w:rsidP="00D246CD">
      <w:pPr>
        <w:ind w:firstLine="708"/>
        <w:jc w:val="both"/>
      </w:pPr>
      <w:r w:rsidRPr="007522F8">
        <w:t xml:space="preserve">По итогам второго полугодия 2021 года уровень правонарушений и преступлений, совершенных на бытовой почве, увеличился на 14,3%. </w:t>
      </w:r>
    </w:p>
    <w:p w:rsidR="007522F8" w:rsidRPr="007522F8" w:rsidRDefault="007522F8" w:rsidP="00D246CD">
      <w:pPr>
        <w:ind w:firstLine="708"/>
        <w:jc w:val="both"/>
      </w:pPr>
      <w:r w:rsidRPr="007522F8">
        <w:t>Учитывая удельный вес правонарушений и преступлений, совершаемых в состоянии алкогольного опьянения, Глазовской межрайонной прокуратурой совместно со специалистами контролирующих органов проведены проверочные мероприятий в области оборота спиртосодержащей и алкогольной продукции.</w:t>
      </w:r>
    </w:p>
    <w:p w:rsidR="007522F8" w:rsidRPr="007522F8" w:rsidRDefault="007522F8" w:rsidP="00D246CD">
      <w:pPr>
        <w:ind w:firstLine="708"/>
        <w:jc w:val="both"/>
      </w:pPr>
      <w:r w:rsidRPr="007522F8">
        <w:t>По результатам проверок выявлены нарушения в объектах общественного питания, а также при незаконной торговле спиртосодержащей продукцией. По всем фактам принят комплекс мер реагирования.</w:t>
      </w:r>
    </w:p>
    <w:p w:rsidR="007522F8" w:rsidRPr="007522F8" w:rsidRDefault="007522F8" w:rsidP="00D246CD">
      <w:pPr>
        <w:ind w:firstLine="708"/>
        <w:jc w:val="both"/>
      </w:pPr>
      <w:r w:rsidRPr="007522F8">
        <w:t>Однако с учетом последних изменений федерального и регионального законодательства в сфере оборота алкогольной продукции необходимо организовать работу в указанном направлении с целью своевременного реагирования по наиболее «проблемным объектам торговли».</w:t>
      </w:r>
    </w:p>
    <w:p w:rsidR="007522F8" w:rsidRPr="007522F8" w:rsidRDefault="007522F8" w:rsidP="00D246CD">
      <w:pPr>
        <w:ind w:firstLine="708"/>
        <w:jc w:val="both"/>
      </w:pPr>
      <w:r w:rsidRPr="007522F8">
        <w:t xml:space="preserve">Кроме того, одним из основных направлений работы в сфере профилактики правонарушений и преступлений является принятие мер к повышению качества работы административной комиссии при рассмотрении административных материалов.   </w:t>
      </w:r>
    </w:p>
    <w:p w:rsidR="007522F8" w:rsidRPr="007522F8" w:rsidRDefault="007522F8" w:rsidP="00D246CD">
      <w:pPr>
        <w:ind w:firstLine="708"/>
        <w:jc w:val="both"/>
      </w:pPr>
      <w:r w:rsidRPr="007522F8">
        <w:t>В 2021 году Глазовской межрайонной прокуратурой проведена значительная работа в сфере прокурорского надзора за исполнением трудового законодательства.</w:t>
      </w:r>
    </w:p>
    <w:p w:rsidR="007522F8" w:rsidRPr="007522F8" w:rsidRDefault="007522F8" w:rsidP="00D246CD">
      <w:pPr>
        <w:ind w:firstLine="708"/>
        <w:jc w:val="both"/>
      </w:pPr>
      <w:r w:rsidRPr="007522F8">
        <w:t>Уровень зарегистрированной безработицы по МО «Глазовский район» составляет 1,3 %, что не превышает средних показателей по Удмуртской Республике.</w:t>
      </w:r>
    </w:p>
    <w:p w:rsidR="007522F8" w:rsidRPr="007522F8" w:rsidRDefault="007522F8" w:rsidP="00D246CD">
      <w:pPr>
        <w:ind w:firstLine="708"/>
        <w:jc w:val="both"/>
      </w:pPr>
      <w:r w:rsidRPr="007522F8">
        <w:t>В 2021 году выявлено 177 нарушений трудового законодательства, 30 лиц привлечены к административной ответственности.</w:t>
      </w:r>
    </w:p>
    <w:p w:rsidR="007522F8" w:rsidRPr="007522F8" w:rsidRDefault="007522F8" w:rsidP="00D246CD">
      <w:pPr>
        <w:ind w:firstLine="708"/>
        <w:jc w:val="both"/>
      </w:pPr>
      <w:r w:rsidRPr="007522F8">
        <w:t>В целях выявления и пресечения нарушений трудового законодательства, в том числе в части оплаты труда в межрайонной прокуратуре действует рабочая группа, в ходе заседаний которой рассматриваются вопросы задолженности по заработной плате и пути решения проблем.</w:t>
      </w:r>
    </w:p>
    <w:p w:rsidR="007522F8" w:rsidRPr="007522F8" w:rsidRDefault="007522F8" w:rsidP="00D246CD">
      <w:pPr>
        <w:ind w:firstLine="708"/>
        <w:jc w:val="both"/>
      </w:pPr>
      <w:r w:rsidRPr="007522F8">
        <w:t xml:space="preserve">Установлено, что органами местного самоуправления в отчете за 2021 год, направленном в </w:t>
      </w:r>
      <w:proofErr w:type="spellStart"/>
      <w:r w:rsidRPr="007522F8">
        <w:t>Минсоцполитики</w:t>
      </w:r>
      <w:proofErr w:type="spellEnd"/>
      <w:r w:rsidRPr="007522F8">
        <w:t xml:space="preserve"> УР, в качестве работающих неофициально учтены граждане, которыми заключен трудовой договор при содействии центра занятости – то </w:t>
      </w:r>
      <w:r w:rsidRPr="007522F8">
        <w:lastRenderedPageBreak/>
        <w:t xml:space="preserve">есть </w:t>
      </w:r>
      <w:proofErr w:type="gramStart"/>
      <w:r w:rsidRPr="007522F8">
        <w:t>лица</w:t>
      </w:r>
      <w:proofErr w:type="gramEnd"/>
      <w:r w:rsidRPr="007522F8">
        <w:t xml:space="preserve"> вновь ищущие работу, а не установленные в ходе мероприятий по выявлению «серой занятости».</w:t>
      </w:r>
    </w:p>
    <w:p w:rsidR="007522F8" w:rsidRPr="007522F8" w:rsidRDefault="007522F8" w:rsidP="00D246CD">
      <w:pPr>
        <w:ind w:firstLine="708"/>
        <w:jc w:val="both"/>
      </w:pPr>
      <w:r w:rsidRPr="007522F8">
        <w:t>Таким образом, отчет формируется на основании недостоверных данных, не отражает реальной обстановки в сфере неформальной занятости в МО «Глазовский район».</w:t>
      </w:r>
    </w:p>
    <w:p w:rsidR="007522F8" w:rsidRPr="007522F8" w:rsidRDefault="007522F8" w:rsidP="00D246CD">
      <w:pPr>
        <w:ind w:firstLine="708"/>
        <w:jc w:val="both"/>
      </w:pPr>
      <w:r w:rsidRPr="007522F8">
        <w:t xml:space="preserve">На основании вышеуказанного, органам местного самоуправления необходимо скорректировать работу комиссии по снижению неформальной занятости, считать выявленным факты неформальной занятости, выявленные непосредственного в ходе работе комиссии. </w:t>
      </w:r>
    </w:p>
    <w:p w:rsidR="00B613FF" w:rsidRDefault="007522F8" w:rsidP="00D246CD">
      <w:pPr>
        <w:ind w:firstLine="708"/>
        <w:jc w:val="both"/>
      </w:pPr>
      <w:r w:rsidRPr="00B613FF">
        <w:rPr>
          <w:b/>
        </w:rPr>
        <w:t>Актуальным вопросом остается проблема соблюдения требований законодательства об охране окружающей среды на территории МО «Глазовский район».</w:t>
      </w:r>
      <w:r w:rsidRPr="007522F8">
        <w:t xml:space="preserve"> </w:t>
      </w:r>
    </w:p>
    <w:p w:rsidR="007522F8" w:rsidRPr="007522F8" w:rsidRDefault="007522F8" w:rsidP="00D246CD">
      <w:pPr>
        <w:ind w:firstLine="708"/>
        <w:jc w:val="both"/>
      </w:pPr>
      <w:r w:rsidRPr="007522F8">
        <w:t>В 2021 году на территории МО «Понинское» произошел ландшафтный пожар, причиной которого явилось зарастание неиспользуемых земель сельскохозяйственного назначения.</w:t>
      </w:r>
    </w:p>
    <w:p w:rsidR="007522F8" w:rsidRPr="007522F8" w:rsidRDefault="007522F8" w:rsidP="007522F8">
      <w:pPr>
        <w:jc w:val="both"/>
      </w:pPr>
      <w:proofErr w:type="gramStart"/>
      <w:r w:rsidRPr="007522F8">
        <w:t xml:space="preserve">В связи с вышеуказанным органам местного самоуправления предлагается активизировать работу по введению в оборот неиспользуемых земель сельскохозяйственного назначения, а также проведение земельного контроля в отношении собственников и арендаторов земельных участков, прилегающих к лесному фонду. </w:t>
      </w:r>
      <w:proofErr w:type="gramEnd"/>
    </w:p>
    <w:p w:rsidR="00B613FF" w:rsidRDefault="007522F8" w:rsidP="00D246CD">
      <w:pPr>
        <w:ind w:firstLine="708"/>
        <w:jc w:val="both"/>
      </w:pPr>
      <w:r w:rsidRPr="00B613FF">
        <w:rPr>
          <w:b/>
        </w:rPr>
        <w:t>Важным направлением деятельности органов прокуратуры является соблюдение требований законодательства о лесопользовании.</w:t>
      </w:r>
      <w:r w:rsidR="00D246CD">
        <w:t xml:space="preserve"> </w:t>
      </w:r>
    </w:p>
    <w:p w:rsidR="007522F8" w:rsidRPr="007522F8" w:rsidRDefault="007522F8" w:rsidP="00D246CD">
      <w:pPr>
        <w:ind w:firstLine="708"/>
        <w:jc w:val="both"/>
      </w:pPr>
      <w:r w:rsidRPr="007522F8">
        <w:t>Так, в 2021 году Глазовской межрайонной прокуратурой выявлено 30 нарушений, к административной ответственности привлечено 2 лица, внесено 3 представления, внесено и рассмотрено 10 протестов, по направленным материалам возбуждено 2 уголовных дела.</w:t>
      </w:r>
    </w:p>
    <w:p w:rsidR="007522F8" w:rsidRPr="007522F8" w:rsidRDefault="007522F8" w:rsidP="00D246CD">
      <w:pPr>
        <w:ind w:firstLine="708"/>
        <w:jc w:val="both"/>
      </w:pPr>
      <w:r w:rsidRPr="007522F8">
        <w:t>Актуальным вопросом остается соблюдение организациями, осуществляющими деятельность в сфере лесной промышленности, законодательства о пожарной безопасности.</w:t>
      </w:r>
    </w:p>
    <w:p w:rsidR="007522F8" w:rsidRPr="007522F8" w:rsidRDefault="007522F8" w:rsidP="00D246CD">
      <w:pPr>
        <w:ind w:firstLine="708"/>
        <w:jc w:val="both"/>
      </w:pPr>
      <w:r w:rsidRPr="007522F8">
        <w:t>Так, на территории района расположены склады древесины, не отвечающие требованиям пожарной безопасности.</w:t>
      </w:r>
    </w:p>
    <w:p w:rsidR="007522F8" w:rsidRPr="007522F8" w:rsidRDefault="007522F8" w:rsidP="00D246CD">
      <w:pPr>
        <w:ind w:firstLine="708"/>
        <w:jc w:val="both"/>
      </w:pPr>
      <w:r w:rsidRPr="007522F8">
        <w:t>В истекшем периоде 2021 года проведены проверки складов древесин</w:t>
      </w:r>
      <w:proofErr w:type="gramStart"/>
      <w:r w:rsidRPr="007522F8">
        <w:t>ы ООО</w:t>
      </w:r>
      <w:proofErr w:type="gramEnd"/>
      <w:r w:rsidRPr="007522F8">
        <w:t xml:space="preserve"> «</w:t>
      </w:r>
      <w:proofErr w:type="spellStart"/>
      <w:r w:rsidRPr="007522F8">
        <w:t>Увадрев</w:t>
      </w:r>
      <w:proofErr w:type="spellEnd"/>
      <w:r w:rsidRPr="007522F8">
        <w:t xml:space="preserve">-Холдинг». </w:t>
      </w:r>
    </w:p>
    <w:p w:rsidR="007522F8" w:rsidRPr="007522F8" w:rsidRDefault="007522F8" w:rsidP="00D246CD">
      <w:pPr>
        <w:ind w:firstLine="708"/>
        <w:jc w:val="both"/>
      </w:pPr>
      <w:r w:rsidRPr="007522F8">
        <w:t xml:space="preserve">Внесено и  рассмотрено представление об устранении нарушений законодательства о лесопользовании в адрес ООО </w:t>
      </w:r>
      <w:r w:rsidR="005634A3">
        <w:t>«</w:t>
      </w:r>
      <w:proofErr w:type="spellStart"/>
      <w:r w:rsidRPr="007522F8">
        <w:t>Увадрев</w:t>
      </w:r>
      <w:proofErr w:type="spellEnd"/>
      <w:r w:rsidRPr="007522F8">
        <w:t>-Холдинг</w:t>
      </w:r>
      <w:r w:rsidR="005634A3">
        <w:t>»</w:t>
      </w:r>
      <w:r w:rsidRPr="007522F8">
        <w:t xml:space="preserve"> по факту нарушений при эксплуатации склада древесин</w:t>
      </w:r>
      <w:proofErr w:type="gramStart"/>
      <w:r w:rsidRPr="007522F8">
        <w:t>ы ООО</w:t>
      </w:r>
      <w:proofErr w:type="gramEnd"/>
      <w:r w:rsidRPr="007522F8">
        <w:t xml:space="preserve"> </w:t>
      </w:r>
      <w:r w:rsidR="005634A3">
        <w:t>«</w:t>
      </w:r>
      <w:proofErr w:type="spellStart"/>
      <w:r w:rsidRPr="007522F8">
        <w:t>Увадрев</w:t>
      </w:r>
      <w:proofErr w:type="spellEnd"/>
      <w:r w:rsidRPr="007522F8">
        <w:t>-Холдинг</w:t>
      </w:r>
      <w:r w:rsidR="005634A3">
        <w:t>»</w:t>
      </w:r>
      <w:r w:rsidRPr="007522F8">
        <w:t>, расположенного у д. Сева Глазовского района. По результатам рассмотрения представления 2 лица привлечены к дисциплинарной ответственности, 1 лицо привлечено к административной ответственности по ч.1 ст. 20.4 КоАП РФ.</w:t>
      </w:r>
    </w:p>
    <w:p w:rsidR="007522F8" w:rsidRPr="007522F8" w:rsidRDefault="007522F8" w:rsidP="00D246CD">
      <w:pPr>
        <w:ind w:firstLine="708"/>
        <w:jc w:val="both"/>
      </w:pPr>
      <w:r w:rsidRPr="007522F8">
        <w:t xml:space="preserve">Администрации района необходимо сообщать в прокуратуру о фактах предоставления организациям и индивидуальным предпринимателям земельных участков для складирования древесины в целях осуществления своевременного </w:t>
      </w:r>
      <w:proofErr w:type="gramStart"/>
      <w:r w:rsidRPr="007522F8">
        <w:t>контроля за</w:t>
      </w:r>
      <w:proofErr w:type="gramEnd"/>
      <w:r w:rsidRPr="007522F8">
        <w:t xml:space="preserve"> соблюдением законодательства в сфере лесопользования.</w:t>
      </w:r>
    </w:p>
    <w:p w:rsidR="007522F8" w:rsidRPr="007522F8" w:rsidRDefault="007522F8" w:rsidP="00A3580D">
      <w:pPr>
        <w:ind w:firstLine="708"/>
        <w:jc w:val="both"/>
      </w:pPr>
      <w:r w:rsidRPr="007522F8">
        <w:t xml:space="preserve">Обеспечение прав граждан в </w:t>
      </w:r>
      <w:r w:rsidRPr="00A3580D">
        <w:rPr>
          <w:b/>
        </w:rPr>
        <w:t>жилищно-коммунальном секторе</w:t>
      </w:r>
      <w:r w:rsidRPr="007522F8">
        <w:t xml:space="preserve"> является одним из основных направлений надзорной деятельности Глазовской межрайонной прокуратуры. </w:t>
      </w:r>
    </w:p>
    <w:p w:rsidR="007522F8" w:rsidRPr="007522F8" w:rsidRDefault="007522F8" w:rsidP="00D246CD">
      <w:pPr>
        <w:ind w:firstLine="708"/>
        <w:jc w:val="both"/>
      </w:pPr>
      <w:r w:rsidRPr="007522F8">
        <w:t>Основной проблемой в указанной отрасли надзора в настоящее время для Глазовского района является:</w:t>
      </w:r>
    </w:p>
    <w:p w:rsidR="007522F8" w:rsidRPr="007522F8" w:rsidRDefault="007522F8" w:rsidP="00D246CD">
      <w:pPr>
        <w:ind w:firstLine="708"/>
        <w:jc w:val="both"/>
      </w:pPr>
      <w:r w:rsidRPr="007522F8">
        <w:t>- общий износ сетей водоснабжения;</w:t>
      </w:r>
    </w:p>
    <w:p w:rsidR="007522F8" w:rsidRPr="007522F8" w:rsidRDefault="007522F8" w:rsidP="00D246CD">
      <w:pPr>
        <w:ind w:firstLine="708"/>
        <w:jc w:val="both"/>
      </w:pPr>
      <w:r w:rsidRPr="007522F8">
        <w:t xml:space="preserve">- около 50 % контейнерных площадок для накопления ТКО в настоящее время не соответствуют требованиям </w:t>
      </w:r>
      <w:proofErr w:type="spellStart"/>
      <w:r w:rsidRPr="007522F8">
        <w:t>СанПин</w:t>
      </w:r>
      <w:proofErr w:type="spellEnd"/>
      <w:r w:rsidRPr="007522F8">
        <w:t>.</w:t>
      </w:r>
    </w:p>
    <w:p w:rsidR="007522F8" w:rsidRPr="007522F8" w:rsidRDefault="007522F8" w:rsidP="00D246CD">
      <w:pPr>
        <w:ind w:firstLine="708"/>
        <w:jc w:val="both"/>
      </w:pPr>
      <w:r w:rsidRPr="007522F8">
        <w:t xml:space="preserve">Глазовской межрайонной прокуратурой на системной основе проводятся проверки исполнения законодательства в указанной сфере. Значительная часть мер прокурорского реагирования принимается по результатам рассмотрения обращений граждан, а также по результатам проверок, проводимых по информации, размещенной в сети «Интернет». </w:t>
      </w:r>
    </w:p>
    <w:p w:rsidR="007522F8" w:rsidRPr="007522F8" w:rsidRDefault="007522F8" w:rsidP="00D246CD">
      <w:pPr>
        <w:ind w:firstLine="708"/>
        <w:jc w:val="both"/>
      </w:pPr>
      <w:r w:rsidRPr="007522F8">
        <w:lastRenderedPageBreak/>
        <w:t xml:space="preserve">В 2021 году в указанном направлении деятельности межрайонной прокуратурой выявлено 334 нарушения, принесено 34 протеста на незаконные нормативно-правовые акты, в суды направлено 34 иска, внесено 93 представления, по постановлению прокурора к административной ответственности привлечено 35 лиц. </w:t>
      </w:r>
    </w:p>
    <w:p w:rsidR="007522F8" w:rsidRPr="007522F8" w:rsidRDefault="007522F8" w:rsidP="00D246CD">
      <w:pPr>
        <w:ind w:firstLine="708"/>
        <w:jc w:val="both"/>
      </w:pPr>
      <w:r w:rsidRPr="007522F8">
        <w:t>Проблемой данного направления прокурорского надзора являются вопросы водоснабжения населения МО «Глазовский район» питьевой водой надлежащего качества.</w:t>
      </w:r>
    </w:p>
    <w:p w:rsidR="007522F8" w:rsidRPr="007522F8" w:rsidRDefault="007522F8" w:rsidP="007522F8">
      <w:pPr>
        <w:jc w:val="both"/>
      </w:pPr>
      <w:r w:rsidRPr="007522F8">
        <w:t xml:space="preserve">К примеру, в мае 2021 года прокуратурой совместно со специалистами муниципального жилищного контроля Администрации МО «Глазовский район» проведена выездная проверка, по результатам которой установлены факты </w:t>
      </w:r>
      <w:proofErr w:type="spellStart"/>
      <w:r w:rsidRPr="007522F8">
        <w:t>нендалежащего</w:t>
      </w:r>
      <w:proofErr w:type="spellEnd"/>
      <w:r w:rsidRPr="007522F8">
        <w:t xml:space="preserve"> исполнения своих обязанностей </w:t>
      </w:r>
      <w:proofErr w:type="spellStart"/>
      <w:r w:rsidRPr="007522F8">
        <w:t>ресурсоснабжающей</w:t>
      </w:r>
      <w:proofErr w:type="spellEnd"/>
      <w:r w:rsidRPr="007522F8">
        <w:t xml:space="preserve"> организацией ООО «</w:t>
      </w:r>
      <w:proofErr w:type="spellStart"/>
      <w:r w:rsidRPr="007522F8">
        <w:t>Аквафонд</w:t>
      </w:r>
      <w:proofErr w:type="spellEnd"/>
      <w:r w:rsidRPr="007522F8">
        <w:t>». Несмотря на неоднократные обращения жителей и главы МО «Ураковское» в адрес ООО «</w:t>
      </w:r>
      <w:proofErr w:type="spellStart"/>
      <w:r w:rsidRPr="007522F8">
        <w:t>Аквафонд</w:t>
      </w:r>
      <w:proofErr w:type="spellEnd"/>
      <w:r w:rsidRPr="007522F8">
        <w:t xml:space="preserve">», </w:t>
      </w:r>
      <w:proofErr w:type="spellStart"/>
      <w:r w:rsidRPr="007522F8">
        <w:t>ресурсоснабжающей</w:t>
      </w:r>
      <w:proofErr w:type="spellEnd"/>
      <w:r w:rsidRPr="007522F8">
        <w:t xml:space="preserve"> организацией никакие меры не предпринимались, водоснабжение не восстанавливалось в период с января по июнь 2021 года. По результатам проверки, в адрес </w:t>
      </w:r>
      <w:proofErr w:type="spellStart"/>
      <w:r w:rsidRPr="007522F8">
        <w:t>ресурсоснабжающей</w:t>
      </w:r>
      <w:proofErr w:type="spellEnd"/>
      <w:r w:rsidRPr="007522F8">
        <w:t xml:space="preserve"> организации ООО «</w:t>
      </w:r>
      <w:proofErr w:type="spellStart"/>
      <w:r w:rsidRPr="007522F8">
        <w:t>Аквафонд</w:t>
      </w:r>
      <w:proofErr w:type="spellEnd"/>
      <w:r w:rsidRPr="007522F8">
        <w:t xml:space="preserve">» внесено представление, которое рассмотрено и удовлетворено, водоснабжение на ул. </w:t>
      </w:r>
      <w:proofErr w:type="gramStart"/>
      <w:r w:rsidRPr="007522F8">
        <w:t>Центральная</w:t>
      </w:r>
      <w:proofErr w:type="gramEnd"/>
      <w:r w:rsidRPr="007522F8">
        <w:t xml:space="preserve"> восстановлено. В отношен</w:t>
      </w:r>
      <w:proofErr w:type="gramStart"/>
      <w:r w:rsidRPr="007522F8">
        <w:t>ии ООО</w:t>
      </w:r>
      <w:proofErr w:type="gramEnd"/>
      <w:r w:rsidRPr="007522F8">
        <w:t xml:space="preserve"> «</w:t>
      </w:r>
      <w:proofErr w:type="spellStart"/>
      <w:r w:rsidRPr="007522F8">
        <w:t>Аквафонд</w:t>
      </w:r>
      <w:proofErr w:type="spellEnd"/>
      <w:r w:rsidRPr="007522F8">
        <w:t>» составлено постановление по ст. 7.23 КоАП РФ - нарушение нормативного уровня или режима обеспечения населения коммунальными услугами, юридическое лицо привлечено в виде штрафа в размере 5000 рублей.</w:t>
      </w:r>
    </w:p>
    <w:p w:rsidR="007522F8" w:rsidRPr="007522F8" w:rsidRDefault="007522F8" w:rsidP="00D246CD">
      <w:pPr>
        <w:ind w:firstLine="708"/>
        <w:jc w:val="both"/>
      </w:pPr>
      <w:r w:rsidRPr="007522F8">
        <w:t xml:space="preserve">Аналогичная проблематика в виде бездействия </w:t>
      </w:r>
      <w:proofErr w:type="spellStart"/>
      <w:r w:rsidRPr="007522F8">
        <w:t>ресурсоснабжающей</w:t>
      </w:r>
      <w:proofErr w:type="spellEnd"/>
      <w:r w:rsidRPr="007522F8">
        <w:t xml:space="preserve"> организации ООО «</w:t>
      </w:r>
      <w:proofErr w:type="spellStart"/>
      <w:r w:rsidRPr="007522F8">
        <w:t>Аквафонд</w:t>
      </w:r>
      <w:proofErr w:type="spellEnd"/>
      <w:r w:rsidRPr="007522F8">
        <w:t>», являющейся гарантирующим поставщиком и концессионером имела место быть при возникн</w:t>
      </w:r>
      <w:r w:rsidR="00B613FF">
        <w:t xml:space="preserve">овении коммунальных аварий в </w:t>
      </w:r>
      <w:proofErr w:type="spellStart"/>
      <w:r w:rsidR="00B613FF">
        <w:t>д</w:t>
      </w:r>
      <w:proofErr w:type="gramStart"/>
      <w:r w:rsidR="00B613FF">
        <w:t>.О</w:t>
      </w:r>
      <w:proofErr w:type="gramEnd"/>
      <w:r w:rsidR="00B613FF">
        <w:t>тогурт</w:t>
      </w:r>
      <w:proofErr w:type="spellEnd"/>
      <w:r w:rsidR="00B613FF">
        <w:t xml:space="preserve">, </w:t>
      </w:r>
      <w:proofErr w:type="spellStart"/>
      <w:r w:rsidR="00B613FF">
        <w:t>д.</w:t>
      </w:r>
      <w:r w:rsidRPr="007522F8">
        <w:t>Татарские</w:t>
      </w:r>
      <w:proofErr w:type="spellEnd"/>
      <w:r w:rsidRPr="007522F8">
        <w:t xml:space="preserve"> </w:t>
      </w:r>
      <w:proofErr w:type="spellStart"/>
      <w:r w:rsidRPr="007522F8">
        <w:t>Парзи</w:t>
      </w:r>
      <w:proofErr w:type="spellEnd"/>
      <w:r w:rsidRPr="007522F8">
        <w:t xml:space="preserve"> (ноябрь 2020 года), </w:t>
      </w:r>
      <w:proofErr w:type="spellStart"/>
      <w:r w:rsidRPr="007522F8">
        <w:t>д.Люм</w:t>
      </w:r>
      <w:proofErr w:type="spellEnd"/>
      <w:r w:rsidR="00B613FF">
        <w:t xml:space="preserve"> (январь-февраль 2021 года), </w:t>
      </w:r>
      <w:proofErr w:type="spellStart"/>
      <w:r w:rsidR="00B613FF">
        <w:t>д.Солдырь</w:t>
      </w:r>
      <w:proofErr w:type="spellEnd"/>
      <w:r w:rsidR="00B613FF">
        <w:t xml:space="preserve"> и </w:t>
      </w:r>
      <w:proofErr w:type="spellStart"/>
      <w:r w:rsidR="00B613FF">
        <w:t>д.</w:t>
      </w:r>
      <w:r w:rsidRPr="007522F8">
        <w:t>А</w:t>
      </w:r>
      <w:r w:rsidR="00B613FF">
        <w:t>дам</w:t>
      </w:r>
      <w:proofErr w:type="spellEnd"/>
      <w:r w:rsidR="00B613FF">
        <w:t xml:space="preserve"> (февраль-май 2021 года), </w:t>
      </w:r>
      <w:proofErr w:type="spellStart"/>
      <w:r w:rsidR="00B613FF">
        <w:t>д.</w:t>
      </w:r>
      <w:r w:rsidRPr="007522F8">
        <w:t>Кочишево</w:t>
      </w:r>
      <w:proofErr w:type="spellEnd"/>
      <w:r w:rsidRPr="007522F8">
        <w:t xml:space="preserve"> (апрель-май 2021 года). В связи с погодными условиями, сложившимися в зимний-весенний период 2021 года, вскрылись проблемы износа и ветхого состояния сетей водоснабжения в населенных пунктах Глазовского района, и соответственно наличием многократного количества аварий на одном</w:t>
      </w:r>
      <w:r w:rsidR="00B613FF">
        <w:t xml:space="preserve"> участке сети водоснабжения (</w:t>
      </w:r>
      <w:proofErr w:type="spellStart"/>
      <w:r w:rsidR="00B613FF">
        <w:t>д</w:t>
      </w:r>
      <w:proofErr w:type="gramStart"/>
      <w:r w:rsidR="00B613FF">
        <w:t>.</w:t>
      </w:r>
      <w:r w:rsidRPr="007522F8">
        <w:t>Л</w:t>
      </w:r>
      <w:proofErr w:type="gramEnd"/>
      <w:r w:rsidRPr="007522F8">
        <w:t>юм</w:t>
      </w:r>
      <w:proofErr w:type="spellEnd"/>
      <w:r w:rsidRPr="007522F8">
        <w:t xml:space="preserve">, </w:t>
      </w:r>
      <w:proofErr w:type="spellStart"/>
      <w:r w:rsidRPr="007522F8">
        <w:t>д.Кочишево</w:t>
      </w:r>
      <w:proofErr w:type="spellEnd"/>
      <w:r w:rsidRPr="007522F8">
        <w:t xml:space="preserve"> Глазовского района). </w:t>
      </w:r>
    </w:p>
    <w:p w:rsidR="007522F8" w:rsidRPr="007522F8" w:rsidRDefault="007522F8" w:rsidP="00D246CD">
      <w:pPr>
        <w:ind w:firstLine="708"/>
        <w:jc w:val="both"/>
      </w:pPr>
      <w:r w:rsidRPr="007522F8">
        <w:t xml:space="preserve">По результатам рассмотрения мер прокурорского реагирования по обращениям граждан проведен капитальный ремонт сетей водоснабжения в </w:t>
      </w:r>
      <w:proofErr w:type="spellStart"/>
      <w:r w:rsidRPr="007522F8">
        <w:t>д</w:t>
      </w:r>
      <w:proofErr w:type="gramStart"/>
      <w:r w:rsidRPr="007522F8">
        <w:t>.С</w:t>
      </w:r>
      <w:proofErr w:type="gramEnd"/>
      <w:r w:rsidRPr="007522F8">
        <w:t>о</w:t>
      </w:r>
      <w:r w:rsidR="00B613FF">
        <w:t>лдырь</w:t>
      </w:r>
      <w:proofErr w:type="spellEnd"/>
      <w:r w:rsidR="00B613FF">
        <w:t xml:space="preserve"> Глазовского района на </w:t>
      </w:r>
      <w:proofErr w:type="spellStart"/>
      <w:r w:rsidR="00B613FF">
        <w:t>ул.</w:t>
      </w:r>
      <w:r w:rsidRPr="007522F8">
        <w:t>Глазовская</w:t>
      </w:r>
      <w:proofErr w:type="spellEnd"/>
      <w:r w:rsidRPr="007522F8">
        <w:t xml:space="preserve"> и </w:t>
      </w:r>
      <w:proofErr w:type="spellStart"/>
      <w:r w:rsidRPr="007522F8">
        <w:t>Подлесная</w:t>
      </w:r>
      <w:proofErr w:type="spellEnd"/>
      <w:r w:rsidRPr="007522F8">
        <w:t xml:space="preserve">, устранена утечка воды, в настоящее время водоснабжение предоставляется жителям </w:t>
      </w:r>
      <w:proofErr w:type="spellStart"/>
      <w:r w:rsidRPr="007522F8">
        <w:t>д.Солдырь</w:t>
      </w:r>
      <w:proofErr w:type="spellEnd"/>
      <w:r w:rsidRPr="007522F8">
        <w:t xml:space="preserve"> в соответствии с нормативными требованиями.</w:t>
      </w:r>
    </w:p>
    <w:p w:rsidR="007522F8" w:rsidRPr="007522F8" w:rsidRDefault="007522F8" w:rsidP="00D246CD">
      <w:pPr>
        <w:ind w:firstLine="708"/>
        <w:jc w:val="both"/>
      </w:pPr>
      <w:r w:rsidRPr="007522F8">
        <w:t>В связи с несвоевременным устранением аварий на сетях водоснабжения, ООО «</w:t>
      </w:r>
      <w:proofErr w:type="spellStart"/>
      <w:r w:rsidRPr="007522F8">
        <w:t>Аквафонд</w:t>
      </w:r>
      <w:proofErr w:type="spellEnd"/>
      <w:r w:rsidRPr="007522F8">
        <w:t xml:space="preserve">» и </w:t>
      </w:r>
      <w:proofErr w:type="spellStart"/>
      <w:proofErr w:type="gramStart"/>
      <w:r w:rsidRPr="007522F8">
        <w:t>и</w:t>
      </w:r>
      <w:proofErr w:type="gramEnd"/>
      <w:r w:rsidRPr="007522F8">
        <w:t>.о</w:t>
      </w:r>
      <w:proofErr w:type="spellEnd"/>
      <w:r w:rsidRPr="007522F8">
        <w:t>. директора ООО «</w:t>
      </w:r>
      <w:proofErr w:type="spellStart"/>
      <w:r w:rsidRPr="007522F8">
        <w:t>Аквафонд</w:t>
      </w:r>
      <w:proofErr w:type="spellEnd"/>
      <w:r w:rsidRPr="007522F8">
        <w:t xml:space="preserve">» Филимонов А.М. неоднократно привлекались к административной ответственности. </w:t>
      </w:r>
    </w:p>
    <w:p w:rsidR="007522F8" w:rsidRPr="007522F8" w:rsidRDefault="007522F8" w:rsidP="00D246CD">
      <w:pPr>
        <w:ind w:firstLine="708"/>
        <w:jc w:val="both"/>
      </w:pPr>
      <w:proofErr w:type="gramStart"/>
      <w:r w:rsidRPr="007522F8">
        <w:t xml:space="preserve">В 2022 году в связи со снижением количества аварий за истекший период 2022 года, повлекших приостановление подачи холодного водоснабжения, в том числе по причине климатических условий в зимний период 2021-2022 необходимо Администрации </w:t>
      </w:r>
      <w:r w:rsidR="007F44E9">
        <w:t>муниципального образования</w:t>
      </w:r>
      <w:r w:rsidRPr="007522F8">
        <w:t xml:space="preserve"> «Муници</w:t>
      </w:r>
      <w:r w:rsidR="007F44E9">
        <w:t xml:space="preserve">пальный округ </w:t>
      </w:r>
      <w:r w:rsidRPr="007522F8">
        <w:t>Глазовский район</w:t>
      </w:r>
      <w:r w:rsidR="007F44E9">
        <w:t xml:space="preserve"> Удмуртской Республики</w:t>
      </w:r>
      <w:r w:rsidRPr="007522F8">
        <w:t>» совместно с ООО «</w:t>
      </w:r>
      <w:proofErr w:type="spellStart"/>
      <w:r w:rsidRPr="007522F8">
        <w:t>Аквафонд</w:t>
      </w:r>
      <w:proofErr w:type="spellEnd"/>
      <w:r w:rsidRPr="007522F8">
        <w:t xml:space="preserve">» определить проблемные участки сетей водоснабжения на территории </w:t>
      </w:r>
      <w:r w:rsidR="007F44E9">
        <w:t>муниципального образования</w:t>
      </w:r>
      <w:r w:rsidR="007F44E9" w:rsidRPr="007522F8">
        <w:t xml:space="preserve"> «Муници</w:t>
      </w:r>
      <w:r w:rsidR="007F44E9">
        <w:t xml:space="preserve">пальный округ </w:t>
      </w:r>
      <w:r w:rsidR="007F44E9" w:rsidRPr="007522F8">
        <w:t>Глазовский район</w:t>
      </w:r>
      <w:r w:rsidR="007F44E9">
        <w:t xml:space="preserve"> Удмуртской Республики</w:t>
      </w:r>
      <w:r w:rsidR="007F44E9" w:rsidRPr="007522F8">
        <w:t>»</w:t>
      </w:r>
      <w:r w:rsidRPr="007522F8">
        <w:t>, запланировать</w:t>
      </w:r>
      <w:proofErr w:type="gramEnd"/>
      <w:r w:rsidRPr="007522F8">
        <w:t xml:space="preserve"> работы по текущему и капитальному ремонту при подготовке к отопительному периоду 2022-2023 года. </w:t>
      </w:r>
    </w:p>
    <w:p w:rsidR="007522F8" w:rsidRPr="007522F8" w:rsidRDefault="007522F8" w:rsidP="00D246CD">
      <w:pPr>
        <w:ind w:firstLine="708"/>
        <w:jc w:val="both"/>
      </w:pPr>
      <w:r w:rsidRPr="007522F8">
        <w:t xml:space="preserve">Отдельного внимания заслуживает ситуация с обращением твердых коммунальных отходов на территории Глазовского района. </w:t>
      </w:r>
    </w:p>
    <w:p w:rsidR="007522F8" w:rsidRPr="007522F8" w:rsidRDefault="007522F8" w:rsidP="00D246CD">
      <w:pPr>
        <w:ind w:firstLine="708"/>
        <w:jc w:val="both"/>
      </w:pPr>
      <w:r w:rsidRPr="007522F8">
        <w:t xml:space="preserve">В 2020 году по 11 исковым заявлениям Глазовского межрайонного прокурора, органы местного самоуправления поселений </w:t>
      </w:r>
      <w:r w:rsidR="00901E85">
        <w:t>муниципального образования</w:t>
      </w:r>
      <w:r w:rsidRPr="007522F8">
        <w:t xml:space="preserve"> «Глазовский район» обязаны установить на территории </w:t>
      </w:r>
      <w:r w:rsidR="00901E85">
        <w:t>муниципальных образований</w:t>
      </w:r>
      <w:r w:rsidRPr="007522F8">
        <w:t xml:space="preserve"> площадки ТКО, соответствующие требованиям </w:t>
      </w:r>
      <w:proofErr w:type="spellStart"/>
      <w:r w:rsidRPr="007522F8">
        <w:t>СанПин</w:t>
      </w:r>
      <w:proofErr w:type="spellEnd"/>
      <w:r w:rsidRPr="007522F8">
        <w:t xml:space="preserve">. Вместе с тем, указанные решения не исполнены, Администрациями сельских поселений в суд направлены заявления об отсрочке исполнения решения в связи с отсутствием финансирования указанных мероприятий в срок до конца 2021 года, часть </w:t>
      </w:r>
      <w:proofErr w:type="gramStart"/>
      <w:r w:rsidRPr="007522F8">
        <w:t>из</w:t>
      </w:r>
      <w:proofErr w:type="gramEnd"/>
      <w:r w:rsidRPr="007522F8">
        <w:t xml:space="preserve"> которых удовлетворена. Вместе с тем, по информац</w:t>
      </w:r>
      <w:proofErr w:type="gramStart"/>
      <w:r w:rsidRPr="007522F8">
        <w:t xml:space="preserve">ии </w:t>
      </w:r>
      <w:r w:rsidRPr="007522F8">
        <w:lastRenderedPageBreak/>
        <w:t>ООО</w:t>
      </w:r>
      <w:proofErr w:type="gramEnd"/>
      <w:r w:rsidRPr="007522F8">
        <w:t xml:space="preserve"> «</w:t>
      </w:r>
      <w:proofErr w:type="spellStart"/>
      <w:r w:rsidRPr="007522F8">
        <w:t>Спецавтохозяйство</w:t>
      </w:r>
      <w:proofErr w:type="spellEnd"/>
      <w:r w:rsidRPr="007522F8">
        <w:t xml:space="preserve">» не все места накопления ТКО на территории </w:t>
      </w:r>
      <w:r w:rsidR="00901E85">
        <w:t>муниципального образования</w:t>
      </w:r>
      <w:r w:rsidRPr="007522F8">
        <w:t xml:space="preserve"> «Глазовский район» оборудованы в соответствии с требованиями </w:t>
      </w:r>
      <w:proofErr w:type="spellStart"/>
      <w:r w:rsidRPr="007522F8">
        <w:t>СанПин</w:t>
      </w:r>
      <w:proofErr w:type="spellEnd"/>
      <w:r w:rsidRPr="007522F8">
        <w:t xml:space="preserve">. В настоящее время в д. </w:t>
      </w:r>
      <w:proofErr w:type="spellStart"/>
      <w:r w:rsidRPr="007522F8">
        <w:t>Солдырь</w:t>
      </w:r>
      <w:proofErr w:type="spellEnd"/>
      <w:r w:rsidRPr="007522F8">
        <w:t xml:space="preserve"> 3 площадки ТКО из 5 не оборудованы в соответствии с </w:t>
      </w:r>
      <w:proofErr w:type="spellStart"/>
      <w:r w:rsidRPr="007522F8">
        <w:t>СанПин</w:t>
      </w:r>
      <w:proofErr w:type="spellEnd"/>
      <w:r w:rsidRPr="007522F8">
        <w:t xml:space="preserve">. На основании </w:t>
      </w:r>
      <w:proofErr w:type="gramStart"/>
      <w:r w:rsidRPr="007522F8">
        <w:t>вышеизложенного</w:t>
      </w:r>
      <w:proofErr w:type="gramEnd"/>
      <w:r w:rsidRPr="007522F8">
        <w:t xml:space="preserve"> необходимо принять меры, направленные на финансирование и проведение работ по строительству контейнерных площадок, соответствующих требованиям </w:t>
      </w:r>
      <w:proofErr w:type="spellStart"/>
      <w:r w:rsidRPr="007522F8">
        <w:t>СанПин</w:t>
      </w:r>
      <w:proofErr w:type="spellEnd"/>
      <w:r w:rsidRPr="007522F8">
        <w:t>.</w:t>
      </w:r>
    </w:p>
    <w:p w:rsidR="007522F8" w:rsidRPr="007522F8" w:rsidRDefault="007522F8" w:rsidP="00D246CD">
      <w:pPr>
        <w:ind w:firstLine="708"/>
        <w:jc w:val="both"/>
      </w:pPr>
      <w:r w:rsidRPr="007522F8">
        <w:t xml:space="preserve">Особое внимание в 2022 году необходимо уделить вопросам переселения граждан из аварийного жилья, а также вопросам соблюдения сроков и качества проведения капитального ремонта многоквартирных домов. </w:t>
      </w:r>
    </w:p>
    <w:p w:rsidR="007522F8" w:rsidRPr="007522F8" w:rsidRDefault="007522F8" w:rsidP="00D246CD">
      <w:pPr>
        <w:ind w:firstLine="708"/>
        <w:jc w:val="both"/>
      </w:pPr>
      <w:r w:rsidRPr="007522F8">
        <w:t xml:space="preserve">Администрацией </w:t>
      </w:r>
      <w:r w:rsidR="00901E85">
        <w:t xml:space="preserve">муниципального образования «Муниципальный округ </w:t>
      </w:r>
      <w:r w:rsidRPr="007522F8">
        <w:t>Глазовский район</w:t>
      </w:r>
      <w:r w:rsidR="00901E85">
        <w:t xml:space="preserve"> Удмуртской Республики</w:t>
      </w:r>
      <w:r w:rsidRPr="007522F8">
        <w:t>» в целях реализации программы по этапу 2021 года не исполнена обязанность по заключению контрактов на строительство жилья для расселения в срок до 31.12.2021, исполнение которых обеспечило бы расселение 90% жилых помещений из аварийного фонда по этапу 2021 года.</w:t>
      </w:r>
    </w:p>
    <w:p w:rsidR="007522F8" w:rsidRPr="007522F8" w:rsidRDefault="007522F8" w:rsidP="00D246CD">
      <w:pPr>
        <w:ind w:firstLine="708"/>
        <w:jc w:val="both"/>
      </w:pPr>
      <w:r w:rsidRPr="007522F8">
        <w:t xml:space="preserve">По состоянию на 08.02.2022 года контракт на расселение аварийного и ветхого жилья по этапу 2021 года Администрацией </w:t>
      </w:r>
      <w:r w:rsidR="00901E85">
        <w:t xml:space="preserve">муниципального образования «Муниципальный округ </w:t>
      </w:r>
      <w:r w:rsidRPr="007522F8">
        <w:t>Глазовский район</w:t>
      </w:r>
      <w:r w:rsidR="00901E85">
        <w:t xml:space="preserve"> Удмуртской Республики</w:t>
      </w:r>
      <w:r w:rsidRPr="007522F8">
        <w:t xml:space="preserve">» не заключен. </w:t>
      </w:r>
    </w:p>
    <w:p w:rsidR="007522F8" w:rsidRPr="007522F8" w:rsidRDefault="007522F8" w:rsidP="00D246CD">
      <w:pPr>
        <w:ind w:firstLine="708"/>
        <w:jc w:val="both"/>
      </w:pPr>
      <w:r w:rsidRPr="007522F8">
        <w:t xml:space="preserve">Указанные нарушения могут повлечь за собой неисполнение Администрацией </w:t>
      </w:r>
      <w:r w:rsidR="00901E85">
        <w:t>муниципального образования</w:t>
      </w:r>
      <w:r w:rsidRPr="007522F8">
        <w:t xml:space="preserve"> «Муниципальный округ Глазовский район</w:t>
      </w:r>
      <w:r w:rsidR="00901E85">
        <w:t xml:space="preserve"> Удмуртской Республики</w:t>
      </w:r>
      <w:r w:rsidRPr="007522F8">
        <w:t xml:space="preserve">» Региональной адресной программой по переселению граждан из аварийного жилищного фонда в Удмуртской Республике на 2019-2025 годы по этапу 2021 году. </w:t>
      </w:r>
    </w:p>
    <w:p w:rsidR="007522F8" w:rsidRPr="007522F8" w:rsidRDefault="007522F8" w:rsidP="00D246CD">
      <w:pPr>
        <w:ind w:firstLine="708"/>
        <w:jc w:val="both"/>
        <w:rPr>
          <w:rFonts w:eastAsia="Courier New"/>
        </w:rPr>
      </w:pPr>
      <w:r w:rsidRPr="007522F8">
        <w:t xml:space="preserve">В </w:t>
      </w:r>
      <w:proofErr w:type="gramStart"/>
      <w:r w:rsidR="00B613FF">
        <w:t>связи</w:t>
      </w:r>
      <w:proofErr w:type="gramEnd"/>
      <w:r w:rsidRPr="007522F8">
        <w:t xml:space="preserve"> с чем при заключении контракта необходимо обозначить этапы строительства объекта – многоквартирного дома, предназначенного для расселения аварийного жилья, обеспечить ежедневный контроль за деятельностью подрядчика со стороны органов местного самоуправления.</w:t>
      </w:r>
    </w:p>
    <w:p w:rsidR="007522F8" w:rsidRPr="007522F8" w:rsidRDefault="007522F8" w:rsidP="00D246CD">
      <w:pPr>
        <w:ind w:firstLine="708"/>
        <w:jc w:val="both"/>
      </w:pPr>
      <w:r w:rsidRPr="007522F8">
        <w:t xml:space="preserve">Безусловно, важным остается направление надзорной деятельности по соблюдению </w:t>
      </w:r>
      <w:r w:rsidRPr="00A3580D">
        <w:rPr>
          <w:b/>
        </w:rPr>
        <w:t>законодательства об автомобильных дорогах и дорожной деятельности, безопасности дорожного движения.</w:t>
      </w:r>
      <w:r w:rsidRPr="007522F8">
        <w:t xml:space="preserve"> До сих пор актуальными нарушениями на указанном направлении считается ненадлежащее освещение улиц, ненадлежащее содержание дорожного полотна.</w:t>
      </w:r>
    </w:p>
    <w:p w:rsidR="007522F8" w:rsidRPr="007522F8" w:rsidRDefault="007522F8" w:rsidP="007522F8">
      <w:pPr>
        <w:jc w:val="both"/>
      </w:pPr>
      <w:r w:rsidRPr="007522F8">
        <w:t>По результатам надзорной деятельности в 2021 году Глазовской межрайонной прокуратурой выявлено 144 нарушения, направлено в суды общей юрисдикции 25 исков, внесено 34 представления, к административной ответственности привлечено 4 лица.</w:t>
      </w:r>
    </w:p>
    <w:p w:rsidR="007522F8" w:rsidRPr="007522F8" w:rsidRDefault="007522F8" w:rsidP="00D246CD">
      <w:pPr>
        <w:ind w:firstLine="708"/>
        <w:jc w:val="both"/>
      </w:pPr>
      <w:r w:rsidRPr="007522F8">
        <w:t>Основной проблемой в указанной отрасли прокурорского надзора на территории МО «Глазовский район» является отсутствие уличного освещения на улицах населенных пунктов Глазовского района в необходимом объеме. Так, в отчетный период установлены нарушения требований ГОСТ при организации уличного освещения на территории МО «Урак</w:t>
      </w:r>
      <w:r w:rsidR="00B613FF">
        <w:t xml:space="preserve">овское» в населенных пунктах </w:t>
      </w:r>
      <w:proofErr w:type="spellStart"/>
      <w:r w:rsidR="00B613FF">
        <w:t>д</w:t>
      </w:r>
      <w:proofErr w:type="gramStart"/>
      <w:r w:rsidR="00B613FF">
        <w:t>.</w:t>
      </w:r>
      <w:r w:rsidRPr="007522F8">
        <w:t>К</w:t>
      </w:r>
      <w:proofErr w:type="gramEnd"/>
      <w:r w:rsidRPr="007522F8">
        <w:t>очишево</w:t>
      </w:r>
      <w:proofErr w:type="spellEnd"/>
      <w:r w:rsidRPr="007522F8">
        <w:t xml:space="preserve">, </w:t>
      </w:r>
      <w:proofErr w:type="spellStart"/>
      <w:r w:rsidRPr="007522F8">
        <w:t>д.Отогурт</w:t>
      </w:r>
      <w:proofErr w:type="spellEnd"/>
      <w:r w:rsidRPr="007522F8">
        <w:t xml:space="preserve">, </w:t>
      </w:r>
      <w:proofErr w:type="spellStart"/>
      <w:r w:rsidRPr="007522F8">
        <w:t>п.</w:t>
      </w:r>
      <w:r w:rsidR="00B613FF">
        <w:t>Дом</w:t>
      </w:r>
      <w:proofErr w:type="spellEnd"/>
      <w:r w:rsidR="00B613FF">
        <w:t xml:space="preserve"> отдыха «Чепца», </w:t>
      </w:r>
      <w:proofErr w:type="spellStart"/>
      <w:r w:rsidR="00B613FF">
        <w:t>д.</w:t>
      </w:r>
      <w:r w:rsidRPr="007522F8">
        <w:t>Качкашур</w:t>
      </w:r>
      <w:proofErr w:type="spellEnd"/>
      <w:r w:rsidRPr="007522F8">
        <w:t>.</w:t>
      </w:r>
    </w:p>
    <w:p w:rsidR="007522F8" w:rsidRPr="007522F8" w:rsidRDefault="007522F8" w:rsidP="00D246CD">
      <w:pPr>
        <w:ind w:firstLine="708"/>
        <w:jc w:val="both"/>
      </w:pPr>
      <w:r w:rsidRPr="007522F8">
        <w:t xml:space="preserve">Немаловажной проблемой является также соблюдение требований законодательства о безопасности дорожного движения, государственных стандартов при содержании дорог местного значения. </w:t>
      </w:r>
    </w:p>
    <w:p w:rsidR="007522F8" w:rsidRPr="007522F8" w:rsidRDefault="007522F8" w:rsidP="00D246CD">
      <w:pPr>
        <w:ind w:firstLine="708"/>
        <w:jc w:val="both"/>
      </w:pPr>
      <w:r w:rsidRPr="007522F8">
        <w:t xml:space="preserve">В отчетный период 2021 года Глазовской межрайонной прокуратурой выявлялись нарушения при эксплуатации и содержании дорог в 5 муниципальных образованиях. Типичными нарушениями являлись образование многочисленных выбоин, просадок, </w:t>
      </w:r>
      <w:proofErr w:type="spellStart"/>
      <w:r w:rsidRPr="007522F8">
        <w:t>колейности</w:t>
      </w:r>
      <w:proofErr w:type="spellEnd"/>
      <w:r w:rsidRPr="007522F8">
        <w:t xml:space="preserve">, что является нарушением пункта 5.2.4 ГОСТ </w:t>
      </w:r>
      <w:proofErr w:type="gramStart"/>
      <w:r w:rsidRPr="007522F8">
        <w:t>Р</w:t>
      </w:r>
      <w:proofErr w:type="gramEnd"/>
      <w:r w:rsidRPr="007522F8">
        <w:t xml:space="preserve"> 50597-2017. </w:t>
      </w:r>
    </w:p>
    <w:p w:rsidR="007522F8" w:rsidRPr="007522F8" w:rsidRDefault="007522F8" w:rsidP="00B613FF">
      <w:pPr>
        <w:ind w:firstLine="708"/>
        <w:jc w:val="both"/>
      </w:pPr>
      <w:r w:rsidRPr="007522F8">
        <w:t xml:space="preserve">Выявлены нарушения в Администрации </w:t>
      </w:r>
      <w:r w:rsidR="00901E85">
        <w:t>муниципального образования</w:t>
      </w:r>
      <w:r w:rsidRPr="007522F8">
        <w:t xml:space="preserve"> «Глазовский район» по обращению пенсионера Федорова А.В. при содержании дороги «подъезд к домам 3,4,5 в п. Дом отдыха «Чепца». По результатам проверки выявлены нарушения </w:t>
      </w:r>
      <w:proofErr w:type="gramStart"/>
      <w:r w:rsidRPr="007522F8">
        <w:t>требований</w:t>
      </w:r>
      <w:proofErr w:type="gramEnd"/>
      <w:r w:rsidRPr="007522F8">
        <w:t xml:space="preserve"> ГОСТ, внесено представление, а также в суд направлен иск, который рассмотрен и удовлетворен, решение суда находится на исполнении. </w:t>
      </w:r>
    </w:p>
    <w:p w:rsidR="007522F8" w:rsidRPr="007522F8" w:rsidRDefault="007522F8" w:rsidP="00D246CD">
      <w:pPr>
        <w:ind w:firstLine="708"/>
        <w:jc w:val="both"/>
      </w:pPr>
      <w:r w:rsidRPr="007522F8">
        <w:t xml:space="preserve">В связи с климатическими условиями актуальной проблемой в 1 полугодии 2022 года является очистка дорожного полотна от снега на дорогах местного значения. По </w:t>
      </w:r>
      <w:r w:rsidRPr="007522F8">
        <w:lastRenderedPageBreak/>
        <w:t xml:space="preserve">результатам надзорной деятельности в январе 2022 года уже выявлены нарушения при очистке дорог </w:t>
      </w:r>
      <w:r w:rsidR="00B613FF">
        <w:t xml:space="preserve">местного значения от снега в </w:t>
      </w:r>
      <w:proofErr w:type="spellStart"/>
      <w:r w:rsidR="00B613FF">
        <w:t>д</w:t>
      </w:r>
      <w:proofErr w:type="gramStart"/>
      <w:r w:rsidR="00B613FF">
        <w:t>.</w:t>
      </w:r>
      <w:r w:rsidRPr="007522F8">
        <w:t>П</w:t>
      </w:r>
      <w:proofErr w:type="gramEnd"/>
      <w:r w:rsidRPr="007522F8">
        <w:t>орпиева</w:t>
      </w:r>
      <w:proofErr w:type="spellEnd"/>
      <w:r w:rsidRPr="007522F8">
        <w:t xml:space="preserve">, автомобильной дороги </w:t>
      </w:r>
      <w:proofErr w:type="spellStart"/>
      <w:r w:rsidRPr="007522F8">
        <w:t>д.Парзи</w:t>
      </w:r>
      <w:proofErr w:type="spellEnd"/>
      <w:r w:rsidRPr="007522F8">
        <w:t xml:space="preserve"> – </w:t>
      </w:r>
      <w:proofErr w:type="spellStart"/>
      <w:r w:rsidRPr="007522F8">
        <w:t>Абагурт</w:t>
      </w:r>
      <w:proofErr w:type="spellEnd"/>
      <w:r w:rsidRPr="007522F8">
        <w:t>. Для недопущения аварийных ситуаций необходимо принять меры в рамках муниципального дорожного контроля по недопущению возникновения нарушений законодательства о безопасности дорожного движения.</w:t>
      </w:r>
    </w:p>
    <w:p w:rsidR="007522F8" w:rsidRPr="00A3580D" w:rsidRDefault="007522F8" w:rsidP="00D246CD">
      <w:pPr>
        <w:ind w:firstLine="708"/>
        <w:jc w:val="both"/>
        <w:rPr>
          <w:b/>
        </w:rPr>
      </w:pPr>
      <w:r w:rsidRPr="00A3580D">
        <w:rPr>
          <w:b/>
        </w:rPr>
        <w:t>В сфере исполнения законодательства о защите прав субъектов предпринимательской деятельности и муниципальном контроле:</w:t>
      </w:r>
    </w:p>
    <w:p w:rsidR="007522F8" w:rsidRPr="007522F8" w:rsidRDefault="007522F8" w:rsidP="00B613FF">
      <w:pPr>
        <w:ind w:firstLine="708"/>
        <w:jc w:val="both"/>
      </w:pPr>
      <w:r w:rsidRPr="007522F8">
        <w:t xml:space="preserve">Глазовской межрайонной прокуратурой выявлялись факты нарушений при организации работы муниципального контроля (земельного, жилищного) в деятельности Администрации муниципального образования «Глазовский район». </w:t>
      </w:r>
    </w:p>
    <w:p w:rsidR="007522F8" w:rsidRPr="007522F8" w:rsidRDefault="007522F8" w:rsidP="00B613FF">
      <w:pPr>
        <w:ind w:firstLine="708"/>
        <w:jc w:val="both"/>
      </w:pPr>
      <w:r w:rsidRPr="007522F8">
        <w:t>Кроме того, отсутствие контрольно-надзорных мероприятий не обеспечивает должного принятия мер к организациям, ответственным за предоставление коммунальных услуг гражданам, проживающим на территории района.</w:t>
      </w:r>
    </w:p>
    <w:p w:rsidR="007522F8" w:rsidRPr="007522F8" w:rsidRDefault="007522F8" w:rsidP="007522F8">
      <w:pPr>
        <w:jc w:val="both"/>
      </w:pPr>
      <w:r w:rsidRPr="007522F8">
        <w:tab/>
        <w:t xml:space="preserve"> Основной задачей в указанной сфере на 2022 год является приведение в соответствие муниципальной нормативно-правовой базы в связи с вступлением в силу с 01.07.2021 Федерального закона «О государственном контроле (надзоре) и муниципальном контроле в Российской Федерации» от 31.07.2020 №248-ФЗ, реализация его положений при проведении контрольных мероприятий.</w:t>
      </w:r>
    </w:p>
    <w:p w:rsidR="007522F8" w:rsidRPr="007522F8" w:rsidRDefault="007522F8" w:rsidP="00D246CD">
      <w:pPr>
        <w:ind w:firstLine="708"/>
        <w:jc w:val="both"/>
      </w:pPr>
      <w:r w:rsidRPr="007522F8">
        <w:t xml:space="preserve">Продолжена  работа в сфере </w:t>
      </w:r>
      <w:r w:rsidRPr="00A3580D">
        <w:rPr>
          <w:b/>
        </w:rPr>
        <w:t>исполнения законов о закупках</w:t>
      </w:r>
      <w:r w:rsidRPr="007522F8">
        <w:t xml:space="preserve">. </w:t>
      </w:r>
    </w:p>
    <w:p w:rsidR="007522F8" w:rsidRPr="007522F8" w:rsidRDefault="00D246CD" w:rsidP="00D246CD">
      <w:pPr>
        <w:ind w:firstLine="708"/>
        <w:jc w:val="both"/>
      </w:pPr>
      <w:r>
        <w:t>В</w:t>
      </w:r>
      <w:r w:rsidR="007522F8" w:rsidRPr="007522F8">
        <w:t xml:space="preserve"> частности, межрайонной прокуратурой проведены проверки при реализации НП «Культура» в</w:t>
      </w:r>
      <w:r w:rsidR="00901E85">
        <w:t xml:space="preserve"> МБУК «Центр культуры и туризма</w:t>
      </w:r>
      <w:r w:rsidR="007522F8" w:rsidRPr="007522F8">
        <w:t xml:space="preserve"> Глазовского района</w:t>
      </w:r>
      <w:r w:rsidR="00901E85">
        <w:t>»</w:t>
      </w:r>
      <w:r w:rsidR="007522F8" w:rsidRPr="007522F8">
        <w:t xml:space="preserve">, БУЗ УР «Глазовская межрайонная больница», Администрации МО «Город Глазов», филиала КУСО УР «Республиканский социально-реабилитационный центр для несовершеннолетних «Глазовский детский дом-интернат для умственно отсталых детей», МБУК «Центр методического и технического обеспечения учреждений, подведомственных Управлению культуры, спорта и молодежной политики Администрации </w:t>
      </w:r>
      <w:proofErr w:type="spellStart"/>
      <w:r w:rsidR="007522F8" w:rsidRPr="007522F8">
        <w:t>г</w:t>
      </w:r>
      <w:proofErr w:type="gramStart"/>
      <w:r w:rsidR="007522F8" w:rsidRPr="007522F8">
        <w:t>.Г</w:t>
      </w:r>
      <w:proofErr w:type="gramEnd"/>
      <w:r w:rsidR="007522F8" w:rsidRPr="007522F8">
        <w:t>лазова</w:t>
      </w:r>
      <w:proofErr w:type="spellEnd"/>
      <w:r w:rsidR="007522F8" w:rsidRPr="007522F8">
        <w:t xml:space="preserve">», МБУК «Глазовский краеведческий музей», образовательные учреждения Глазовского района и другие организации, в ходе которых выявлены нарушения требований федерального законодательства о контрактной системе в сфере закупок. </w:t>
      </w:r>
    </w:p>
    <w:p w:rsidR="007522F8" w:rsidRPr="007522F8" w:rsidRDefault="007522F8" w:rsidP="00B613FF">
      <w:pPr>
        <w:ind w:firstLine="708"/>
        <w:jc w:val="both"/>
      </w:pPr>
      <w:proofErr w:type="gramStart"/>
      <w:r w:rsidRPr="007522F8">
        <w:t xml:space="preserve">Глазовской межрайонной прокуратурой в ходе мониторинга официального сайта закупок </w:t>
      </w:r>
      <w:hyperlink r:id="rId8" w:history="1">
        <w:r w:rsidRPr="007522F8">
          <w:rPr>
            <w:rStyle w:val="ac"/>
          </w:rPr>
          <w:t>www.zakupki.gov</w:t>
        </w:r>
      </w:hyperlink>
      <w:r w:rsidRPr="007522F8">
        <w:t xml:space="preserve"> выявлены нарушения требований Федерального закона от 18.07.2011 № 223-ФЗ «О закупках товаров, работ, услуг отдельными видами юридических лиц» в деятельности филиала КУСО УР «Республиканский социально-реабилитационный центр для несовершеннолетних «Глазовский детский дом-интернат для умственно отсталых детей» (далее – Учреждение, Заказчик) в части сроков размещения в ЕИС в сфере закупок обязательной информации.</w:t>
      </w:r>
      <w:proofErr w:type="gramEnd"/>
    </w:p>
    <w:p w:rsidR="007522F8" w:rsidRPr="007522F8" w:rsidRDefault="007522F8" w:rsidP="00B613FF">
      <w:pPr>
        <w:ind w:firstLine="708"/>
        <w:jc w:val="both"/>
      </w:pPr>
      <w:r w:rsidRPr="007522F8">
        <w:t xml:space="preserve">В связи с выявленными нарушениями закона в адрес руководителя КУСО УР «Республиканский социально-реабилитационный центр для несовершеннолетних» межрайонной прокуратурой внесено представление об устранении нарушений закона, по результатам рассмотрения которого нарушения устранены, заместитель руководителя филиала в </w:t>
      </w:r>
      <w:proofErr w:type="spellStart"/>
      <w:r w:rsidRPr="007522F8">
        <w:t>г</w:t>
      </w:r>
      <w:proofErr w:type="gramStart"/>
      <w:r w:rsidRPr="007522F8">
        <w:t>.Г</w:t>
      </w:r>
      <w:proofErr w:type="gramEnd"/>
      <w:r w:rsidRPr="007522F8">
        <w:t>лазове</w:t>
      </w:r>
      <w:proofErr w:type="spellEnd"/>
      <w:r w:rsidRPr="007522F8">
        <w:t xml:space="preserve"> привлечена к дисциплинарной ответственности в виде замечания. </w:t>
      </w:r>
    </w:p>
    <w:p w:rsidR="007522F8" w:rsidRPr="007522F8" w:rsidRDefault="007522F8" w:rsidP="00B613FF">
      <w:pPr>
        <w:ind w:firstLine="708"/>
        <w:jc w:val="both"/>
      </w:pPr>
      <w:r w:rsidRPr="007522F8">
        <w:t xml:space="preserve">Не менее важным направлением является направление прокурорской деятельности как выявление нарушений закона при распоряжении и использовании </w:t>
      </w:r>
      <w:r w:rsidRPr="00A3580D">
        <w:rPr>
          <w:b/>
        </w:rPr>
        <w:t>государственной, муниципальной собственностью.</w:t>
      </w:r>
    </w:p>
    <w:p w:rsidR="007522F8" w:rsidRPr="007522F8" w:rsidRDefault="007522F8" w:rsidP="00B613FF">
      <w:pPr>
        <w:ind w:firstLine="708"/>
        <w:jc w:val="both"/>
      </w:pPr>
      <w:r w:rsidRPr="007522F8">
        <w:t xml:space="preserve">Проверкой Управления имущественных отношений Администрации </w:t>
      </w:r>
      <w:proofErr w:type="spellStart"/>
      <w:r w:rsidRPr="007522F8">
        <w:t>г</w:t>
      </w:r>
      <w:proofErr w:type="gramStart"/>
      <w:r w:rsidRPr="007522F8">
        <w:t>.Г</w:t>
      </w:r>
      <w:proofErr w:type="gramEnd"/>
      <w:r w:rsidRPr="007522F8">
        <w:t>лазова</w:t>
      </w:r>
      <w:proofErr w:type="spellEnd"/>
      <w:r w:rsidRPr="007522F8">
        <w:t xml:space="preserve"> выявлены нарушения закона при продаже муниципального имущества в порядке приватизации – здание и земельный участок, расположенные по </w:t>
      </w:r>
      <w:proofErr w:type="spellStart"/>
      <w:r w:rsidRPr="007522F8">
        <w:t>ул.Глазовская</w:t>
      </w:r>
      <w:proofErr w:type="spellEnd"/>
      <w:r w:rsidRPr="007522F8">
        <w:t xml:space="preserve">, д.40 </w:t>
      </w:r>
      <w:proofErr w:type="spellStart"/>
      <w:r w:rsidRPr="007522F8">
        <w:t>г.Глазова</w:t>
      </w:r>
      <w:proofErr w:type="spellEnd"/>
      <w:r w:rsidRPr="007522F8">
        <w:t xml:space="preserve">. В 2021 году материал прокурорской проверки направлен в Глазовский МСО СУ СК РФ по УР, которым по результатам процессуальной проверки принято решение о возбуждении уголовного дела по ч.1 ст. 293 УК РФ – халатность. </w:t>
      </w:r>
      <w:proofErr w:type="gramStart"/>
      <w:r w:rsidRPr="007522F8">
        <w:t xml:space="preserve">Уголовное дело </w:t>
      </w:r>
      <w:r w:rsidRPr="007522F8">
        <w:lastRenderedPageBreak/>
        <w:t xml:space="preserve">прекращено в связи с истечением срока давности привлечения лица к уголовное ответственности. </w:t>
      </w:r>
      <w:proofErr w:type="gramEnd"/>
    </w:p>
    <w:p w:rsidR="007522F8" w:rsidRPr="007522F8" w:rsidRDefault="007522F8" w:rsidP="00B613FF">
      <w:pPr>
        <w:ind w:firstLine="708"/>
        <w:jc w:val="both"/>
      </w:pPr>
      <w:r w:rsidRPr="007522F8">
        <w:t xml:space="preserve">Решением Арбитражного суда Удмуртской Республики от 27.04.2021 по делу № А71-16677/2020 исковые требования прокуратуры Удмуртской Республики о признании недействительным договора аренды объекта муниципального нежилого фонда № 2 от 30.12.2019, заключенного Администрацией МО «Город Глазов» и АНО «Прогресс» удовлетворены. </w:t>
      </w:r>
    </w:p>
    <w:p w:rsidR="007522F8" w:rsidRPr="007522F8" w:rsidRDefault="007522F8" w:rsidP="00B613FF">
      <w:pPr>
        <w:ind w:firstLine="708"/>
        <w:jc w:val="both"/>
      </w:pPr>
      <w:r w:rsidRPr="007522F8">
        <w:t>По искам прокуратуры в порядке ст.52 АПК РФ Арбитражным судом УР признано 2 договора аренды муниципального имущества – сети водоснабжения, заключенных Администрацией МО «Глазовский район» с ООО «</w:t>
      </w:r>
      <w:proofErr w:type="spellStart"/>
      <w:r w:rsidRPr="007522F8">
        <w:t>Аквафонд</w:t>
      </w:r>
      <w:proofErr w:type="spellEnd"/>
      <w:r w:rsidRPr="007522F8">
        <w:t xml:space="preserve">», незаконными. </w:t>
      </w:r>
    </w:p>
    <w:p w:rsidR="007522F8" w:rsidRPr="007522F8" w:rsidRDefault="007522F8" w:rsidP="00B613FF">
      <w:pPr>
        <w:ind w:firstLine="708"/>
        <w:jc w:val="both"/>
      </w:pPr>
      <w:r w:rsidRPr="007522F8">
        <w:t xml:space="preserve">Приоритетным направлением в </w:t>
      </w:r>
      <w:r w:rsidRPr="00A3580D">
        <w:rPr>
          <w:b/>
        </w:rPr>
        <w:t>сфере противодействия коррупции</w:t>
      </w:r>
      <w:r w:rsidRPr="007522F8">
        <w:t xml:space="preserve"> является осуществления надзорной деятельности при трудоустройстве бывших государственных и муниципальных служащих. </w:t>
      </w:r>
    </w:p>
    <w:p w:rsidR="007522F8" w:rsidRPr="007522F8" w:rsidRDefault="007522F8" w:rsidP="00B613FF">
      <w:pPr>
        <w:ind w:firstLine="708"/>
        <w:jc w:val="both"/>
      </w:pPr>
      <w:proofErr w:type="gramStart"/>
      <w:r w:rsidRPr="007522F8">
        <w:t>В частности, во втором полугодии 2022 прокуратурой района проведены проверки в ООО «ОЭЗ «</w:t>
      </w:r>
      <w:proofErr w:type="spellStart"/>
      <w:r w:rsidRPr="007522F8">
        <w:t>Теплоагрегат</w:t>
      </w:r>
      <w:proofErr w:type="spellEnd"/>
      <w:r w:rsidRPr="007522F8">
        <w:t>» и ООО «Глазовский завод металлоизделий», которыми установлено, что в нарушение требований ч.4 ст. 12 Закона № 273-ФЗ, ст.64.1 ТК РФ уведомление о заключении трудового договора с бывшим государственным и муниципальным служащим в адрес представителя работодателя юридическими лицами не направлено.</w:t>
      </w:r>
      <w:proofErr w:type="gramEnd"/>
      <w:r w:rsidRPr="007522F8">
        <w:t xml:space="preserve"> В отношении руководителей Обществ межрайонной прокуратурой возбуждено дело об административном правонарушении по ст.19.29 КоАП РФ – привлечение работодателем к трудовой деятельности на условиях трудового договора государственного или муниципального служащего, замещающего должность, включенную в </w:t>
      </w:r>
      <w:proofErr w:type="gramStart"/>
      <w:r w:rsidRPr="007522F8">
        <w:t>перечень</w:t>
      </w:r>
      <w:proofErr w:type="gramEnd"/>
      <w:r w:rsidRPr="007522F8">
        <w:t xml:space="preserve"> установленный нормативными правовыми актами, с нарушением требований, предусмотренных Федеральным законом от 25.12.2008 № 273-ФЗ «О противодействии коррупции». </w:t>
      </w:r>
    </w:p>
    <w:p w:rsidR="007522F8" w:rsidRPr="007522F8" w:rsidRDefault="007522F8" w:rsidP="00B613FF">
      <w:pPr>
        <w:ind w:firstLine="708"/>
        <w:jc w:val="both"/>
      </w:pPr>
      <w:r w:rsidRPr="007522F8">
        <w:t>Всего за 2021 по инициативе межрайонной прокуратуры возбуждено 3 дела об административном правонарушении по ст.19.29 КоАП РФ, судом на должностных</w:t>
      </w:r>
      <w:r w:rsidR="00A3580D">
        <w:t xml:space="preserve"> лиц наложен штраф в размере 60 </w:t>
      </w:r>
      <w:r w:rsidRPr="007522F8">
        <w:t>000 рублей.</w:t>
      </w:r>
    </w:p>
    <w:p w:rsidR="007522F8" w:rsidRPr="007522F8" w:rsidRDefault="007522F8" w:rsidP="00B613FF">
      <w:pPr>
        <w:ind w:firstLine="708"/>
        <w:jc w:val="both"/>
      </w:pPr>
      <w:r w:rsidRPr="007522F8">
        <w:t xml:space="preserve">Одним из направлений надзора в сфере противодействия коррупции является проверка органами прокуратуры достоверности представления сведений о доходах, расходах, об имуществе и обязательствах имущественного характера государственными и муниципальными служащими, лицами, замещающими государственные и муниципальные должности и иными лицами, на которых указанные требования распространяются в силу закона. </w:t>
      </w:r>
    </w:p>
    <w:p w:rsidR="007522F8" w:rsidRPr="007522F8" w:rsidRDefault="007522F8" w:rsidP="00B613FF">
      <w:pPr>
        <w:ind w:firstLine="708"/>
        <w:jc w:val="both"/>
      </w:pPr>
      <w:r w:rsidRPr="007522F8">
        <w:t xml:space="preserve">В 2021 году Глазовской межрайонной прокуратурой названными проверками охвачены Глазовская городская Дума, Администрация МО «Город Глазов», «Администрация МО «Глазовский район», МО МВД России «Глазовский», МРИ ФНС России № 2 по УР в </w:t>
      </w:r>
      <w:proofErr w:type="spellStart"/>
      <w:r w:rsidRPr="007522F8">
        <w:t>г</w:t>
      </w:r>
      <w:proofErr w:type="gramStart"/>
      <w:r w:rsidRPr="007522F8">
        <w:t>.Г</w:t>
      </w:r>
      <w:proofErr w:type="gramEnd"/>
      <w:r w:rsidRPr="007522F8">
        <w:t>лазове</w:t>
      </w:r>
      <w:proofErr w:type="spellEnd"/>
      <w:r w:rsidRPr="007522F8">
        <w:t xml:space="preserve">. Проверками выявлены различные нарушения закона. </w:t>
      </w:r>
    </w:p>
    <w:p w:rsidR="007522F8" w:rsidRPr="007522F8" w:rsidRDefault="007522F8" w:rsidP="00B613FF">
      <w:pPr>
        <w:ind w:firstLine="708"/>
        <w:jc w:val="both"/>
      </w:pPr>
      <w:r w:rsidRPr="007522F8">
        <w:t xml:space="preserve">Так, </w:t>
      </w:r>
      <w:proofErr w:type="gramStart"/>
      <w:r w:rsidRPr="007522F8">
        <w:t>гос.</w:t>
      </w:r>
      <w:r w:rsidR="00B613FF">
        <w:t xml:space="preserve"> </w:t>
      </w:r>
      <w:r w:rsidRPr="007522F8">
        <w:t>служащим</w:t>
      </w:r>
      <w:proofErr w:type="gramEnd"/>
      <w:r w:rsidRPr="007522F8">
        <w:t xml:space="preserve"> МО МВД России «Глазовский» не представлены сведения об использовании средств материнского капитала. Служащий </w:t>
      </w:r>
      <w:proofErr w:type="gramStart"/>
      <w:r w:rsidRPr="007522F8">
        <w:t>МРИ ФНС России № 2 по УР не указала</w:t>
      </w:r>
      <w:proofErr w:type="gramEnd"/>
      <w:r w:rsidRPr="007522F8">
        <w:t xml:space="preserve"> сведения об участии супруга в коммерческих организациях и получении дохода от такого участия (учредительства). </w:t>
      </w:r>
    </w:p>
    <w:p w:rsidR="007522F8" w:rsidRPr="007522F8" w:rsidRDefault="007522F8" w:rsidP="00B613FF">
      <w:pPr>
        <w:ind w:firstLine="708"/>
        <w:jc w:val="both"/>
      </w:pPr>
      <w:r w:rsidRPr="007522F8">
        <w:t xml:space="preserve">Повсеместны нарушения государственными и муниципальными служащими, допускаются при заполнении раздела 4 справки «Сведения о счетах» (такие нарушения выявлены во всех проверяемых государственных и муниципальных органах). Также нередким в 2021 явилось нарушение в части не указания служащими в разд.1 справки «иные доходы» сведений о получении пособия по временной нетрудоспособности. </w:t>
      </w:r>
    </w:p>
    <w:p w:rsidR="007522F8" w:rsidRPr="007522F8" w:rsidRDefault="007522F8" w:rsidP="00B613FF">
      <w:pPr>
        <w:ind w:firstLine="708"/>
        <w:jc w:val="both"/>
      </w:pPr>
      <w:r w:rsidRPr="007522F8">
        <w:t>Мерами прокуратуры района в 2021 возбуждено уголовное дело коррупционной направленности в отношении зам.</w:t>
      </w:r>
      <w:r w:rsidR="00B613FF">
        <w:t xml:space="preserve"> </w:t>
      </w:r>
      <w:r w:rsidRPr="007522F8">
        <w:t xml:space="preserve">руководителя главного врача БУЗ УР «Глазовская межрайонная больница МЗ УР». </w:t>
      </w:r>
    </w:p>
    <w:p w:rsidR="007522F8" w:rsidRPr="007522F8" w:rsidRDefault="007522F8" w:rsidP="00B613FF">
      <w:pPr>
        <w:ind w:firstLine="708"/>
        <w:jc w:val="both"/>
      </w:pPr>
      <w:proofErr w:type="gramStart"/>
      <w:r w:rsidRPr="007522F8">
        <w:t xml:space="preserve">Установлено, что должностное лицо, используя свои служебные полномочия, внесло изменения в содержание соглашения на дополнительные выплаты с заместителем </w:t>
      </w:r>
      <w:r w:rsidRPr="007522F8">
        <w:lastRenderedPageBreak/>
        <w:t>главного врача по правовой и кадровой работе БУЗ УР «Глазовская МБ МЗ УР», незаконно, обманным путем повысив размер надбавки за интенсивность и высокие результаты труда с 30% до 100% должностного оклада, что повлекло издание приказов БУЗ УР «Глазовская МБ МЗ УР» с</w:t>
      </w:r>
      <w:proofErr w:type="gramEnd"/>
      <w:r w:rsidRPr="007522F8">
        <w:t xml:space="preserve"> необоснованным начислением бухгалтерией Учреждения указанных выплат, что повлекло причинение материального ущерба на сумму 106862 рубля 70 копеек.</w:t>
      </w:r>
    </w:p>
    <w:p w:rsidR="007522F8" w:rsidRPr="007522F8" w:rsidRDefault="007522F8" w:rsidP="00B613FF">
      <w:pPr>
        <w:ind w:firstLine="708"/>
        <w:jc w:val="both"/>
      </w:pPr>
      <w:r w:rsidRPr="007522F8">
        <w:t xml:space="preserve">Учитывая изложенное, межрайонной прокуратурой в Глазовский МСО СУ СК России по Удмуртской Республике направлено постановление в порядке п. 2 ч. 2 ст. 37 УПК РФ по признакам состава преступления, предусмотренного ч. 3 ст. 159 УК РФ, а также ст. 292 УК РФ, возбуждено уголовное дело. </w:t>
      </w:r>
    </w:p>
    <w:p w:rsidR="007522F8" w:rsidRPr="007522F8" w:rsidRDefault="007522F8" w:rsidP="00B613FF">
      <w:pPr>
        <w:ind w:firstLine="708"/>
        <w:jc w:val="both"/>
      </w:pPr>
      <w:r w:rsidRPr="007522F8">
        <w:t xml:space="preserve">Кроме того, прокуратурой района в суд направлено исковое заявление в порядке си. 44 УПК РФ о взыскании ущерба в вышеназванном размере с виновного должностного лица. </w:t>
      </w:r>
    </w:p>
    <w:p w:rsidR="007522F8" w:rsidRPr="007522F8" w:rsidRDefault="007522F8" w:rsidP="00B613FF">
      <w:pPr>
        <w:ind w:firstLine="708"/>
        <w:jc w:val="both"/>
      </w:pPr>
      <w:r w:rsidRPr="007522F8">
        <w:t xml:space="preserve">Всего Глазовской межрайонной прокуратурой в рамках борьбы с коррупцией выявлено порядка 100 нарушений закона, опротестовано 23 муниципальных акта, внесено 25 представлений об устранении нарушений закона, к дисциплинарной ответственности привлечено 21 должностное лицо, 3 лица привлечены к дисциплинарной ответственности, возбуждено 1 уголовное дело коррупционной направленности. </w:t>
      </w:r>
    </w:p>
    <w:p w:rsidR="007522F8" w:rsidRPr="007522F8" w:rsidRDefault="007522F8" w:rsidP="00B613FF">
      <w:pPr>
        <w:ind w:firstLine="708"/>
        <w:jc w:val="both"/>
      </w:pPr>
      <w:r w:rsidRPr="007522F8">
        <w:t xml:space="preserve">На особом контроле Глазовской межрайонной прокуратуры находится надзорная деятельность в сфере соблюдения </w:t>
      </w:r>
      <w:r w:rsidRPr="00A3580D">
        <w:rPr>
          <w:b/>
        </w:rPr>
        <w:t>законодательства о противодействии терроризму и экстремисткой деятельности, межнациональных отношений</w:t>
      </w:r>
      <w:r w:rsidRPr="007522F8">
        <w:t xml:space="preserve">. </w:t>
      </w:r>
    </w:p>
    <w:p w:rsidR="007522F8" w:rsidRPr="007522F8" w:rsidRDefault="007522F8" w:rsidP="00B613FF">
      <w:pPr>
        <w:ind w:firstLine="708"/>
        <w:jc w:val="both"/>
      </w:pPr>
      <w:r w:rsidRPr="007522F8">
        <w:t>Проведены прокуратурой проверки соблюдения антитеррористической и комплексной безопасности в учреждениях здравоохранения, объектов торговли, образования, спорта, гостиничной</w:t>
      </w:r>
      <w:r w:rsidR="00901E85">
        <w:t xml:space="preserve"> сферы, в ходе которых выявлено</w:t>
      </w:r>
      <w:r w:rsidRPr="007522F8">
        <w:t xml:space="preserve"> 77 нарушений закона, из которых 11 – протесты на муниципальные акты, 31 – иски. В целях устранения нарушений внесено 14 представлений об устранении нарушений закона, 9 лиц привлечено к дисциплинарной ответственности, к административной ответственности по ч.1 ст. 20.35 КоАП РФ привлечено 5 лиц. Информация, послужившая основанием для инициирования проверочных мероприятий прокуратуры, поступала также из АТК </w:t>
      </w:r>
      <w:proofErr w:type="spellStart"/>
      <w:r w:rsidRPr="007522F8">
        <w:t>г</w:t>
      </w:r>
      <w:proofErr w:type="gramStart"/>
      <w:r w:rsidRPr="007522F8">
        <w:t>.Г</w:t>
      </w:r>
      <w:proofErr w:type="gramEnd"/>
      <w:r w:rsidRPr="007522F8">
        <w:t>лазова</w:t>
      </w:r>
      <w:proofErr w:type="spellEnd"/>
      <w:r w:rsidRPr="007522F8">
        <w:t xml:space="preserve">. </w:t>
      </w:r>
    </w:p>
    <w:p w:rsidR="007522F8" w:rsidRPr="007522F8" w:rsidRDefault="007522F8" w:rsidP="00B613FF">
      <w:pPr>
        <w:ind w:firstLine="708"/>
        <w:jc w:val="both"/>
      </w:pPr>
      <w:r w:rsidRPr="007522F8">
        <w:t xml:space="preserve">Например, по информации АТК </w:t>
      </w:r>
      <w:proofErr w:type="spellStart"/>
      <w:r w:rsidRPr="007522F8">
        <w:t>г</w:t>
      </w:r>
      <w:proofErr w:type="gramStart"/>
      <w:r w:rsidRPr="007522F8">
        <w:t>.Г</w:t>
      </w:r>
      <w:proofErr w:type="gramEnd"/>
      <w:r w:rsidRPr="007522F8">
        <w:t>лазова</w:t>
      </w:r>
      <w:proofErr w:type="spellEnd"/>
      <w:r w:rsidRPr="007522F8">
        <w:t xml:space="preserve"> межрайонной прокуратурой проведена проверка антитеррористической защищенности ООО МЦ «</w:t>
      </w:r>
      <w:proofErr w:type="spellStart"/>
      <w:r w:rsidRPr="007522F8">
        <w:t>Афло</w:t>
      </w:r>
      <w:proofErr w:type="spellEnd"/>
      <w:r w:rsidRPr="007522F8">
        <w:t>-центр», в ходе которой установлено, что в нарушение требований пунктов 7-14 раздела II Требований к антитеррористической защищенности объектов (территорий) Министерства здравоохранения РФ и объектов (территорий), относящихся к сфере деятельности Министерства здравоохранения РФ, утв. постановлением П</w:t>
      </w:r>
      <w:r w:rsidR="00901E85">
        <w:t>равительства РФ от 13.01.2017 №</w:t>
      </w:r>
      <w:r w:rsidRPr="007522F8">
        <w:t xml:space="preserve">8, Обществом комиссия по обследованию и категорированию объекта не </w:t>
      </w:r>
      <w:proofErr w:type="gramStart"/>
      <w:r w:rsidRPr="007522F8">
        <w:t>создана</w:t>
      </w:r>
      <w:proofErr w:type="gramEnd"/>
      <w:r w:rsidRPr="007522F8">
        <w:t>, категорирование объекта не проведено. В адрес директор</w:t>
      </w:r>
      <w:proofErr w:type="gramStart"/>
      <w:r w:rsidRPr="007522F8">
        <w:t>а ООО</w:t>
      </w:r>
      <w:proofErr w:type="gramEnd"/>
      <w:r w:rsidRPr="007522F8">
        <w:t xml:space="preserve"> МЦ «</w:t>
      </w:r>
      <w:proofErr w:type="spellStart"/>
      <w:r w:rsidRPr="007522F8">
        <w:t>Афло</w:t>
      </w:r>
      <w:proofErr w:type="spellEnd"/>
      <w:r w:rsidRPr="007522F8">
        <w:t>-центр»  прокуратурой района внесено представление об устранении нарушений антитеррористического законодательства, по итогам рассмотрения которого нарушения устранены, а по постановлению прокуратуры ООО МЦ «</w:t>
      </w:r>
      <w:proofErr w:type="spellStart"/>
      <w:r w:rsidRPr="007522F8">
        <w:t>Афло</w:t>
      </w:r>
      <w:proofErr w:type="spellEnd"/>
      <w:r w:rsidRPr="007522F8">
        <w:t xml:space="preserve">-центр» привлечено к административной ответственности по ч.1 ст.20.35 КоАП РФ. </w:t>
      </w:r>
    </w:p>
    <w:p w:rsidR="007522F8" w:rsidRPr="007522F8" w:rsidRDefault="007522F8" w:rsidP="00B613FF">
      <w:pPr>
        <w:ind w:firstLine="708"/>
        <w:jc w:val="both"/>
      </w:pPr>
      <w:r w:rsidRPr="007522F8">
        <w:t>Вместе с тем, АТК Глазовского района инициативно информация в Глазовскую межрайонную прокуратуру для организации проверок в сфере антитеррористической защищенности не направляется.</w:t>
      </w:r>
    </w:p>
    <w:p w:rsidR="007522F8" w:rsidRPr="007522F8" w:rsidRDefault="007522F8" w:rsidP="00B613FF">
      <w:pPr>
        <w:ind w:firstLine="708"/>
        <w:jc w:val="both"/>
      </w:pPr>
      <w:r w:rsidRPr="007522F8">
        <w:t xml:space="preserve">Прокуратурой на регулярной основе проводится проверка соблюдения требований законодательства о противодействии экстремисткой деятельности в сети Интернет. В ходе проверок выявлено порядка 90 фактов размещения в свободном доступе информации экстремистского характера в сети «Интернет». В связи с чем, в соответствии с требованиями ст. 15.1 Федерального закона «Об информации, информационных технологиях и о защите информации» направлена информация в Управление </w:t>
      </w:r>
      <w:proofErr w:type="spellStart"/>
      <w:r w:rsidRPr="007522F8">
        <w:t>Роскомнадзора</w:t>
      </w:r>
      <w:proofErr w:type="spellEnd"/>
      <w:r w:rsidRPr="007522F8">
        <w:t xml:space="preserve"> РФ по блокированию доступа пользователей сети «Интернет» к электронным адресам с размещенной на них запрещенной информацией. </w:t>
      </w:r>
    </w:p>
    <w:p w:rsidR="007522F8" w:rsidRPr="00A3580D" w:rsidRDefault="007522F8" w:rsidP="00B613FF">
      <w:pPr>
        <w:ind w:firstLine="708"/>
        <w:jc w:val="both"/>
        <w:rPr>
          <w:b/>
        </w:rPr>
      </w:pPr>
      <w:r w:rsidRPr="00A3580D">
        <w:rPr>
          <w:b/>
        </w:rPr>
        <w:lastRenderedPageBreak/>
        <w:t xml:space="preserve">Работа по защите прав несовершеннолетних. </w:t>
      </w:r>
    </w:p>
    <w:p w:rsidR="007522F8" w:rsidRPr="007522F8" w:rsidRDefault="007522F8" w:rsidP="00B613FF">
      <w:pPr>
        <w:ind w:firstLine="708"/>
        <w:jc w:val="both"/>
      </w:pPr>
      <w:r w:rsidRPr="007522F8">
        <w:t xml:space="preserve">Глазовской межрайонной прокуратурой при осуществлении надзора за исполнением законов о несовершеннолетних и молодежи выявлено 477 нарушений закона в данной сфере. С целью устранения нарушений закона принесено 57 протестов на незаконные правовые акты, основанная часть которых принесена на локальные акты органов образования, противоречащие федеральному законодательству, внесено 71 представление об устранении нарушений закона, по </w:t>
      </w:r>
      <w:proofErr w:type="gramStart"/>
      <w:r w:rsidRPr="007522F8">
        <w:t>результатам</w:t>
      </w:r>
      <w:proofErr w:type="gramEnd"/>
      <w:r w:rsidRPr="007522F8">
        <w:t xml:space="preserve"> рассмотрения которых 72 лица привлечены к дисциплинарной ответственности.</w:t>
      </w:r>
    </w:p>
    <w:p w:rsidR="007522F8" w:rsidRPr="007522F8" w:rsidRDefault="007522F8" w:rsidP="00B613FF">
      <w:pPr>
        <w:ind w:firstLine="708"/>
        <w:jc w:val="both"/>
      </w:pPr>
      <w:r w:rsidRPr="007522F8">
        <w:t>В интересах несовершеннолетних в суды направлено 50 заявлений. В гражданско-правовом порядке защищены права и интересы несовершеннолетних на безопасность в период получения образования, жилищные права, ограничен доступ к информации, запрещенной к распространению на территории Российской Федерации и иные.</w:t>
      </w:r>
    </w:p>
    <w:p w:rsidR="007522F8" w:rsidRPr="007522F8" w:rsidRDefault="007522F8" w:rsidP="00B613FF">
      <w:pPr>
        <w:ind w:firstLine="708"/>
        <w:jc w:val="both"/>
      </w:pPr>
      <w:r w:rsidRPr="007522F8">
        <w:t>По инициативе прокуратуры 32 лица привлечены к административной ответственности. Объявлено 27 предостережений о недопустимости нарушений закона.</w:t>
      </w:r>
    </w:p>
    <w:p w:rsidR="007522F8" w:rsidRPr="007522F8" w:rsidRDefault="007522F8" w:rsidP="00B613FF">
      <w:pPr>
        <w:ind w:firstLine="708"/>
        <w:jc w:val="both"/>
      </w:pPr>
      <w:r w:rsidRPr="007522F8">
        <w:t>Профилактика преступлений и правонарушений среди несовершеннолетних и в отношении них, защита детей и семей, находящихся в социально опасном положении, находятся на контроле Глазовской межрайонной прокуратуры.</w:t>
      </w:r>
    </w:p>
    <w:p w:rsidR="007522F8" w:rsidRPr="007522F8" w:rsidRDefault="007522F8" w:rsidP="00B613FF">
      <w:pPr>
        <w:ind w:firstLine="708"/>
        <w:jc w:val="both"/>
      </w:pPr>
      <w:r w:rsidRPr="007522F8">
        <w:t xml:space="preserve">По итогам 12 месяцев 2021 года в Глазовском районе зарегистрировано 3 преступления, совершенных несовершеннолетними (за 12 месяцев 2020 года – 2). </w:t>
      </w:r>
    </w:p>
    <w:p w:rsidR="007522F8" w:rsidRPr="007522F8" w:rsidRDefault="007522F8" w:rsidP="00B613FF">
      <w:pPr>
        <w:ind w:firstLine="708"/>
        <w:jc w:val="both"/>
      </w:pPr>
      <w:r w:rsidRPr="007522F8">
        <w:t>На уровне прошлого года остается ситуация с преступлениями, совершенными в отношении несовершеннолетних. Так, совершено 16 преступлений (АППГ – 16).</w:t>
      </w:r>
    </w:p>
    <w:p w:rsidR="007522F8" w:rsidRPr="007522F8" w:rsidRDefault="007522F8" w:rsidP="00B613FF">
      <w:pPr>
        <w:ind w:firstLine="708"/>
        <w:jc w:val="both"/>
      </w:pPr>
      <w:r w:rsidRPr="007522F8">
        <w:t>4 из указанных преступлений совершены против половой неприкосновенности несовершеннолетних; 6 фактов злостной неуплаты алиментов на содержание несовершеннолетних детей, 2 факта ненадлежащего исполнения родительских обязанностей, связанных с жестоким обращением, продажа алкогольной продукции несовершеннолетним (ч. 1 ст. 151 УК РФ), 1 фак</w:t>
      </w:r>
      <w:proofErr w:type="gramStart"/>
      <w:r w:rsidRPr="007522F8">
        <w:t>т-</w:t>
      </w:r>
      <w:proofErr w:type="gramEnd"/>
      <w:r w:rsidRPr="007522F8">
        <w:t xml:space="preserve"> причинение смерти по неосторожности (АППГ 0), 2 факта-истязание (АППГ 0). Несовершеннолетних потерпевших от преступлений – 15 (что больше аналогичного периода прошлого года - 13).</w:t>
      </w:r>
    </w:p>
    <w:p w:rsidR="007522F8" w:rsidRPr="007522F8" w:rsidRDefault="007522F8" w:rsidP="00B613FF">
      <w:pPr>
        <w:ind w:firstLine="708"/>
        <w:jc w:val="both"/>
      </w:pPr>
      <w:r w:rsidRPr="007522F8">
        <w:t>Основными причинами и условиями совершения преступлений, совершенных несовершеннолетними и в отношении них явились ненадлежащая воспитательная и профилактическая работа органов системы профилактики Глазовского района, несвоевременное поступление сообщений в компетентные органы об имеющихся фактах социального неблагополучия в семьях.</w:t>
      </w:r>
    </w:p>
    <w:p w:rsidR="007522F8" w:rsidRPr="007522F8" w:rsidRDefault="007522F8" w:rsidP="00D246CD">
      <w:pPr>
        <w:ind w:firstLine="708"/>
        <w:jc w:val="both"/>
      </w:pPr>
      <w:r w:rsidRPr="007522F8">
        <w:t xml:space="preserve">В связи с выявленными фактами совершения преступлений родителями в отношении своих детей необходимо усилить </w:t>
      </w:r>
      <w:proofErr w:type="gramStart"/>
      <w:r w:rsidRPr="007522F8">
        <w:t>контроль за</w:t>
      </w:r>
      <w:proofErr w:type="gramEnd"/>
      <w:r w:rsidRPr="007522F8">
        <w:t xml:space="preserve"> семьями, находящимися в социально опасном положении, обеспечить надлежащее межведомственное взаимодействие, обеспечить активную работу в данном направлении органов местного самоуправления, волонтерских и общественных организаций, объединений.</w:t>
      </w:r>
    </w:p>
    <w:p w:rsidR="007522F8" w:rsidRPr="007522F8" w:rsidRDefault="007522F8" w:rsidP="007522F8">
      <w:pPr>
        <w:jc w:val="both"/>
      </w:pPr>
      <w:r w:rsidRPr="007522F8">
        <w:t>Факты ненадлежащей координационной деятельности в сфере профилактики половых преступлений против несовершеннолетних, профилактики правонарушений в сфере экстремистской деятельности выявлены в деятельности КДН и ЗП Администрации Глазовского района.</w:t>
      </w:r>
    </w:p>
    <w:p w:rsidR="007522F8" w:rsidRPr="007522F8" w:rsidRDefault="007522F8" w:rsidP="00D246CD">
      <w:pPr>
        <w:ind w:firstLine="708"/>
        <w:jc w:val="both"/>
      </w:pPr>
      <w:proofErr w:type="gramStart"/>
      <w:r w:rsidRPr="007522F8">
        <w:t>Кроме того, проверками установлено, что не во всех образовательных организациях программы профилактики преступности среди обучающихся, иные планы работ в данной сфере не предусматривают проведение работы по противодействию распространению криминальной субкультуры среди учащихся, вовлечению их экстремистские организации, деструктивные движения, такие как «</w:t>
      </w:r>
      <w:proofErr w:type="spellStart"/>
      <w:r w:rsidRPr="007522F8">
        <w:t>колумбайн</w:t>
      </w:r>
      <w:proofErr w:type="spellEnd"/>
      <w:r w:rsidRPr="007522F8">
        <w:t>-движение», пропагандирующее массовые расстрелы в учебных заведениях, выявлению подростков, склонных к «</w:t>
      </w:r>
      <w:proofErr w:type="spellStart"/>
      <w:r w:rsidRPr="007522F8">
        <w:t>скулшутингу</w:t>
      </w:r>
      <w:proofErr w:type="spellEnd"/>
      <w:r w:rsidRPr="007522F8">
        <w:t xml:space="preserve">». </w:t>
      </w:r>
      <w:proofErr w:type="gramEnd"/>
    </w:p>
    <w:p w:rsidR="007522F8" w:rsidRPr="007522F8" w:rsidRDefault="007522F8" w:rsidP="00D246CD">
      <w:pPr>
        <w:ind w:firstLine="708"/>
        <w:jc w:val="both"/>
      </w:pPr>
      <w:r w:rsidRPr="007522F8">
        <w:t xml:space="preserve">В сфере образования Глазовской межрайонной прокуратурой систематически проводятся проверки. В 2021 году выявлено 101 нарушение, принесено 48 протестов на правовые акты, принятые с нарушениями установленного порядка, противоречащие </w:t>
      </w:r>
      <w:r w:rsidRPr="007522F8">
        <w:lastRenderedPageBreak/>
        <w:t>федеральному законодательству. В суд направлено 14 исковых заявлений, иски рассмотрены и удовлетворены.</w:t>
      </w:r>
    </w:p>
    <w:p w:rsidR="007522F8" w:rsidRPr="007522F8" w:rsidRDefault="007522F8" w:rsidP="00D246CD">
      <w:pPr>
        <w:ind w:firstLine="708"/>
        <w:jc w:val="both"/>
      </w:pPr>
      <w:r w:rsidRPr="007522F8">
        <w:t xml:space="preserve">С целью устранения нарушений прав на получение общедоступного образования и иных внесено 11 представлений, по </w:t>
      </w:r>
      <w:proofErr w:type="gramStart"/>
      <w:r w:rsidRPr="007522F8">
        <w:t>результатам</w:t>
      </w:r>
      <w:proofErr w:type="gramEnd"/>
      <w:r w:rsidRPr="007522F8">
        <w:t xml:space="preserve"> рассмотрения которых 12 лиц привлечены к дисциплинарной ответственности, нарушения устранены, 2 лица привлечены к административной ответственности (1- по ст. 5.59 КоАП РФ за нарушение порядка рассмотрения обращения представителя студента-инвалида, 1- по ст. 5.57 КоАП РФ за отсутствие подвоза обучающейся к образовательному учреждению). Объявлено 5 предостережений о недопустимости нарушения законодательства, в том числе 4 – руководителям образовательных организаций, в которых размещены пункты проведения ЕГЭ с целью недопустимости нарушений прав обучающихся на безопасность в период проведения итоговой аттестации. </w:t>
      </w:r>
    </w:p>
    <w:p w:rsidR="007522F8" w:rsidRPr="007522F8" w:rsidRDefault="007522F8" w:rsidP="00D246CD">
      <w:pPr>
        <w:ind w:firstLine="708"/>
        <w:jc w:val="both"/>
      </w:pPr>
      <w:r w:rsidRPr="007522F8">
        <w:t xml:space="preserve">В 2021 году в ходе проведенных проверок выявлялись нарушения закона, связанные с транспортной доступностью объектов образования, а именно с отсутствием подвоза детей, проживающих в населенных пунктах, расположенных на расстоянии более 1 км от образовательной организации. </w:t>
      </w:r>
      <w:bookmarkStart w:id="1" w:name="_Hlk95469356"/>
      <w:r w:rsidRPr="007522F8">
        <w:t>Меры реагирования по данному вопросу оставлены на контроле до полного устранения нарушений.</w:t>
      </w:r>
    </w:p>
    <w:bookmarkEnd w:id="1"/>
    <w:p w:rsidR="007522F8" w:rsidRPr="007522F8" w:rsidRDefault="007522F8" w:rsidP="00D246CD">
      <w:pPr>
        <w:ind w:firstLine="708"/>
        <w:jc w:val="both"/>
      </w:pPr>
      <w:proofErr w:type="gramStart"/>
      <w:r w:rsidRPr="007522F8">
        <w:t xml:space="preserve">Кроме того, в 2021 году пресечены факты использования в образовательной и иной деятельности книг по финансовой грамотности без санитарно-эпидемиологического заключения и знака информационной продукции, полученного по итогам соответствующей экспертизы, проведенной в соответствии с ч. 6 ст. 6, ч. 4 ст. 11 Федерального закона от 29.12.2010 № 436-ФЗ «О защите детей от информации, причиняющей вред их здоровью и развитию». </w:t>
      </w:r>
      <w:proofErr w:type="gramEnd"/>
    </w:p>
    <w:p w:rsidR="007522F8" w:rsidRPr="007522F8" w:rsidRDefault="007522F8" w:rsidP="00D246CD">
      <w:pPr>
        <w:ind w:firstLine="708"/>
        <w:jc w:val="both"/>
      </w:pPr>
      <w:r w:rsidRPr="007522F8">
        <w:t xml:space="preserve">В сфере охраны жизни, здоровья, защите семьи, материнства, отцовства и детства выявлено 295 нарушений, опротестовано 3 незаконных локальных акта, внесено 51 представление, по </w:t>
      </w:r>
      <w:proofErr w:type="gramStart"/>
      <w:r w:rsidRPr="007522F8">
        <w:t>результатам</w:t>
      </w:r>
      <w:proofErr w:type="gramEnd"/>
      <w:r w:rsidRPr="007522F8">
        <w:t xml:space="preserve"> рассмотрения которых 50 лиц привлечено к дисциплинарной ответственности, 29 должностных лиц привлечены к административной ответственности, объявлено 17 предостережений о недопустимости нарушения законодательства, в том числе 11 предостережений главам муниципальных образований сельских поселений об охране жизни и </w:t>
      </w:r>
      <w:proofErr w:type="gramStart"/>
      <w:r w:rsidRPr="007522F8">
        <w:t xml:space="preserve">здоровья на воде, в суды направлено 34 исковых заявления, 33 из которых рассмотрены и удовлетворены, 1 – в стадии рассмотрения. </w:t>
      </w:r>
      <w:proofErr w:type="gramEnd"/>
    </w:p>
    <w:p w:rsidR="007522F8" w:rsidRPr="007522F8" w:rsidRDefault="007522F8" w:rsidP="00D246CD">
      <w:pPr>
        <w:ind w:firstLine="708"/>
        <w:jc w:val="both"/>
      </w:pPr>
      <w:r w:rsidRPr="007522F8">
        <w:t xml:space="preserve">Проверками выявлены нарушения санитарных правил при организации питания детей в образовательных организациях, в частности не соблюдаются требования при хранении продуктов питания, неполнота прохождения сотрудниками пищеблоков медосмотров и гигиенической аттестации, не решен вопрос с заменой алюминиевой посуды на </w:t>
      </w:r>
      <w:proofErr w:type="gramStart"/>
      <w:r w:rsidRPr="007522F8">
        <w:t>безопасную</w:t>
      </w:r>
      <w:proofErr w:type="gramEnd"/>
      <w:r w:rsidRPr="007522F8">
        <w:t>.  Меры прокурорского реагирования рассмотрены и удовлетворены.</w:t>
      </w:r>
    </w:p>
    <w:p w:rsidR="007522F8" w:rsidRPr="007522F8" w:rsidRDefault="007522F8" w:rsidP="00D246CD">
      <w:pPr>
        <w:ind w:firstLine="708"/>
        <w:jc w:val="both"/>
      </w:pPr>
      <w:r w:rsidRPr="007522F8">
        <w:t xml:space="preserve">В ходе проверок антитеррористической защищенности выявлены нарушения в образовательных организациях, которым по результатам обследования предусмотрена 3 категория опасности. Факты неисполнения требований безопасности образовательных организаций (наличие квалифицированной физической охраны, видеонаблюдения, действующих круглосуточно систем передачи тревожных сообщений и иных) послужили основанием для направления в суд административных исковых заявлений о понуждении к устранению выявленных нарушений антитеррористического законодательства. </w:t>
      </w:r>
    </w:p>
    <w:p w:rsidR="007522F8" w:rsidRPr="007522F8" w:rsidRDefault="007522F8" w:rsidP="00D246CD">
      <w:pPr>
        <w:ind w:firstLine="708"/>
        <w:jc w:val="both"/>
      </w:pPr>
      <w:r w:rsidRPr="007522F8">
        <w:t xml:space="preserve">В условиях действия на территории Удмуртской Республики ограничительных мер, введенных в связи с распространением </w:t>
      </w:r>
      <w:proofErr w:type="spellStart"/>
      <w:r w:rsidRPr="007522F8">
        <w:t>коронавирусной</w:t>
      </w:r>
      <w:proofErr w:type="spellEnd"/>
      <w:r w:rsidRPr="007522F8">
        <w:t xml:space="preserve"> инфекции, организация детского отдыха в текущем году имеет определенные особенности. В связи с чем, необходимо максимально обеспечить соблюдение требований санитарно-эпидемиологического законодательства при работе детских пришкольных лагерей в летний период.</w:t>
      </w:r>
    </w:p>
    <w:p w:rsidR="007522F8" w:rsidRPr="007522F8" w:rsidRDefault="007522F8" w:rsidP="00D246CD">
      <w:pPr>
        <w:ind w:firstLine="708"/>
        <w:jc w:val="both"/>
      </w:pPr>
      <w:r w:rsidRPr="007522F8">
        <w:t xml:space="preserve">В рамках надзорных мероприятий за соблюдением прав детей-сирот, детей, оставшихся без попечения родителей, приняты меры к защите прав и интересов детей на охрану жизни и здоровья, имущественных прав. В 2021 году прокуратурой выявлено 21 </w:t>
      </w:r>
      <w:r w:rsidRPr="007522F8">
        <w:lastRenderedPageBreak/>
        <w:t xml:space="preserve">нарушение, внесено 3 представления об устранении выявленных нарушений, по </w:t>
      </w:r>
      <w:proofErr w:type="gramStart"/>
      <w:r w:rsidRPr="007522F8">
        <w:t>результатам</w:t>
      </w:r>
      <w:proofErr w:type="gramEnd"/>
      <w:r w:rsidRPr="007522F8">
        <w:t xml:space="preserve"> рассмотрения которых нарушения устранены, к дисциплинарной ответственности привлечено 3 должностных лица, объявлено 2 предостережения о недопустимости нарушений закона, принесен 1 протест.</w:t>
      </w:r>
    </w:p>
    <w:p w:rsidR="007522F8" w:rsidRPr="007522F8" w:rsidRDefault="007522F8" w:rsidP="00D246CD">
      <w:pPr>
        <w:ind w:firstLine="708"/>
        <w:jc w:val="both"/>
      </w:pPr>
      <w:r w:rsidRPr="007522F8">
        <w:t>В первом полугодии 2022 года внимание Глазовской межрайонной прокуратуры будет обращено на профилактику суицидального поведения несовершеннолетних, на исполнение образовательными организациями требований закона об антитеррористической защищенности, пожарной безопасности, организации питания детей.</w:t>
      </w:r>
    </w:p>
    <w:p w:rsidR="007522F8" w:rsidRPr="00A3580D" w:rsidRDefault="007522F8" w:rsidP="00D246CD">
      <w:pPr>
        <w:ind w:firstLine="708"/>
        <w:jc w:val="both"/>
        <w:rPr>
          <w:b/>
        </w:rPr>
      </w:pPr>
      <w:r w:rsidRPr="00A3580D">
        <w:rPr>
          <w:b/>
        </w:rPr>
        <w:t xml:space="preserve">Участие прокуратуры в гражданском судопроизводстве. </w:t>
      </w:r>
    </w:p>
    <w:p w:rsidR="007522F8" w:rsidRPr="007522F8" w:rsidRDefault="007522F8" w:rsidP="00D246CD">
      <w:pPr>
        <w:ind w:firstLine="708"/>
        <w:jc w:val="both"/>
      </w:pPr>
      <w:r w:rsidRPr="007522F8">
        <w:t>Глазовской межрайонной прокуратурой за 12 месяцев 2021 года предъявлено 214 исковых заявлений (административных исковых заявлений, заявлений), из них 86 исков в порядке гражданского судопроизводства, 128 - в порядке административного судопроизводства.</w:t>
      </w:r>
    </w:p>
    <w:p w:rsidR="007522F8" w:rsidRPr="007522F8" w:rsidRDefault="007522F8" w:rsidP="00D246CD">
      <w:pPr>
        <w:ind w:firstLine="708"/>
        <w:jc w:val="both"/>
      </w:pPr>
      <w:proofErr w:type="gramStart"/>
      <w:r w:rsidRPr="007522F8">
        <w:t>В порядке гражданского судопроизводства в суд направлено 86 заявлений (1 заявление об установлении юридического факта в сфере пенсионных прав, 2 исковых заявления о понуждении исполнить обязательство по оформлению жилого помещения в общую собственность, 70 заявлений о выдаче судебного приказа о взыскании задолженности по заработной плате, 8 исковых заявлений в интересах ТФОМС о возмещении материального ущерба, 1 иск об устранении нарушений</w:t>
      </w:r>
      <w:proofErr w:type="gramEnd"/>
      <w:r w:rsidRPr="007522F8">
        <w:t xml:space="preserve"> жилищного законодательства, 1 иск к Минздраву УР об обеспечении лекарственным средством, не зарегистрированным на территории РФ, 1 иск о взыскании неустойки за несвоевременную уплату алиментов, 1 иск о признании брака фиктивным, 1 иск о запрете осуществления деятельности в сфере общественного питания).</w:t>
      </w:r>
    </w:p>
    <w:p w:rsidR="007522F8" w:rsidRPr="007522F8" w:rsidRDefault="007522F8" w:rsidP="00D246CD">
      <w:pPr>
        <w:ind w:firstLine="708"/>
        <w:jc w:val="both"/>
      </w:pPr>
      <w:r w:rsidRPr="007522F8">
        <w:t>В порядке - административного судопроизводства предъявлено 128 административных исковых заявлений, из них 62 о признании информации запрещенной к распространению на территории Российской Федерации.</w:t>
      </w:r>
    </w:p>
    <w:p w:rsidR="007522F8" w:rsidRPr="007522F8" w:rsidRDefault="007522F8" w:rsidP="007522F8">
      <w:pPr>
        <w:jc w:val="both"/>
      </w:pPr>
      <w:r w:rsidRPr="007522F8">
        <w:t>В 2021 году рассмотрено и удовлетворено 202 исковых заявления, из них 76 исковых заявления в порядке гражданского судопроизводства, 119 исковых заявлений в порядке административного судопроизводства.</w:t>
      </w:r>
    </w:p>
    <w:p w:rsidR="007522F8" w:rsidRPr="007522F8" w:rsidRDefault="007522F8" w:rsidP="00D246CD">
      <w:pPr>
        <w:ind w:firstLine="708"/>
        <w:jc w:val="both"/>
      </w:pPr>
      <w:r w:rsidRPr="007522F8">
        <w:t xml:space="preserve">Органами местного самоуправления Глазовского района остались неисполненными в полном объеме решения судов по иску прокуратуры района об оборудовании мест (площадок) накопления твердых коммунальных отходов. При этом их исполнение не требует больших финансовых затрат бюджета. </w:t>
      </w:r>
    </w:p>
    <w:p w:rsidR="007522F8" w:rsidRPr="007522F8" w:rsidRDefault="007522F8" w:rsidP="00B613FF">
      <w:pPr>
        <w:ind w:firstLine="708"/>
        <w:jc w:val="both"/>
      </w:pPr>
      <w:r w:rsidRPr="007522F8">
        <w:t>Также следует обратить внимание на исполнение решений судов, вынесенных по искам прокурора об организации водоснабжения, уличного освещения, ремонта дорог, поскольку срок добровольного исполнения решений приходится на весенне-летний период 2022 года.</w:t>
      </w:r>
    </w:p>
    <w:p w:rsidR="007522F8" w:rsidRPr="00A3580D" w:rsidRDefault="007522F8" w:rsidP="00D246CD">
      <w:pPr>
        <w:ind w:firstLine="708"/>
        <w:jc w:val="both"/>
        <w:rPr>
          <w:b/>
        </w:rPr>
      </w:pPr>
      <w:r w:rsidRPr="00A3580D">
        <w:rPr>
          <w:b/>
        </w:rPr>
        <w:t>Участие в уголовном судопроизводстве.</w:t>
      </w:r>
    </w:p>
    <w:p w:rsidR="007522F8" w:rsidRPr="007522F8" w:rsidRDefault="007522F8" w:rsidP="00D246CD">
      <w:pPr>
        <w:ind w:firstLine="708"/>
        <w:jc w:val="both"/>
      </w:pPr>
      <w:proofErr w:type="gramStart"/>
      <w:r w:rsidRPr="007522F8">
        <w:t xml:space="preserve">Статистические данные рассмотрения уголовных дел судами и участия в них прокуроров свидетельствуют об увеличении нагрузки на суд и прокуроров в части рассмотрения уголовных дел по сравнению с аналогичным отчетным периодом: так, за 12 месяцев 2021 года </w:t>
      </w:r>
      <w:proofErr w:type="spellStart"/>
      <w:r w:rsidRPr="007522F8">
        <w:t>Глазовским</w:t>
      </w:r>
      <w:proofErr w:type="spellEnd"/>
      <w:r w:rsidRPr="007522F8">
        <w:t xml:space="preserve"> районным судом и мировыми судьями судебных участков г. Глазова и Глазовского района рассмотрено 639 уголовных дел в отношении 663 лиц (АППГ – 463 дел</w:t>
      </w:r>
      <w:proofErr w:type="gramEnd"/>
      <w:r w:rsidRPr="007522F8">
        <w:t xml:space="preserve"> в отношении 475 лиц).</w:t>
      </w:r>
    </w:p>
    <w:p w:rsidR="007522F8" w:rsidRPr="007522F8" w:rsidRDefault="007522F8" w:rsidP="00D246CD">
      <w:pPr>
        <w:ind w:firstLine="708"/>
        <w:jc w:val="both"/>
      </w:pPr>
      <w:r w:rsidRPr="007522F8">
        <w:t xml:space="preserve">За 12 месяцев 2021 года судами оправдательные решения не выносились, реабилитирующие решения не принимались. </w:t>
      </w:r>
    </w:p>
    <w:p w:rsidR="007522F8" w:rsidRPr="007522F8" w:rsidRDefault="007522F8" w:rsidP="007522F8">
      <w:pPr>
        <w:jc w:val="both"/>
      </w:pPr>
      <w:r w:rsidRPr="007522F8">
        <w:t>По результатам рассмотрения подавляющего большинства уголовных дел квалификация, предложенная органами предварительного расследования, нашла свое подтверждение в ходе судебного разбирательства.</w:t>
      </w:r>
    </w:p>
    <w:p w:rsidR="007522F8" w:rsidRPr="007522F8" w:rsidRDefault="007522F8" w:rsidP="00D246CD">
      <w:pPr>
        <w:ind w:firstLine="708"/>
        <w:jc w:val="both"/>
      </w:pPr>
      <w:r w:rsidRPr="007522F8">
        <w:t xml:space="preserve">За 12 месяцев 2021 года прекращено 115 дел в отношении 125 лиц, удельный вес составил 17,9 % (АППГ –27,6 %). </w:t>
      </w:r>
    </w:p>
    <w:p w:rsidR="007522F8" w:rsidRPr="007522F8" w:rsidRDefault="007522F8" w:rsidP="00D246CD">
      <w:pPr>
        <w:ind w:firstLine="708"/>
        <w:jc w:val="both"/>
      </w:pPr>
      <w:r w:rsidRPr="007522F8">
        <w:lastRenderedPageBreak/>
        <w:t>Также в текущем году судами прекращено 13 уголовных дела в отношении 14 лиц в связи с применением меры уголовно-правового характера в виде судебного штрафа. Уголовные дела прекращены в связи с поступившими ходатайствами защитников. (АППГ – 58 дел в отношении 60 лиц).</w:t>
      </w:r>
    </w:p>
    <w:p w:rsidR="007522F8" w:rsidRPr="007522F8" w:rsidRDefault="007522F8" w:rsidP="00D246CD">
      <w:pPr>
        <w:ind w:firstLine="708"/>
        <w:jc w:val="both"/>
      </w:pPr>
      <w:r w:rsidRPr="007522F8">
        <w:t xml:space="preserve">В 2021 году рассмотрено дело в отношении жителя Глазовского района, высказывавшего угрозы убийством в отношении своей жены, обвиняемого по ч.1 ст.119 УК РФ. </w:t>
      </w:r>
      <w:proofErr w:type="gramStart"/>
      <w:r w:rsidRPr="007522F8">
        <w:t>Дело рассмотрено в особом порядке принятия решения, подсудимый свою вину признал, в содеянном раскаялся, возместил причиненный вред, прошел курс лечения от алкогольной зависимости, которая стала причиной совершения им преступления.</w:t>
      </w:r>
      <w:proofErr w:type="gramEnd"/>
      <w:r w:rsidRPr="007522F8">
        <w:t xml:space="preserve"> Приговором житель Глазовского района признан виновным по ч.1 ст.119 УК РФ, и назначено наказание в виде обязательных работ в размере 160 часов.</w:t>
      </w:r>
    </w:p>
    <w:p w:rsidR="007522F8" w:rsidRPr="007522F8" w:rsidRDefault="007522F8" w:rsidP="00D246CD">
      <w:pPr>
        <w:ind w:firstLine="708"/>
        <w:jc w:val="both"/>
      </w:pPr>
      <w:r w:rsidRPr="007522F8">
        <w:t xml:space="preserve">Также рассмотрено дело в отношении жителя Глазовского района, который ненадлежащее исполнял обязанности по воспитанию несовершеннолетних детей, высказывал в отношении них оскорбления, наносил удары по лицу и телу несовершеннолетних детей, подвергал необоснованным физическим нагрузкам, лишая права на сон и отдых. </w:t>
      </w:r>
      <w:proofErr w:type="gramStart"/>
      <w:r w:rsidRPr="007522F8">
        <w:t>Дело рассмотрено в особом порядке принятия решения, подсудимый свою вину признал, в содеянном раскаялся, возместил причиненный вред, принес детям извинения.</w:t>
      </w:r>
      <w:proofErr w:type="gramEnd"/>
      <w:r w:rsidRPr="007522F8">
        <w:t xml:space="preserve"> Судом житель признан виновным по ст.156 УК РФ, назначено наказание в виде штрафа в размере 7 000 рублей.</w:t>
      </w:r>
    </w:p>
    <w:p w:rsidR="007522F8" w:rsidRPr="007522F8" w:rsidRDefault="007522F8" w:rsidP="00D246CD">
      <w:pPr>
        <w:ind w:firstLine="708"/>
        <w:jc w:val="both"/>
      </w:pPr>
      <w:r w:rsidRPr="007522F8">
        <w:t>Устранение перечисленных проблем и нарушений закона возможно в тесном взаимодействии правоохранительных органов, органов местного самоуправления и населения. В свою очередь, Глазовская межрайонная прокуратура и впредь будет строить свою деятельность таким образом, чтобы надзорными средствами добиваться строгого и неукоснительного соблюдения законов.</w:t>
      </w:r>
    </w:p>
    <w:p w:rsidR="007522F8" w:rsidRPr="007522F8" w:rsidRDefault="007522F8" w:rsidP="00B613FF">
      <w:pPr>
        <w:ind w:firstLine="708"/>
        <w:jc w:val="both"/>
      </w:pPr>
      <w:r w:rsidRPr="007522F8">
        <w:t xml:space="preserve">В связи с </w:t>
      </w:r>
      <w:proofErr w:type="gramStart"/>
      <w:r w:rsidRPr="007522F8">
        <w:t>изложенным</w:t>
      </w:r>
      <w:proofErr w:type="gramEnd"/>
      <w:r w:rsidRPr="007522F8">
        <w:t xml:space="preserve">,  </w:t>
      </w:r>
    </w:p>
    <w:p w:rsidR="00A3580D" w:rsidRDefault="00A3580D" w:rsidP="00D246CD">
      <w:pPr>
        <w:jc w:val="center"/>
      </w:pPr>
    </w:p>
    <w:p w:rsidR="007522F8" w:rsidRPr="007522F8" w:rsidRDefault="00D246CD" w:rsidP="00D246CD">
      <w:pPr>
        <w:jc w:val="center"/>
      </w:pPr>
      <w:r>
        <w:t>ПРЕДЛАГАЮ</w:t>
      </w:r>
      <w:r w:rsidR="007522F8" w:rsidRPr="007522F8">
        <w:t>:</w:t>
      </w:r>
    </w:p>
    <w:p w:rsidR="007522F8" w:rsidRPr="007522F8" w:rsidRDefault="007522F8" w:rsidP="007522F8">
      <w:pPr>
        <w:jc w:val="both"/>
      </w:pPr>
    </w:p>
    <w:p w:rsidR="007522F8" w:rsidRPr="007522F8" w:rsidRDefault="00D246CD" w:rsidP="00D246CD">
      <w:pPr>
        <w:ind w:firstLine="708"/>
        <w:jc w:val="both"/>
      </w:pPr>
      <w:r>
        <w:t xml:space="preserve">1. </w:t>
      </w:r>
      <w:r w:rsidR="007522F8" w:rsidRPr="007522F8">
        <w:t>Рассмотреть настоящую информацию на ближайшем заседании сессии Совета депутатов муниципального образования «Муниципальный округ Глазовский район Удмуртской Республики»;</w:t>
      </w:r>
    </w:p>
    <w:p w:rsidR="007522F8" w:rsidRPr="007522F8" w:rsidRDefault="00D246CD" w:rsidP="00D246CD">
      <w:pPr>
        <w:ind w:firstLine="708"/>
        <w:jc w:val="both"/>
      </w:pPr>
      <w:r>
        <w:t xml:space="preserve">2. </w:t>
      </w:r>
      <w:r w:rsidR="007522F8" w:rsidRPr="007522F8">
        <w:t xml:space="preserve">Обеспечить неукоснительное соблюдение требований законодательства о контрактной службе, недопущению нарушения сроков оплаты исполненных муниципальных контрактов; </w:t>
      </w:r>
    </w:p>
    <w:p w:rsidR="007522F8" w:rsidRPr="007522F8" w:rsidRDefault="00D246CD" w:rsidP="00D246CD">
      <w:pPr>
        <w:ind w:firstLine="708"/>
        <w:jc w:val="both"/>
      </w:pPr>
      <w:r>
        <w:t xml:space="preserve">3. </w:t>
      </w:r>
      <w:r w:rsidR="007522F8" w:rsidRPr="007522F8">
        <w:t>Выполнение мероприятий по противодействию коррупции считать приоритетным направлением в сфере профилактики, всем муниципальным служащим неукоснительно соблюдать антикоррупционные запреты и ограничения;</w:t>
      </w:r>
    </w:p>
    <w:p w:rsidR="007522F8" w:rsidRPr="007522F8" w:rsidRDefault="00D246CD" w:rsidP="00D246CD">
      <w:pPr>
        <w:ind w:firstLine="708"/>
        <w:jc w:val="both"/>
      </w:pPr>
      <w:r>
        <w:t xml:space="preserve">4. </w:t>
      </w:r>
      <w:r w:rsidR="007522F8" w:rsidRPr="007522F8">
        <w:t xml:space="preserve">Провести работу </w:t>
      </w:r>
      <w:proofErr w:type="gramStart"/>
      <w:r w:rsidR="007522F8" w:rsidRPr="007522F8">
        <w:t>по приведению в соответствие муниципальной нормативно-правовой базы в связи с вступлением в силу</w:t>
      </w:r>
      <w:proofErr w:type="gramEnd"/>
      <w:r w:rsidR="007522F8" w:rsidRPr="007522F8">
        <w:t xml:space="preserve"> с 01.07.2021 Феде</w:t>
      </w:r>
      <w:r w:rsidR="001137E8">
        <w:t>рального закона от 31.07.2020 №</w:t>
      </w:r>
      <w:r w:rsidR="007522F8" w:rsidRPr="007522F8">
        <w:t>248-ФЗ «О государственном контроле (надзоре) и муниципальном контроле в Российской Федерации», реализуя его положения при проведении контрольных мероприятий;</w:t>
      </w:r>
    </w:p>
    <w:p w:rsidR="007522F8" w:rsidRPr="007522F8" w:rsidRDefault="00D246CD" w:rsidP="00D246CD">
      <w:pPr>
        <w:ind w:firstLine="708"/>
        <w:jc w:val="both"/>
      </w:pPr>
      <w:r>
        <w:t xml:space="preserve">5. </w:t>
      </w:r>
      <w:proofErr w:type="gramStart"/>
      <w:r w:rsidR="007522F8" w:rsidRPr="007522F8">
        <w:t xml:space="preserve">Организовать на территории </w:t>
      </w:r>
      <w:r w:rsidR="001137E8">
        <w:t xml:space="preserve">муниципального образования </w:t>
      </w:r>
      <w:r w:rsidR="007522F8" w:rsidRPr="007522F8">
        <w:t xml:space="preserve"> «</w:t>
      </w:r>
      <w:r w:rsidR="001137E8">
        <w:t xml:space="preserve">Муниципальный округ </w:t>
      </w:r>
      <w:r w:rsidR="007522F8" w:rsidRPr="007522F8">
        <w:t>Глазовский район</w:t>
      </w:r>
      <w:r w:rsidR="001137E8">
        <w:t xml:space="preserve"> Удмуртской Республики</w:t>
      </w:r>
      <w:r w:rsidR="007522F8" w:rsidRPr="007522F8">
        <w:t>» надлежащую работу органов муниципального контроля за сохранностью автомобильных дорог, обеспечить достаточное финансирование мероприятий по содержанию дорожной сети, принять меры по исполнению решений судов, которыми на органы местного самоуправления возложены обязанности по организации освещения дорожной сети и приведению в соответствие с нормативными требованиями дорожного полотна;</w:t>
      </w:r>
      <w:proofErr w:type="gramEnd"/>
    </w:p>
    <w:p w:rsidR="007522F8" w:rsidRPr="007522F8" w:rsidRDefault="00D246CD" w:rsidP="00D246CD">
      <w:pPr>
        <w:ind w:firstLine="708"/>
        <w:jc w:val="both"/>
      </w:pPr>
      <w:r>
        <w:t xml:space="preserve">6. </w:t>
      </w:r>
      <w:r w:rsidR="007522F8" w:rsidRPr="007522F8">
        <w:t xml:space="preserve">Администрации </w:t>
      </w:r>
      <w:r w:rsidR="001137E8">
        <w:t xml:space="preserve">муниципального образования </w:t>
      </w:r>
      <w:r w:rsidR="007522F8" w:rsidRPr="007522F8">
        <w:t>«Муниципальный округ Глазовский район</w:t>
      </w:r>
      <w:r w:rsidR="001137E8">
        <w:t xml:space="preserve"> Удмуртской Республики</w:t>
      </w:r>
      <w:r w:rsidR="007522F8" w:rsidRPr="007522F8">
        <w:t>» совместно с ООО «</w:t>
      </w:r>
      <w:proofErr w:type="spellStart"/>
      <w:r w:rsidR="007522F8" w:rsidRPr="007522F8">
        <w:t>Аквафонд</w:t>
      </w:r>
      <w:proofErr w:type="spellEnd"/>
      <w:r w:rsidR="007522F8" w:rsidRPr="007522F8">
        <w:t xml:space="preserve">» определить проблемные участки сетей водоснабжения на территории МО «Глазовский район», </w:t>
      </w:r>
      <w:r w:rsidR="007522F8" w:rsidRPr="007522F8">
        <w:lastRenderedPageBreak/>
        <w:t>запланировать работы по текущему и капитальному ремонту при подготовке к отопительному периоду 2022-2023гг.;</w:t>
      </w:r>
    </w:p>
    <w:p w:rsidR="007522F8" w:rsidRPr="007522F8" w:rsidRDefault="00D246CD" w:rsidP="00D246CD">
      <w:pPr>
        <w:ind w:firstLine="708"/>
        <w:jc w:val="both"/>
      </w:pPr>
      <w:r>
        <w:t xml:space="preserve">7. </w:t>
      </w:r>
      <w:r w:rsidR="007522F8" w:rsidRPr="007522F8">
        <w:t xml:space="preserve">Решить вопрос о финансировании работ по оборудованию контейнерных площадок для накопления ТКО на территории </w:t>
      </w:r>
      <w:r w:rsidR="001137E8">
        <w:t>муниципального образования</w:t>
      </w:r>
      <w:r w:rsidR="007522F8" w:rsidRPr="007522F8">
        <w:t xml:space="preserve"> «Муниципальный округ Глазовский район У</w:t>
      </w:r>
      <w:r w:rsidR="001137E8">
        <w:t>дмуртской Республики</w:t>
      </w:r>
      <w:r w:rsidR="007522F8" w:rsidRPr="007522F8">
        <w:t xml:space="preserve">» в соответствии с санитарно-эпидемиологическими требованиями; </w:t>
      </w:r>
    </w:p>
    <w:p w:rsidR="007522F8" w:rsidRPr="007522F8" w:rsidRDefault="00D246CD" w:rsidP="00D246CD">
      <w:pPr>
        <w:ind w:firstLine="708"/>
        <w:jc w:val="both"/>
      </w:pPr>
      <w:r>
        <w:t xml:space="preserve">8. </w:t>
      </w:r>
      <w:r w:rsidR="007522F8" w:rsidRPr="007522F8">
        <w:t xml:space="preserve">Активно использовать полномочия по проведению антикоррупционной экспертизы нормативных правовых актов, актуализировать муниципальную нормативно-правовую базу по вопросу противодействия коррупции и муниципальной службы. </w:t>
      </w:r>
    </w:p>
    <w:p w:rsidR="007522F8" w:rsidRPr="007522F8" w:rsidRDefault="00D246CD" w:rsidP="00D246CD">
      <w:pPr>
        <w:ind w:firstLine="708"/>
        <w:jc w:val="both"/>
      </w:pPr>
      <w:r>
        <w:t xml:space="preserve">9. </w:t>
      </w:r>
      <w:r w:rsidR="007522F8" w:rsidRPr="007522F8">
        <w:t xml:space="preserve">Принять меры по соблюдению сроков переселения граждан из аварийного и ветхого жилья на территории </w:t>
      </w:r>
      <w:r w:rsidR="001137E8">
        <w:t>муниципального образования</w:t>
      </w:r>
      <w:r w:rsidR="001137E8" w:rsidRPr="007522F8">
        <w:t xml:space="preserve"> «Муниципальный округ Глазовский район У</w:t>
      </w:r>
      <w:r w:rsidR="001137E8">
        <w:t>дмуртской Республики</w:t>
      </w:r>
      <w:r w:rsidR="001137E8" w:rsidRPr="007522F8">
        <w:t>»</w:t>
      </w:r>
      <w:r w:rsidR="001137E8">
        <w:t xml:space="preserve"> </w:t>
      </w:r>
      <w:r w:rsidR="007522F8" w:rsidRPr="007522F8">
        <w:t>в 2022 году, а также провести работы пол заключению контрактов на расселение аварийного жилья по этапу 2022 года;</w:t>
      </w:r>
    </w:p>
    <w:p w:rsidR="007522F8" w:rsidRPr="007522F8" w:rsidRDefault="00D246CD" w:rsidP="00D246CD">
      <w:pPr>
        <w:ind w:firstLine="708"/>
        <w:jc w:val="both"/>
      </w:pPr>
      <w:r>
        <w:t xml:space="preserve">10. </w:t>
      </w:r>
      <w:r w:rsidR="007522F8" w:rsidRPr="007522F8">
        <w:t>Продолжить работу по пресечению экстремистских и террористических проявлений. Особое внимание уделить обеспечению финансирования мероприятий, направленных на устранение нарушений в сфере антитеррористической защищенности объектов образования. Не допускать проведения незаконных публичных мероприятий на территории Глазовского района, проводить профилактическую работу по борьбе с проявлениями экстремизма, межнациональными конфликтами;</w:t>
      </w:r>
    </w:p>
    <w:p w:rsidR="007522F8" w:rsidRPr="007522F8" w:rsidRDefault="007522F8" w:rsidP="00D246CD">
      <w:pPr>
        <w:ind w:firstLine="708"/>
        <w:jc w:val="both"/>
      </w:pPr>
      <w:r w:rsidRPr="007522F8">
        <w:t>11. Продолжить мероприятия, направленные на выявление фактов неформальной занятости на территории Глазовского района в деятельности хозяйствующих субъектов, о выявленных случаях информировать прокуратуру района;</w:t>
      </w:r>
    </w:p>
    <w:p w:rsidR="007522F8" w:rsidRPr="007522F8" w:rsidRDefault="007522F8" w:rsidP="00D246CD">
      <w:pPr>
        <w:ind w:firstLine="708"/>
        <w:jc w:val="both"/>
      </w:pPr>
      <w:r w:rsidRPr="007522F8">
        <w:t>12. Обеспечить исполнение функций муниципального земельного и лесного контроля. О фактах предоставления организациям и индивидуальным предпринимателям земельных участков для складирования древесины информировать Глазовскую межрайонную прокуратуру;</w:t>
      </w:r>
    </w:p>
    <w:p w:rsidR="007522F8" w:rsidRPr="007522F8" w:rsidRDefault="007522F8" w:rsidP="00D246CD">
      <w:pPr>
        <w:ind w:firstLine="708"/>
        <w:jc w:val="both"/>
      </w:pPr>
      <w:r w:rsidRPr="007522F8">
        <w:t xml:space="preserve">13. В первом полугодии 2022 года предусмотреть и реализовать мероприятия, направленные на профилактику суицидального поведения несовершеннолетних, усилить контроль за семья, </w:t>
      </w:r>
      <w:proofErr w:type="gramStart"/>
      <w:r w:rsidRPr="007522F8">
        <w:t>находящимися</w:t>
      </w:r>
      <w:proofErr w:type="gramEnd"/>
      <w:r w:rsidRPr="007522F8">
        <w:t xml:space="preserve"> в социально-опасном положении;</w:t>
      </w:r>
    </w:p>
    <w:p w:rsidR="007522F8" w:rsidRPr="007522F8" w:rsidRDefault="007522F8" w:rsidP="00D246CD">
      <w:pPr>
        <w:ind w:firstLine="708"/>
        <w:jc w:val="both"/>
      </w:pPr>
      <w:r w:rsidRPr="007522F8">
        <w:t>14. Принять меры к надлежащей организации транспортного обслуживания для обучающихся образовательных учреждений, расположенных на территории Глазовского района на расстоянии свыше 1 км</w:t>
      </w:r>
      <w:proofErr w:type="gramStart"/>
      <w:r w:rsidRPr="007522F8">
        <w:t>.</w:t>
      </w:r>
      <w:proofErr w:type="gramEnd"/>
      <w:r w:rsidRPr="007522F8">
        <w:t xml:space="preserve"> </w:t>
      </w:r>
      <w:proofErr w:type="gramStart"/>
      <w:r w:rsidRPr="007522F8">
        <w:t>о</w:t>
      </w:r>
      <w:proofErr w:type="gramEnd"/>
      <w:r w:rsidRPr="007522F8">
        <w:t>т места проживания;</w:t>
      </w:r>
    </w:p>
    <w:p w:rsidR="007522F8" w:rsidRPr="007522F8" w:rsidRDefault="007522F8" w:rsidP="00D246CD">
      <w:pPr>
        <w:ind w:firstLine="708"/>
        <w:jc w:val="both"/>
      </w:pPr>
      <w:r w:rsidRPr="007522F8">
        <w:t>15. Обеспечить выполнение мероприятий по подготовке и проведению летней оздоровительной кампании 2022 года, в том числе в интересах детей, находящихся в трудной жизненной ситуации, принять организационные и практические меры в целях предотвращения несчастных случаев с детьми на водных объектах, имеющих потенциальную опасность;</w:t>
      </w:r>
    </w:p>
    <w:p w:rsidR="007522F8" w:rsidRPr="007522F8" w:rsidRDefault="007522F8" w:rsidP="00D246CD">
      <w:pPr>
        <w:ind w:firstLine="708"/>
        <w:jc w:val="both"/>
      </w:pPr>
      <w:r w:rsidRPr="007522F8">
        <w:t>16. Обеспечить надлежащее и своевременное исполнение решений судов по искам прокуратуры;</w:t>
      </w:r>
    </w:p>
    <w:p w:rsidR="007522F8" w:rsidRPr="007522F8" w:rsidRDefault="007522F8" w:rsidP="00D246CD">
      <w:pPr>
        <w:ind w:firstLine="708"/>
        <w:jc w:val="both"/>
      </w:pPr>
      <w:r w:rsidRPr="007522F8">
        <w:t>17. О результатах рассмотрения информации о состоянии законности в Глазовском районе за второе полугодие 2021 года и принятых мерах прошу проинформировать Глазовскую межрайонную прокуратуру в письменной форме в течение месяца со дня ее рассмотрения.</w:t>
      </w:r>
    </w:p>
    <w:p w:rsidR="008221F1" w:rsidRDefault="008221F1" w:rsidP="008221F1">
      <w:pPr>
        <w:pStyle w:val="23"/>
        <w:tabs>
          <w:tab w:val="left" w:pos="7845"/>
          <w:tab w:val="right" w:pos="9639"/>
        </w:tabs>
        <w:ind w:right="-1"/>
        <w:rPr>
          <w:b/>
        </w:rPr>
      </w:pPr>
    </w:p>
    <w:sectPr w:rsidR="008221F1" w:rsidSect="00BA795E">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50267C"/>
    <w:multiLevelType w:val="hybridMultilevel"/>
    <w:tmpl w:val="34AE72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2873A5"/>
    <w:multiLevelType w:val="hybridMultilevel"/>
    <w:tmpl w:val="97CE5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D26B3"/>
    <w:multiLevelType w:val="hybridMultilevel"/>
    <w:tmpl w:val="8FFC5DE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nsid w:val="1D9A632E"/>
    <w:multiLevelType w:val="hybridMultilevel"/>
    <w:tmpl w:val="FFB8BE44"/>
    <w:lvl w:ilvl="0" w:tplc="BA6C37C6">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BA19A7"/>
    <w:multiLevelType w:val="hybridMultilevel"/>
    <w:tmpl w:val="9086E46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7">
    <w:nsid w:val="3C7E64E7"/>
    <w:multiLevelType w:val="hybridMultilevel"/>
    <w:tmpl w:val="1382D0C4"/>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8">
    <w:nsid w:val="4095482C"/>
    <w:multiLevelType w:val="hybridMultilevel"/>
    <w:tmpl w:val="AEEAB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1914D39"/>
    <w:multiLevelType w:val="hybridMultilevel"/>
    <w:tmpl w:val="F3C8F7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A9A"/>
    <w:rsid w:val="000116CD"/>
    <w:rsid w:val="000121E3"/>
    <w:rsid w:val="000406DB"/>
    <w:rsid w:val="00086BE0"/>
    <w:rsid w:val="000E01CD"/>
    <w:rsid w:val="001137E8"/>
    <w:rsid w:val="00127583"/>
    <w:rsid w:val="001765F3"/>
    <w:rsid w:val="00181980"/>
    <w:rsid w:val="00181C55"/>
    <w:rsid w:val="001B7867"/>
    <w:rsid w:val="001C3D29"/>
    <w:rsid w:val="001C7BE9"/>
    <w:rsid w:val="001D5F39"/>
    <w:rsid w:val="00205081"/>
    <w:rsid w:val="0021256E"/>
    <w:rsid w:val="00223216"/>
    <w:rsid w:val="00275633"/>
    <w:rsid w:val="00281A50"/>
    <w:rsid w:val="002A6EFF"/>
    <w:rsid w:val="002B3EF7"/>
    <w:rsid w:val="002C2EC2"/>
    <w:rsid w:val="002C603B"/>
    <w:rsid w:val="00373541"/>
    <w:rsid w:val="003770F4"/>
    <w:rsid w:val="003810D6"/>
    <w:rsid w:val="003B5433"/>
    <w:rsid w:val="003C059A"/>
    <w:rsid w:val="003E4D34"/>
    <w:rsid w:val="003E52FB"/>
    <w:rsid w:val="004140A1"/>
    <w:rsid w:val="00416725"/>
    <w:rsid w:val="00451594"/>
    <w:rsid w:val="0045614D"/>
    <w:rsid w:val="00457DF1"/>
    <w:rsid w:val="004776DE"/>
    <w:rsid w:val="004810E6"/>
    <w:rsid w:val="00483E51"/>
    <w:rsid w:val="004A0173"/>
    <w:rsid w:val="004E1594"/>
    <w:rsid w:val="00510365"/>
    <w:rsid w:val="00525EC9"/>
    <w:rsid w:val="00543896"/>
    <w:rsid w:val="00544720"/>
    <w:rsid w:val="00553855"/>
    <w:rsid w:val="005634A3"/>
    <w:rsid w:val="00585475"/>
    <w:rsid w:val="005B2BD6"/>
    <w:rsid w:val="005E706E"/>
    <w:rsid w:val="00634EE0"/>
    <w:rsid w:val="006530B0"/>
    <w:rsid w:val="0067117E"/>
    <w:rsid w:val="006A2E1D"/>
    <w:rsid w:val="006A3A84"/>
    <w:rsid w:val="006B7E88"/>
    <w:rsid w:val="006B7F99"/>
    <w:rsid w:val="00701CED"/>
    <w:rsid w:val="00710955"/>
    <w:rsid w:val="00717EAB"/>
    <w:rsid w:val="0074117C"/>
    <w:rsid w:val="007522F8"/>
    <w:rsid w:val="00765169"/>
    <w:rsid w:val="00775D2F"/>
    <w:rsid w:val="00776312"/>
    <w:rsid w:val="007B33C0"/>
    <w:rsid w:val="007F44E9"/>
    <w:rsid w:val="008221F1"/>
    <w:rsid w:val="00822729"/>
    <w:rsid w:val="0085456F"/>
    <w:rsid w:val="00875EA9"/>
    <w:rsid w:val="008A4FE9"/>
    <w:rsid w:val="008D7D40"/>
    <w:rsid w:val="00901E85"/>
    <w:rsid w:val="00910A51"/>
    <w:rsid w:val="00943B5C"/>
    <w:rsid w:val="00953BE1"/>
    <w:rsid w:val="009602EC"/>
    <w:rsid w:val="00963328"/>
    <w:rsid w:val="009725E4"/>
    <w:rsid w:val="009C1918"/>
    <w:rsid w:val="009C6DF8"/>
    <w:rsid w:val="009D19A8"/>
    <w:rsid w:val="009D3805"/>
    <w:rsid w:val="009E048D"/>
    <w:rsid w:val="009F0CC0"/>
    <w:rsid w:val="009F35CA"/>
    <w:rsid w:val="00A069D4"/>
    <w:rsid w:val="00A14F0A"/>
    <w:rsid w:val="00A32270"/>
    <w:rsid w:val="00A3580D"/>
    <w:rsid w:val="00A47F52"/>
    <w:rsid w:val="00A71E71"/>
    <w:rsid w:val="00A72F41"/>
    <w:rsid w:val="00AB3984"/>
    <w:rsid w:val="00AB4E15"/>
    <w:rsid w:val="00AC1686"/>
    <w:rsid w:val="00AC18FF"/>
    <w:rsid w:val="00AC5424"/>
    <w:rsid w:val="00AD1E84"/>
    <w:rsid w:val="00AF107E"/>
    <w:rsid w:val="00B14D35"/>
    <w:rsid w:val="00B24CB4"/>
    <w:rsid w:val="00B35175"/>
    <w:rsid w:val="00B460A7"/>
    <w:rsid w:val="00B613FF"/>
    <w:rsid w:val="00B75755"/>
    <w:rsid w:val="00B931C3"/>
    <w:rsid w:val="00B95D19"/>
    <w:rsid w:val="00BA795E"/>
    <w:rsid w:val="00BC5E81"/>
    <w:rsid w:val="00BD1882"/>
    <w:rsid w:val="00BE3261"/>
    <w:rsid w:val="00BF48B6"/>
    <w:rsid w:val="00BF5EFA"/>
    <w:rsid w:val="00BF73F4"/>
    <w:rsid w:val="00C36DCB"/>
    <w:rsid w:val="00C44806"/>
    <w:rsid w:val="00C5548B"/>
    <w:rsid w:val="00C55A9B"/>
    <w:rsid w:val="00C877FA"/>
    <w:rsid w:val="00C93735"/>
    <w:rsid w:val="00CB1E60"/>
    <w:rsid w:val="00CB7A17"/>
    <w:rsid w:val="00CC11EA"/>
    <w:rsid w:val="00CC67FB"/>
    <w:rsid w:val="00CE68E7"/>
    <w:rsid w:val="00D246CD"/>
    <w:rsid w:val="00D279C7"/>
    <w:rsid w:val="00D30B3F"/>
    <w:rsid w:val="00D44F84"/>
    <w:rsid w:val="00D60C6B"/>
    <w:rsid w:val="00D66BDA"/>
    <w:rsid w:val="00D66FEA"/>
    <w:rsid w:val="00DA2796"/>
    <w:rsid w:val="00DA738E"/>
    <w:rsid w:val="00DB5922"/>
    <w:rsid w:val="00DD2C30"/>
    <w:rsid w:val="00DD5383"/>
    <w:rsid w:val="00DD73A8"/>
    <w:rsid w:val="00E37390"/>
    <w:rsid w:val="00E5679E"/>
    <w:rsid w:val="00E83517"/>
    <w:rsid w:val="00EB54D1"/>
    <w:rsid w:val="00EC0461"/>
    <w:rsid w:val="00ED2A9A"/>
    <w:rsid w:val="00EE362B"/>
    <w:rsid w:val="00EF5098"/>
    <w:rsid w:val="00F222A7"/>
    <w:rsid w:val="00F64638"/>
    <w:rsid w:val="00F64B31"/>
    <w:rsid w:val="00FB1AB2"/>
    <w:rsid w:val="00FB3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882"/>
    <w:pPr>
      <w:suppressAutoHyphens/>
    </w:pPr>
    <w:rPr>
      <w:sz w:val="24"/>
      <w:szCs w:val="24"/>
      <w:lang w:eastAsia="ar-SA"/>
    </w:rPr>
  </w:style>
  <w:style w:type="paragraph" w:styleId="2">
    <w:name w:val="heading 2"/>
    <w:basedOn w:val="a"/>
    <w:next w:val="a"/>
    <w:link w:val="20"/>
    <w:semiHidden/>
    <w:unhideWhenUsed/>
    <w:qFormat/>
    <w:rsid w:val="00BD1882"/>
    <w:pPr>
      <w:keepNext/>
      <w:spacing w:before="240" w:after="60"/>
      <w:outlineLvl w:val="1"/>
    </w:pPr>
    <w:rPr>
      <w:rFonts w:ascii="Cambria" w:hAnsi="Cambria"/>
      <w:b/>
      <w:bCs/>
      <w:i/>
      <w:iCs/>
      <w:sz w:val="28"/>
      <w:szCs w:val="28"/>
    </w:rPr>
  </w:style>
  <w:style w:type="paragraph" w:styleId="3">
    <w:name w:val="heading 3"/>
    <w:basedOn w:val="a"/>
    <w:next w:val="a"/>
    <w:link w:val="30"/>
    <w:qFormat/>
    <w:rsid w:val="00BD1882"/>
    <w:pPr>
      <w:keepNext/>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BD1882"/>
    <w:rPr>
      <w:rFonts w:ascii="Cambria" w:hAnsi="Cambria"/>
      <w:b/>
      <w:bCs/>
      <w:i/>
      <w:iCs/>
      <w:sz w:val="28"/>
      <w:szCs w:val="28"/>
      <w:lang w:eastAsia="ar-SA"/>
    </w:rPr>
  </w:style>
  <w:style w:type="character" w:customStyle="1" w:styleId="30">
    <w:name w:val="Заголовок 3 Знак"/>
    <w:basedOn w:val="a0"/>
    <w:link w:val="3"/>
    <w:rsid w:val="00C55A9B"/>
    <w:rPr>
      <w:rFonts w:ascii="Arial" w:hAnsi="Arial" w:cs="Arial"/>
      <w:sz w:val="24"/>
      <w:szCs w:val="24"/>
      <w:lang w:eastAsia="ar-SA"/>
    </w:rPr>
  </w:style>
  <w:style w:type="character" w:styleId="a3">
    <w:name w:val="Strong"/>
    <w:uiPriority w:val="22"/>
    <w:qFormat/>
    <w:rsid w:val="00BD1882"/>
    <w:rPr>
      <w:b/>
      <w:bCs/>
    </w:rPr>
  </w:style>
  <w:style w:type="character" w:styleId="a4">
    <w:name w:val="Emphasis"/>
    <w:uiPriority w:val="20"/>
    <w:qFormat/>
    <w:rsid w:val="00BD1882"/>
    <w:rPr>
      <w:i/>
      <w:iCs/>
    </w:rPr>
  </w:style>
  <w:style w:type="paragraph" w:styleId="31">
    <w:name w:val="Body Text Indent 3"/>
    <w:basedOn w:val="a"/>
    <w:link w:val="32"/>
    <w:unhideWhenUsed/>
    <w:rsid w:val="00ED2A9A"/>
    <w:pPr>
      <w:tabs>
        <w:tab w:val="left" w:pos="540"/>
      </w:tabs>
      <w:suppressAutoHyphens w:val="0"/>
      <w:ind w:firstLine="540"/>
      <w:jc w:val="both"/>
    </w:pPr>
    <w:rPr>
      <w:lang w:eastAsia="ru-RU"/>
    </w:rPr>
  </w:style>
  <w:style w:type="character" w:customStyle="1" w:styleId="32">
    <w:name w:val="Основной текст с отступом 3 Знак"/>
    <w:basedOn w:val="a0"/>
    <w:link w:val="31"/>
    <w:rsid w:val="00ED2A9A"/>
    <w:rPr>
      <w:sz w:val="24"/>
      <w:szCs w:val="24"/>
      <w:lang w:eastAsia="ru-RU"/>
    </w:rPr>
  </w:style>
  <w:style w:type="paragraph" w:styleId="a5">
    <w:name w:val="Normal (Web)"/>
    <w:basedOn w:val="a"/>
    <w:uiPriority w:val="99"/>
    <w:unhideWhenUsed/>
    <w:rsid w:val="009F0CC0"/>
    <w:pPr>
      <w:suppressAutoHyphens w:val="0"/>
      <w:spacing w:before="100" w:beforeAutospacing="1" w:after="100" w:afterAutospacing="1"/>
    </w:pPr>
    <w:rPr>
      <w:lang w:eastAsia="ru-RU"/>
    </w:rPr>
  </w:style>
  <w:style w:type="paragraph" w:styleId="a6">
    <w:name w:val="List Paragraph"/>
    <w:basedOn w:val="a"/>
    <w:link w:val="a7"/>
    <w:uiPriority w:val="34"/>
    <w:qFormat/>
    <w:rsid w:val="00717EAB"/>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link w:val="a6"/>
    <w:uiPriority w:val="34"/>
    <w:locked/>
    <w:rsid w:val="00717EAB"/>
    <w:rPr>
      <w:rFonts w:asciiTheme="minorHAnsi" w:eastAsiaTheme="minorHAnsi" w:hAnsiTheme="minorHAnsi" w:cstheme="minorBidi"/>
      <w:sz w:val="22"/>
      <w:szCs w:val="22"/>
    </w:rPr>
  </w:style>
  <w:style w:type="paragraph" w:customStyle="1" w:styleId="1">
    <w:name w:val="Абзац списка1"/>
    <w:basedOn w:val="a"/>
    <w:rsid w:val="00717EAB"/>
    <w:pPr>
      <w:spacing w:after="200" w:line="276" w:lineRule="auto"/>
      <w:ind w:left="720"/>
    </w:pPr>
    <w:rPr>
      <w:rFonts w:ascii="Arial" w:eastAsia="SimSun" w:hAnsi="Arial" w:cs="Mangal"/>
      <w:kern w:val="1"/>
      <w:sz w:val="22"/>
      <w:szCs w:val="22"/>
      <w:lang w:eastAsia="hi-IN" w:bidi="hi-IN"/>
    </w:rPr>
  </w:style>
  <w:style w:type="paragraph" w:styleId="a8">
    <w:name w:val="Balloon Text"/>
    <w:basedOn w:val="a"/>
    <w:link w:val="a9"/>
    <w:uiPriority w:val="99"/>
    <w:semiHidden/>
    <w:unhideWhenUsed/>
    <w:rsid w:val="00BF48B6"/>
    <w:rPr>
      <w:rFonts w:ascii="Tahoma" w:hAnsi="Tahoma" w:cs="Tahoma"/>
      <w:sz w:val="16"/>
      <w:szCs w:val="16"/>
    </w:rPr>
  </w:style>
  <w:style w:type="character" w:customStyle="1" w:styleId="a9">
    <w:name w:val="Текст выноски Знак"/>
    <w:basedOn w:val="a0"/>
    <w:link w:val="a8"/>
    <w:uiPriority w:val="99"/>
    <w:semiHidden/>
    <w:rsid w:val="00BF48B6"/>
    <w:rPr>
      <w:rFonts w:ascii="Tahoma" w:hAnsi="Tahoma" w:cs="Tahoma"/>
      <w:sz w:val="16"/>
      <w:szCs w:val="16"/>
      <w:lang w:eastAsia="ar-SA"/>
    </w:rPr>
  </w:style>
  <w:style w:type="paragraph" w:styleId="aa">
    <w:name w:val="Body Text Indent"/>
    <w:basedOn w:val="a"/>
    <w:link w:val="ab"/>
    <w:uiPriority w:val="99"/>
    <w:semiHidden/>
    <w:unhideWhenUsed/>
    <w:rsid w:val="00127583"/>
    <w:pPr>
      <w:spacing w:after="120"/>
      <w:ind w:left="283"/>
    </w:pPr>
  </w:style>
  <w:style w:type="character" w:customStyle="1" w:styleId="ab">
    <w:name w:val="Основной текст с отступом Знак"/>
    <w:basedOn w:val="a0"/>
    <w:link w:val="aa"/>
    <w:uiPriority w:val="99"/>
    <w:semiHidden/>
    <w:rsid w:val="00127583"/>
    <w:rPr>
      <w:sz w:val="24"/>
      <w:szCs w:val="24"/>
      <w:lang w:eastAsia="ar-SA"/>
    </w:rPr>
  </w:style>
  <w:style w:type="paragraph" w:styleId="21">
    <w:name w:val="Body Text 2"/>
    <w:basedOn w:val="a"/>
    <w:link w:val="22"/>
    <w:uiPriority w:val="99"/>
    <w:semiHidden/>
    <w:unhideWhenUsed/>
    <w:rsid w:val="00281A50"/>
    <w:pPr>
      <w:spacing w:after="120" w:line="480" w:lineRule="auto"/>
    </w:pPr>
  </w:style>
  <w:style w:type="character" w:customStyle="1" w:styleId="22">
    <w:name w:val="Основной текст 2 Знак"/>
    <w:basedOn w:val="a0"/>
    <w:link w:val="21"/>
    <w:uiPriority w:val="99"/>
    <w:semiHidden/>
    <w:rsid w:val="00281A50"/>
    <w:rPr>
      <w:sz w:val="24"/>
      <w:szCs w:val="24"/>
      <w:lang w:eastAsia="ar-SA"/>
    </w:rPr>
  </w:style>
  <w:style w:type="character" w:customStyle="1" w:styleId="FontStyle85">
    <w:name w:val="Font Style85"/>
    <w:uiPriority w:val="99"/>
    <w:rsid w:val="00281A50"/>
    <w:rPr>
      <w:rFonts w:ascii="Times New Roman" w:hAnsi="Times New Roman" w:cs="Times New Roman"/>
      <w:sz w:val="24"/>
      <w:szCs w:val="24"/>
    </w:rPr>
  </w:style>
  <w:style w:type="paragraph" w:customStyle="1" w:styleId="ConsPlusNormal">
    <w:name w:val="ConsPlusNormal"/>
    <w:next w:val="a"/>
    <w:rsid w:val="00FB3D87"/>
    <w:pPr>
      <w:widowControl w:val="0"/>
      <w:suppressAutoHyphens/>
      <w:ind w:firstLine="720"/>
    </w:pPr>
    <w:rPr>
      <w:rFonts w:ascii="Arial" w:eastAsia="Arial" w:hAnsi="Arial"/>
    </w:rPr>
  </w:style>
  <w:style w:type="paragraph" w:customStyle="1" w:styleId="23">
    <w:name w:val="Тема2"/>
    <w:basedOn w:val="a"/>
    <w:uiPriority w:val="99"/>
    <w:rsid w:val="008221F1"/>
    <w:pPr>
      <w:widowControl w:val="0"/>
      <w:suppressAutoHyphens w:val="0"/>
      <w:ind w:right="5902"/>
    </w:pPr>
    <w:rPr>
      <w:rFonts w:eastAsia="Calibri"/>
      <w:lang w:eastAsia="ru-RU"/>
    </w:rPr>
  </w:style>
  <w:style w:type="character" w:styleId="ac">
    <w:name w:val="Hyperlink"/>
    <w:unhideWhenUsed/>
    <w:rsid w:val="007522F8"/>
    <w:rPr>
      <w:color w:val="0000FF"/>
      <w:u w:val="single"/>
    </w:rPr>
  </w:style>
  <w:style w:type="paragraph" w:styleId="HTML">
    <w:name w:val="HTML Preformatted"/>
    <w:basedOn w:val="a"/>
    <w:link w:val="HTML0"/>
    <w:semiHidden/>
    <w:unhideWhenUsed/>
    <w:rsid w:val="0075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semiHidden/>
    <w:rsid w:val="007522F8"/>
    <w:rPr>
      <w:rFonts w:ascii="Courier New" w:hAnsi="Courier New" w:cs="Courier New"/>
      <w:lang w:eastAsia="ru-RU"/>
    </w:rPr>
  </w:style>
  <w:style w:type="paragraph" w:customStyle="1" w:styleId="ConsPlusNonformat">
    <w:name w:val="ConsPlusNonformat"/>
    <w:basedOn w:val="a"/>
    <w:next w:val="ConsPlusNormal"/>
    <w:rsid w:val="007522F8"/>
    <w:pPr>
      <w:autoSpaceDE w:val="0"/>
    </w:pPr>
    <w:rPr>
      <w:rFonts w:ascii="Courier New" w:eastAsia="Courier New" w:hAnsi="Courier New"/>
      <w:sz w:val="20"/>
      <w:szCs w:val="20"/>
      <w:lang w:eastAsia="ru-RU"/>
    </w:rPr>
  </w:style>
  <w:style w:type="character" w:customStyle="1" w:styleId="24">
    <w:name w:val="Основной текст (2)_"/>
    <w:link w:val="25"/>
    <w:locked/>
    <w:rsid w:val="007522F8"/>
    <w:rPr>
      <w:b/>
      <w:shd w:val="clear" w:color="auto" w:fill="FFFFFF"/>
    </w:rPr>
  </w:style>
  <w:style w:type="paragraph" w:customStyle="1" w:styleId="25">
    <w:name w:val="Основной текст (2)"/>
    <w:basedOn w:val="a"/>
    <w:link w:val="24"/>
    <w:rsid w:val="007522F8"/>
    <w:pPr>
      <w:widowControl w:val="0"/>
      <w:shd w:val="clear" w:color="auto" w:fill="FFFFFF"/>
      <w:suppressAutoHyphens w:val="0"/>
      <w:spacing w:before="300" w:after="540" w:line="240" w:lineRule="atLeast"/>
      <w:jc w:val="center"/>
    </w:pPr>
    <w:rPr>
      <w:b/>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882"/>
    <w:pPr>
      <w:suppressAutoHyphens/>
    </w:pPr>
    <w:rPr>
      <w:sz w:val="24"/>
      <w:szCs w:val="24"/>
      <w:lang w:eastAsia="ar-SA"/>
    </w:rPr>
  </w:style>
  <w:style w:type="paragraph" w:styleId="2">
    <w:name w:val="heading 2"/>
    <w:basedOn w:val="a"/>
    <w:next w:val="a"/>
    <w:link w:val="20"/>
    <w:semiHidden/>
    <w:unhideWhenUsed/>
    <w:qFormat/>
    <w:rsid w:val="00BD1882"/>
    <w:pPr>
      <w:keepNext/>
      <w:spacing w:before="240" w:after="60"/>
      <w:outlineLvl w:val="1"/>
    </w:pPr>
    <w:rPr>
      <w:rFonts w:ascii="Cambria" w:hAnsi="Cambria"/>
      <w:b/>
      <w:bCs/>
      <w:i/>
      <w:iCs/>
      <w:sz w:val="28"/>
      <w:szCs w:val="28"/>
    </w:rPr>
  </w:style>
  <w:style w:type="paragraph" w:styleId="3">
    <w:name w:val="heading 3"/>
    <w:basedOn w:val="a"/>
    <w:next w:val="a"/>
    <w:link w:val="30"/>
    <w:qFormat/>
    <w:rsid w:val="00BD1882"/>
    <w:pPr>
      <w:keepNext/>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BD1882"/>
    <w:rPr>
      <w:rFonts w:ascii="Cambria" w:hAnsi="Cambria"/>
      <w:b/>
      <w:bCs/>
      <w:i/>
      <w:iCs/>
      <w:sz w:val="28"/>
      <w:szCs w:val="28"/>
      <w:lang w:eastAsia="ar-SA"/>
    </w:rPr>
  </w:style>
  <w:style w:type="character" w:customStyle="1" w:styleId="30">
    <w:name w:val="Заголовок 3 Знак"/>
    <w:basedOn w:val="a0"/>
    <w:link w:val="3"/>
    <w:rsid w:val="00C55A9B"/>
    <w:rPr>
      <w:rFonts w:ascii="Arial" w:hAnsi="Arial" w:cs="Arial"/>
      <w:sz w:val="24"/>
      <w:szCs w:val="24"/>
      <w:lang w:eastAsia="ar-SA"/>
    </w:rPr>
  </w:style>
  <w:style w:type="character" w:styleId="a3">
    <w:name w:val="Strong"/>
    <w:uiPriority w:val="22"/>
    <w:qFormat/>
    <w:rsid w:val="00BD1882"/>
    <w:rPr>
      <w:b/>
      <w:bCs/>
    </w:rPr>
  </w:style>
  <w:style w:type="character" w:styleId="a4">
    <w:name w:val="Emphasis"/>
    <w:uiPriority w:val="20"/>
    <w:qFormat/>
    <w:rsid w:val="00BD1882"/>
    <w:rPr>
      <w:i/>
      <w:iCs/>
    </w:rPr>
  </w:style>
  <w:style w:type="paragraph" w:styleId="31">
    <w:name w:val="Body Text Indent 3"/>
    <w:basedOn w:val="a"/>
    <w:link w:val="32"/>
    <w:unhideWhenUsed/>
    <w:rsid w:val="00ED2A9A"/>
    <w:pPr>
      <w:tabs>
        <w:tab w:val="left" w:pos="540"/>
      </w:tabs>
      <w:suppressAutoHyphens w:val="0"/>
      <w:ind w:firstLine="540"/>
      <w:jc w:val="both"/>
    </w:pPr>
    <w:rPr>
      <w:lang w:eastAsia="ru-RU"/>
    </w:rPr>
  </w:style>
  <w:style w:type="character" w:customStyle="1" w:styleId="32">
    <w:name w:val="Основной текст с отступом 3 Знак"/>
    <w:basedOn w:val="a0"/>
    <w:link w:val="31"/>
    <w:rsid w:val="00ED2A9A"/>
    <w:rPr>
      <w:sz w:val="24"/>
      <w:szCs w:val="24"/>
      <w:lang w:eastAsia="ru-RU"/>
    </w:rPr>
  </w:style>
  <w:style w:type="paragraph" w:styleId="a5">
    <w:name w:val="Normal (Web)"/>
    <w:basedOn w:val="a"/>
    <w:uiPriority w:val="99"/>
    <w:unhideWhenUsed/>
    <w:rsid w:val="009F0CC0"/>
    <w:pPr>
      <w:suppressAutoHyphens w:val="0"/>
      <w:spacing w:before="100" w:beforeAutospacing="1" w:after="100" w:afterAutospacing="1"/>
    </w:pPr>
    <w:rPr>
      <w:lang w:eastAsia="ru-RU"/>
    </w:rPr>
  </w:style>
  <w:style w:type="paragraph" w:styleId="a6">
    <w:name w:val="List Paragraph"/>
    <w:basedOn w:val="a"/>
    <w:link w:val="a7"/>
    <w:uiPriority w:val="34"/>
    <w:qFormat/>
    <w:rsid w:val="00717EAB"/>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link w:val="a6"/>
    <w:uiPriority w:val="34"/>
    <w:locked/>
    <w:rsid w:val="00717EAB"/>
    <w:rPr>
      <w:rFonts w:asciiTheme="minorHAnsi" w:eastAsiaTheme="minorHAnsi" w:hAnsiTheme="minorHAnsi" w:cstheme="minorBidi"/>
      <w:sz w:val="22"/>
      <w:szCs w:val="22"/>
    </w:rPr>
  </w:style>
  <w:style w:type="paragraph" w:customStyle="1" w:styleId="1">
    <w:name w:val="Абзац списка1"/>
    <w:basedOn w:val="a"/>
    <w:rsid w:val="00717EAB"/>
    <w:pPr>
      <w:spacing w:after="200" w:line="276" w:lineRule="auto"/>
      <w:ind w:left="720"/>
    </w:pPr>
    <w:rPr>
      <w:rFonts w:ascii="Arial" w:eastAsia="SimSun" w:hAnsi="Arial" w:cs="Mangal"/>
      <w:kern w:val="1"/>
      <w:sz w:val="22"/>
      <w:szCs w:val="22"/>
      <w:lang w:eastAsia="hi-IN" w:bidi="hi-IN"/>
    </w:rPr>
  </w:style>
  <w:style w:type="paragraph" w:styleId="a8">
    <w:name w:val="Balloon Text"/>
    <w:basedOn w:val="a"/>
    <w:link w:val="a9"/>
    <w:uiPriority w:val="99"/>
    <w:semiHidden/>
    <w:unhideWhenUsed/>
    <w:rsid w:val="00BF48B6"/>
    <w:rPr>
      <w:rFonts w:ascii="Tahoma" w:hAnsi="Tahoma" w:cs="Tahoma"/>
      <w:sz w:val="16"/>
      <w:szCs w:val="16"/>
    </w:rPr>
  </w:style>
  <w:style w:type="character" w:customStyle="1" w:styleId="a9">
    <w:name w:val="Текст выноски Знак"/>
    <w:basedOn w:val="a0"/>
    <w:link w:val="a8"/>
    <w:uiPriority w:val="99"/>
    <w:semiHidden/>
    <w:rsid w:val="00BF48B6"/>
    <w:rPr>
      <w:rFonts w:ascii="Tahoma" w:hAnsi="Tahoma" w:cs="Tahoma"/>
      <w:sz w:val="16"/>
      <w:szCs w:val="16"/>
      <w:lang w:eastAsia="ar-SA"/>
    </w:rPr>
  </w:style>
  <w:style w:type="paragraph" w:styleId="aa">
    <w:name w:val="Body Text Indent"/>
    <w:basedOn w:val="a"/>
    <w:link w:val="ab"/>
    <w:uiPriority w:val="99"/>
    <w:semiHidden/>
    <w:unhideWhenUsed/>
    <w:rsid w:val="00127583"/>
    <w:pPr>
      <w:spacing w:after="120"/>
      <w:ind w:left="283"/>
    </w:pPr>
  </w:style>
  <w:style w:type="character" w:customStyle="1" w:styleId="ab">
    <w:name w:val="Основной текст с отступом Знак"/>
    <w:basedOn w:val="a0"/>
    <w:link w:val="aa"/>
    <w:uiPriority w:val="99"/>
    <w:semiHidden/>
    <w:rsid w:val="00127583"/>
    <w:rPr>
      <w:sz w:val="24"/>
      <w:szCs w:val="24"/>
      <w:lang w:eastAsia="ar-SA"/>
    </w:rPr>
  </w:style>
  <w:style w:type="paragraph" w:styleId="21">
    <w:name w:val="Body Text 2"/>
    <w:basedOn w:val="a"/>
    <w:link w:val="22"/>
    <w:uiPriority w:val="99"/>
    <w:semiHidden/>
    <w:unhideWhenUsed/>
    <w:rsid w:val="00281A50"/>
    <w:pPr>
      <w:spacing w:after="120" w:line="480" w:lineRule="auto"/>
    </w:pPr>
  </w:style>
  <w:style w:type="character" w:customStyle="1" w:styleId="22">
    <w:name w:val="Основной текст 2 Знак"/>
    <w:basedOn w:val="a0"/>
    <w:link w:val="21"/>
    <w:uiPriority w:val="99"/>
    <w:semiHidden/>
    <w:rsid w:val="00281A50"/>
    <w:rPr>
      <w:sz w:val="24"/>
      <w:szCs w:val="24"/>
      <w:lang w:eastAsia="ar-SA"/>
    </w:rPr>
  </w:style>
  <w:style w:type="character" w:customStyle="1" w:styleId="FontStyle85">
    <w:name w:val="Font Style85"/>
    <w:uiPriority w:val="99"/>
    <w:rsid w:val="00281A50"/>
    <w:rPr>
      <w:rFonts w:ascii="Times New Roman" w:hAnsi="Times New Roman" w:cs="Times New Roman"/>
      <w:sz w:val="24"/>
      <w:szCs w:val="24"/>
    </w:rPr>
  </w:style>
  <w:style w:type="paragraph" w:customStyle="1" w:styleId="ConsPlusNormal">
    <w:name w:val="ConsPlusNormal"/>
    <w:next w:val="a"/>
    <w:rsid w:val="00FB3D87"/>
    <w:pPr>
      <w:widowControl w:val="0"/>
      <w:suppressAutoHyphens/>
      <w:ind w:firstLine="720"/>
    </w:pPr>
    <w:rPr>
      <w:rFonts w:ascii="Arial" w:eastAsia="Arial" w:hAnsi="Arial"/>
    </w:rPr>
  </w:style>
  <w:style w:type="paragraph" w:customStyle="1" w:styleId="23">
    <w:name w:val="Тема2"/>
    <w:basedOn w:val="a"/>
    <w:uiPriority w:val="99"/>
    <w:rsid w:val="008221F1"/>
    <w:pPr>
      <w:widowControl w:val="0"/>
      <w:suppressAutoHyphens w:val="0"/>
      <w:ind w:right="5902"/>
    </w:pPr>
    <w:rPr>
      <w:rFonts w:eastAsia="Calibri"/>
      <w:lang w:eastAsia="ru-RU"/>
    </w:rPr>
  </w:style>
  <w:style w:type="character" w:styleId="ac">
    <w:name w:val="Hyperlink"/>
    <w:unhideWhenUsed/>
    <w:rsid w:val="007522F8"/>
    <w:rPr>
      <w:color w:val="0000FF"/>
      <w:u w:val="single"/>
    </w:rPr>
  </w:style>
  <w:style w:type="paragraph" w:styleId="HTML">
    <w:name w:val="HTML Preformatted"/>
    <w:basedOn w:val="a"/>
    <w:link w:val="HTML0"/>
    <w:semiHidden/>
    <w:unhideWhenUsed/>
    <w:rsid w:val="0075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semiHidden/>
    <w:rsid w:val="007522F8"/>
    <w:rPr>
      <w:rFonts w:ascii="Courier New" w:hAnsi="Courier New" w:cs="Courier New"/>
      <w:lang w:eastAsia="ru-RU"/>
    </w:rPr>
  </w:style>
  <w:style w:type="paragraph" w:customStyle="1" w:styleId="ConsPlusNonformat">
    <w:name w:val="ConsPlusNonformat"/>
    <w:basedOn w:val="a"/>
    <w:next w:val="ConsPlusNormal"/>
    <w:rsid w:val="007522F8"/>
    <w:pPr>
      <w:autoSpaceDE w:val="0"/>
    </w:pPr>
    <w:rPr>
      <w:rFonts w:ascii="Courier New" w:eastAsia="Courier New" w:hAnsi="Courier New"/>
      <w:sz w:val="20"/>
      <w:szCs w:val="20"/>
      <w:lang w:eastAsia="ru-RU"/>
    </w:rPr>
  </w:style>
  <w:style w:type="character" w:customStyle="1" w:styleId="24">
    <w:name w:val="Основной текст (2)_"/>
    <w:link w:val="25"/>
    <w:locked/>
    <w:rsid w:val="007522F8"/>
    <w:rPr>
      <w:b/>
      <w:shd w:val="clear" w:color="auto" w:fill="FFFFFF"/>
    </w:rPr>
  </w:style>
  <w:style w:type="paragraph" w:customStyle="1" w:styleId="25">
    <w:name w:val="Основной текст (2)"/>
    <w:basedOn w:val="a"/>
    <w:link w:val="24"/>
    <w:rsid w:val="007522F8"/>
    <w:pPr>
      <w:widowControl w:val="0"/>
      <w:shd w:val="clear" w:color="auto" w:fill="FFFFFF"/>
      <w:suppressAutoHyphens w:val="0"/>
      <w:spacing w:before="300" w:after="540" w:line="240" w:lineRule="atLeast"/>
      <w:jc w:val="center"/>
    </w:pPr>
    <w:rPr>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4856">
      <w:bodyDiv w:val="1"/>
      <w:marLeft w:val="0"/>
      <w:marRight w:val="0"/>
      <w:marTop w:val="0"/>
      <w:marBottom w:val="0"/>
      <w:divBdr>
        <w:top w:val="none" w:sz="0" w:space="0" w:color="auto"/>
        <w:left w:val="none" w:sz="0" w:space="0" w:color="auto"/>
        <w:bottom w:val="none" w:sz="0" w:space="0" w:color="auto"/>
        <w:right w:val="none" w:sz="0" w:space="0" w:color="auto"/>
      </w:divBdr>
    </w:div>
    <w:div w:id="300617791">
      <w:bodyDiv w:val="1"/>
      <w:marLeft w:val="0"/>
      <w:marRight w:val="0"/>
      <w:marTop w:val="0"/>
      <w:marBottom w:val="0"/>
      <w:divBdr>
        <w:top w:val="none" w:sz="0" w:space="0" w:color="auto"/>
        <w:left w:val="none" w:sz="0" w:space="0" w:color="auto"/>
        <w:bottom w:val="none" w:sz="0" w:space="0" w:color="auto"/>
        <w:right w:val="none" w:sz="0" w:space="0" w:color="auto"/>
      </w:divBdr>
    </w:div>
    <w:div w:id="371930993">
      <w:bodyDiv w:val="1"/>
      <w:marLeft w:val="0"/>
      <w:marRight w:val="0"/>
      <w:marTop w:val="0"/>
      <w:marBottom w:val="0"/>
      <w:divBdr>
        <w:top w:val="none" w:sz="0" w:space="0" w:color="auto"/>
        <w:left w:val="none" w:sz="0" w:space="0" w:color="auto"/>
        <w:bottom w:val="none" w:sz="0" w:space="0" w:color="auto"/>
        <w:right w:val="none" w:sz="0" w:space="0" w:color="auto"/>
      </w:divBdr>
    </w:div>
    <w:div w:id="425883310">
      <w:bodyDiv w:val="1"/>
      <w:marLeft w:val="0"/>
      <w:marRight w:val="0"/>
      <w:marTop w:val="0"/>
      <w:marBottom w:val="0"/>
      <w:divBdr>
        <w:top w:val="none" w:sz="0" w:space="0" w:color="auto"/>
        <w:left w:val="none" w:sz="0" w:space="0" w:color="auto"/>
        <w:bottom w:val="none" w:sz="0" w:space="0" w:color="auto"/>
        <w:right w:val="none" w:sz="0" w:space="0" w:color="auto"/>
      </w:divBdr>
    </w:div>
    <w:div w:id="789475554">
      <w:bodyDiv w:val="1"/>
      <w:marLeft w:val="0"/>
      <w:marRight w:val="0"/>
      <w:marTop w:val="0"/>
      <w:marBottom w:val="0"/>
      <w:divBdr>
        <w:top w:val="none" w:sz="0" w:space="0" w:color="auto"/>
        <w:left w:val="none" w:sz="0" w:space="0" w:color="auto"/>
        <w:bottom w:val="none" w:sz="0" w:space="0" w:color="auto"/>
        <w:right w:val="none" w:sz="0" w:space="0" w:color="auto"/>
      </w:divBdr>
    </w:div>
    <w:div w:id="1138452202">
      <w:bodyDiv w:val="1"/>
      <w:marLeft w:val="0"/>
      <w:marRight w:val="0"/>
      <w:marTop w:val="0"/>
      <w:marBottom w:val="0"/>
      <w:divBdr>
        <w:top w:val="none" w:sz="0" w:space="0" w:color="auto"/>
        <w:left w:val="none" w:sz="0" w:space="0" w:color="auto"/>
        <w:bottom w:val="none" w:sz="0" w:space="0" w:color="auto"/>
        <w:right w:val="none" w:sz="0" w:space="0" w:color="auto"/>
      </w:divBdr>
      <w:divsChild>
        <w:div w:id="1821994550">
          <w:marLeft w:val="0"/>
          <w:marRight w:val="0"/>
          <w:marTop w:val="0"/>
          <w:marBottom w:val="0"/>
          <w:divBdr>
            <w:top w:val="none" w:sz="0" w:space="0" w:color="auto"/>
            <w:left w:val="none" w:sz="0" w:space="0" w:color="auto"/>
            <w:bottom w:val="none" w:sz="0" w:space="0" w:color="auto"/>
            <w:right w:val="none" w:sz="0" w:space="0" w:color="auto"/>
          </w:divBdr>
          <w:divsChild>
            <w:div w:id="2098286099">
              <w:marLeft w:val="0"/>
              <w:marRight w:val="0"/>
              <w:marTop w:val="0"/>
              <w:marBottom w:val="300"/>
              <w:divBdr>
                <w:top w:val="none" w:sz="0" w:space="0" w:color="auto"/>
                <w:left w:val="none" w:sz="0" w:space="0" w:color="auto"/>
                <w:bottom w:val="none" w:sz="0" w:space="0" w:color="auto"/>
                <w:right w:val="none" w:sz="0" w:space="0" w:color="auto"/>
              </w:divBdr>
            </w:div>
            <w:div w:id="1364483031">
              <w:marLeft w:val="0"/>
              <w:marRight w:val="0"/>
              <w:marTop w:val="0"/>
              <w:marBottom w:val="300"/>
              <w:divBdr>
                <w:top w:val="none" w:sz="0" w:space="0" w:color="auto"/>
                <w:left w:val="none" w:sz="0" w:space="0" w:color="auto"/>
                <w:bottom w:val="none" w:sz="0" w:space="0" w:color="auto"/>
                <w:right w:val="none" w:sz="0" w:space="0" w:color="auto"/>
              </w:divBdr>
            </w:div>
            <w:div w:id="2082366362">
              <w:marLeft w:val="0"/>
              <w:marRight w:val="0"/>
              <w:marTop w:val="0"/>
              <w:marBottom w:val="300"/>
              <w:divBdr>
                <w:top w:val="none" w:sz="0" w:space="0" w:color="auto"/>
                <w:left w:val="none" w:sz="0" w:space="0" w:color="auto"/>
                <w:bottom w:val="none" w:sz="0" w:space="0" w:color="auto"/>
                <w:right w:val="none" w:sz="0" w:space="0" w:color="auto"/>
              </w:divBdr>
            </w:div>
            <w:div w:id="717361574">
              <w:marLeft w:val="0"/>
              <w:marRight w:val="0"/>
              <w:marTop w:val="0"/>
              <w:marBottom w:val="300"/>
              <w:divBdr>
                <w:top w:val="none" w:sz="0" w:space="0" w:color="auto"/>
                <w:left w:val="none" w:sz="0" w:space="0" w:color="auto"/>
                <w:bottom w:val="none" w:sz="0" w:space="0" w:color="auto"/>
                <w:right w:val="none" w:sz="0" w:space="0" w:color="auto"/>
              </w:divBdr>
            </w:div>
            <w:div w:id="734620878">
              <w:marLeft w:val="0"/>
              <w:marRight w:val="0"/>
              <w:marTop w:val="0"/>
              <w:marBottom w:val="300"/>
              <w:divBdr>
                <w:top w:val="none" w:sz="0" w:space="0" w:color="auto"/>
                <w:left w:val="none" w:sz="0" w:space="0" w:color="auto"/>
                <w:bottom w:val="none" w:sz="0" w:space="0" w:color="auto"/>
                <w:right w:val="none" w:sz="0" w:space="0" w:color="auto"/>
              </w:divBdr>
            </w:div>
            <w:div w:id="936911221">
              <w:marLeft w:val="0"/>
              <w:marRight w:val="0"/>
              <w:marTop w:val="0"/>
              <w:marBottom w:val="300"/>
              <w:divBdr>
                <w:top w:val="none" w:sz="0" w:space="0" w:color="auto"/>
                <w:left w:val="none" w:sz="0" w:space="0" w:color="auto"/>
                <w:bottom w:val="none" w:sz="0" w:space="0" w:color="auto"/>
                <w:right w:val="none" w:sz="0" w:space="0" w:color="auto"/>
              </w:divBdr>
            </w:div>
            <w:div w:id="139275720">
              <w:marLeft w:val="0"/>
              <w:marRight w:val="0"/>
              <w:marTop w:val="0"/>
              <w:marBottom w:val="300"/>
              <w:divBdr>
                <w:top w:val="none" w:sz="0" w:space="0" w:color="auto"/>
                <w:left w:val="none" w:sz="0" w:space="0" w:color="auto"/>
                <w:bottom w:val="none" w:sz="0" w:space="0" w:color="auto"/>
                <w:right w:val="none" w:sz="0" w:space="0" w:color="auto"/>
              </w:divBdr>
            </w:div>
            <w:div w:id="1482039250">
              <w:marLeft w:val="0"/>
              <w:marRight w:val="0"/>
              <w:marTop w:val="0"/>
              <w:marBottom w:val="300"/>
              <w:divBdr>
                <w:top w:val="none" w:sz="0" w:space="0" w:color="auto"/>
                <w:left w:val="none" w:sz="0" w:space="0" w:color="auto"/>
                <w:bottom w:val="none" w:sz="0" w:space="0" w:color="auto"/>
                <w:right w:val="none" w:sz="0" w:space="0" w:color="auto"/>
              </w:divBdr>
            </w:div>
            <w:div w:id="1567639813">
              <w:marLeft w:val="0"/>
              <w:marRight w:val="0"/>
              <w:marTop w:val="0"/>
              <w:marBottom w:val="300"/>
              <w:divBdr>
                <w:top w:val="none" w:sz="0" w:space="0" w:color="auto"/>
                <w:left w:val="none" w:sz="0" w:space="0" w:color="auto"/>
                <w:bottom w:val="none" w:sz="0" w:space="0" w:color="auto"/>
                <w:right w:val="none" w:sz="0" w:space="0" w:color="auto"/>
              </w:divBdr>
            </w:div>
          </w:divsChild>
        </w:div>
        <w:div w:id="1067416443">
          <w:marLeft w:val="0"/>
          <w:marRight w:val="0"/>
          <w:marTop w:val="0"/>
          <w:marBottom w:val="0"/>
          <w:divBdr>
            <w:top w:val="none" w:sz="0" w:space="0" w:color="auto"/>
            <w:left w:val="none" w:sz="0" w:space="0" w:color="auto"/>
            <w:bottom w:val="none" w:sz="0" w:space="0" w:color="auto"/>
            <w:right w:val="none" w:sz="0" w:space="0" w:color="auto"/>
          </w:divBdr>
        </w:div>
      </w:divsChild>
    </w:div>
    <w:div w:id="1222404374">
      <w:bodyDiv w:val="1"/>
      <w:marLeft w:val="0"/>
      <w:marRight w:val="0"/>
      <w:marTop w:val="0"/>
      <w:marBottom w:val="0"/>
      <w:divBdr>
        <w:top w:val="none" w:sz="0" w:space="0" w:color="auto"/>
        <w:left w:val="none" w:sz="0" w:space="0" w:color="auto"/>
        <w:bottom w:val="none" w:sz="0" w:space="0" w:color="auto"/>
        <w:right w:val="none" w:sz="0" w:space="0" w:color="auto"/>
      </w:divBdr>
    </w:div>
    <w:div w:id="2034106564">
      <w:bodyDiv w:val="1"/>
      <w:marLeft w:val="0"/>
      <w:marRight w:val="0"/>
      <w:marTop w:val="0"/>
      <w:marBottom w:val="0"/>
      <w:divBdr>
        <w:top w:val="none" w:sz="0" w:space="0" w:color="auto"/>
        <w:left w:val="none" w:sz="0" w:space="0" w:color="auto"/>
        <w:bottom w:val="none" w:sz="0" w:space="0" w:color="auto"/>
        <w:right w:val="none" w:sz="0" w:space="0" w:color="auto"/>
      </w:divBdr>
    </w:div>
    <w:div w:id="210845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71E87-B5EF-49CA-8277-98451919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15</Pages>
  <Words>7665</Words>
  <Characters>43692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18</cp:revision>
  <cp:lastPrinted>2022-01-18T10:28:00Z</cp:lastPrinted>
  <dcterms:created xsi:type="dcterms:W3CDTF">2022-01-17T09:43:00Z</dcterms:created>
  <dcterms:modified xsi:type="dcterms:W3CDTF">2022-02-21T13:35:00Z</dcterms:modified>
</cp:coreProperties>
</file>