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306FF8" w:rsidRPr="005178E4" w:rsidTr="00E95BD8">
        <w:trPr>
          <w:trHeight w:val="99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Утверждено </w:t>
            </w:r>
          </w:p>
          <w:p w:rsidR="00306FF8" w:rsidRPr="005178E4" w:rsidRDefault="00306FF8" w:rsidP="00E95BD8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Постановлением Администрации муниципального образования </w:t>
            </w:r>
          </w:p>
          <w:p w:rsidR="00306FF8" w:rsidRPr="005178E4" w:rsidRDefault="00306FF8" w:rsidP="00E95BD8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«Глазовский район»  от </w:t>
            </w:r>
            <w:r w:rsidRPr="005178E4">
              <w:rPr>
                <w:sz w:val="20"/>
              </w:rPr>
              <w:t>15.</w:t>
            </w:r>
            <w:r>
              <w:rPr>
                <w:sz w:val="20"/>
              </w:rPr>
              <w:t>05.2019</w:t>
            </w:r>
            <w:r w:rsidRPr="005178E4">
              <w:rPr>
                <w:bCs/>
                <w:sz w:val="20"/>
              </w:rPr>
              <w:t xml:space="preserve"> года   № 2.</w:t>
            </w:r>
            <w:r>
              <w:rPr>
                <w:bCs/>
                <w:sz w:val="20"/>
              </w:rPr>
              <w:t>15</w:t>
            </w:r>
            <w:r w:rsidRPr="005178E4">
              <w:rPr>
                <w:bCs/>
                <w:sz w:val="20"/>
              </w:rPr>
              <w:t>3</w:t>
            </w:r>
          </w:p>
          <w:p w:rsidR="00306FF8" w:rsidRPr="005178E4" w:rsidRDefault="00306FF8" w:rsidP="00E95BD8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</w:p>
          <w:p w:rsidR="00306FF8" w:rsidRPr="005178E4" w:rsidRDefault="00306FF8" w:rsidP="00E95BD8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1. ИЗВЕЩЕНИЕ</w:t>
            </w:r>
          </w:p>
          <w:p w:rsidR="00306FF8" w:rsidRPr="005178E4" w:rsidRDefault="00306FF8" w:rsidP="00E95BD8">
            <w:pPr>
              <w:pStyle w:val="a3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о проведен</w:t>
            </w:r>
            <w:proofErr w:type="gramStart"/>
            <w:r w:rsidRPr="005178E4">
              <w:rPr>
                <w:bCs/>
                <w:sz w:val="20"/>
              </w:rPr>
              <w:t>ии ау</w:t>
            </w:r>
            <w:proofErr w:type="gramEnd"/>
            <w:r w:rsidRPr="005178E4">
              <w:rPr>
                <w:bCs/>
                <w:sz w:val="20"/>
              </w:rPr>
              <w:t>кциона по продаже земельных участков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1. Наименование организатора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Администрация муниципального образования «Глазовский район»</w:t>
            </w:r>
          </w:p>
        </w:tc>
      </w:tr>
      <w:tr w:rsidR="00306FF8" w:rsidRPr="005178E4" w:rsidTr="00E95BD8">
        <w:trPr>
          <w:trHeight w:val="7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2. Наименование органа, принявшего решение о проведен</w:t>
            </w:r>
            <w:proofErr w:type="gramStart"/>
            <w:r w:rsidRPr="005178E4">
              <w:rPr>
                <w:sz w:val="20"/>
              </w:rPr>
              <w:t>ии ау</w:t>
            </w:r>
            <w:proofErr w:type="gramEnd"/>
            <w:r w:rsidRPr="005178E4">
              <w:rPr>
                <w:sz w:val="20"/>
              </w:rPr>
              <w:t>кциона и реквизиты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Распоряжение Правительства Удмуртской Республики от 17.07.2017 № 993-р 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</w:p>
        </w:tc>
      </w:tr>
      <w:tr w:rsidR="00306FF8" w:rsidRPr="005178E4" w:rsidTr="00E95BD8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4.Место, дата, время проведения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Начало аукциона </w:t>
            </w:r>
            <w:r w:rsidRPr="005178E4">
              <w:rPr>
                <w:sz w:val="20"/>
              </w:rPr>
              <w:t xml:space="preserve">в </w:t>
            </w:r>
            <w:r w:rsidRPr="005178E4">
              <w:rPr>
                <w:b/>
                <w:sz w:val="20"/>
                <w:u w:val="single"/>
              </w:rPr>
              <w:t xml:space="preserve">10.00 </w:t>
            </w:r>
            <w:r w:rsidRPr="005178E4">
              <w:rPr>
                <w:sz w:val="20"/>
                <w:u w:val="single"/>
              </w:rPr>
              <w:t>часов по местному времени</w:t>
            </w:r>
            <w:r w:rsidRPr="005178E4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28 июня 2019</w:t>
            </w:r>
            <w:r w:rsidRPr="005178E4">
              <w:rPr>
                <w:b/>
                <w:sz w:val="20"/>
                <w:u w:val="single"/>
              </w:rPr>
              <w:t xml:space="preserve"> г</w:t>
            </w:r>
            <w:r w:rsidRPr="005178E4">
              <w:rPr>
                <w:sz w:val="20"/>
              </w:rPr>
              <w:t>.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Зал Заседаний Администрации Глазовского района по адресу: 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УР, г. Глазов, ул. Молодой  Гвардии, 22а, </w:t>
            </w:r>
            <w:proofErr w:type="spellStart"/>
            <w:r w:rsidRPr="005178E4">
              <w:rPr>
                <w:color w:val="000000"/>
                <w:sz w:val="20"/>
              </w:rPr>
              <w:t>каб</w:t>
            </w:r>
            <w:proofErr w:type="spellEnd"/>
            <w:r w:rsidRPr="005178E4"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4</w:t>
            </w:r>
            <w:r w:rsidRPr="005178E4">
              <w:rPr>
                <w:color w:val="000000"/>
                <w:sz w:val="20"/>
              </w:rPr>
              <w:t>08</w:t>
            </w:r>
            <w:r>
              <w:rPr>
                <w:color w:val="000000"/>
                <w:sz w:val="20"/>
              </w:rPr>
              <w:t>а</w:t>
            </w:r>
            <w:r w:rsidRPr="005178E4">
              <w:rPr>
                <w:color w:val="000000"/>
                <w:sz w:val="20"/>
              </w:rPr>
              <w:t xml:space="preserve">.  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>Регистрация участников аукциона 09.30-09.55 час.</w:t>
            </w:r>
          </w:p>
        </w:tc>
      </w:tr>
      <w:tr w:rsidR="00306FF8" w:rsidRPr="005178E4" w:rsidTr="00E95BD8">
        <w:trPr>
          <w:trHeight w:val="3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5. Порядок проведения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Приложение №1 к настоящему Извещению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6. 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продажа земельного  участка</w:t>
            </w:r>
          </w:p>
        </w:tc>
      </w:tr>
      <w:tr w:rsidR="00306FF8" w:rsidRPr="005178E4" w:rsidTr="00E95BD8">
        <w:trPr>
          <w:trHeight w:val="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Лот №1</w:t>
            </w:r>
          </w:p>
        </w:tc>
      </w:tr>
      <w:tr w:rsidR="00306FF8" w:rsidRPr="005178E4" w:rsidTr="00E95BD8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Сведения о земельном участке:</w:t>
            </w:r>
          </w:p>
          <w:p w:rsidR="00306FF8" w:rsidRPr="005178E4" w:rsidRDefault="00306FF8" w:rsidP="00E95BD8">
            <w:pPr>
              <w:pStyle w:val="a3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Местоположение: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Default="00306FF8" w:rsidP="00E95BD8">
            <w:pPr>
              <w:rPr>
                <w:sz w:val="20"/>
                <w:szCs w:val="20"/>
              </w:rPr>
            </w:pPr>
          </w:p>
          <w:p w:rsidR="00306FF8" w:rsidRDefault="00306FF8" w:rsidP="00E95BD8">
            <w:pPr>
              <w:rPr>
                <w:sz w:val="20"/>
                <w:szCs w:val="20"/>
              </w:rPr>
            </w:pPr>
          </w:p>
          <w:p w:rsidR="00306FF8" w:rsidRPr="005178E4" w:rsidRDefault="00306FF8" w:rsidP="00E95BD8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УР, Глазовский район, д. </w:t>
            </w:r>
            <w:proofErr w:type="gramStart"/>
            <w:r w:rsidRPr="005178E4">
              <w:rPr>
                <w:sz w:val="20"/>
                <w:szCs w:val="20"/>
              </w:rPr>
              <w:t>Нижняя</w:t>
            </w:r>
            <w:proofErr w:type="gramEnd"/>
            <w:r w:rsidRPr="005178E4">
              <w:rPr>
                <w:sz w:val="20"/>
                <w:szCs w:val="20"/>
              </w:rPr>
              <w:t xml:space="preserve"> Кузьма, ул. Береговая, д. 9</w:t>
            </w:r>
          </w:p>
        </w:tc>
      </w:tr>
      <w:tr w:rsidR="00306FF8" w:rsidRPr="005178E4" w:rsidTr="00E95BD8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площадь (</w:t>
            </w:r>
            <w:proofErr w:type="spellStart"/>
            <w:r w:rsidRPr="005178E4">
              <w:rPr>
                <w:sz w:val="20"/>
              </w:rPr>
              <w:t>кв.м</w:t>
            </w:r>
            <w:proofErr w:type="spellEnd"/>
            <w:r w:rsidRPr="005178E4">
              <w:rPr>
                <w:sz w:val="20"/>
              </w:rPr>
              <w:t>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1352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права на земельный участок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Неразграниченная государственная собственность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обременения, ограничения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отсутствуют</w:t>
            </w:r>
          </w:p>
        </w:tc>
      </w:tr>
      <w:tr w:rsidR="00306FF8" w:rsidRPr="005178E4" w:rsidTr="00E95BD8">
        <w:trPr>
          <w:trHeight w:val="2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18:05:000000:1620</w:t>
            </w:r>
          </w:p>
        </w:tc>
      </w:tr>
      <w:tr w:rsidR="00306FF8" w:rsidRPr="005178E4" w:rsidTr="00E95BD8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Земли  населенных пунктов</w:t>
            </w:r>
          </w:p>
        </w:tc>
      </w:tr>
      <w:tr w:rsidR="00306FF8" w:rsidRPr="005178E4" w:rsidTr="00E95BD8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t>- 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для индивидуального жилищного строительства (код 2.1) -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</w:tr>
      <w:tr w:rsidR="00306FF8" w:rsidRPr="005178E4" w:rsidTr="00E95BD8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1.Технические условия № 1 № 7-21233-ТУ/2018 от 21.09.2018 г.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 w:rsidRPr="005178E4">
              <w:rPr>
                <w:sz w:val="20"/>
                <w:szCs w:val="20"/>
              </w:rPr>
              <w:t>пищеприготовление</w:t>
            </w:r>
            <w:proofErr w:type="spellEnd"/>
            <w:r w:rsidRPr="005178E4">
              <w:rPr>
                <w:sz w:val="20"/>
                <w:szCs w:val="20"/>
              </w:rPr>
              <w:t xml:space="preserve">, горячее водоснабжения, максимальная нагрузка: 3,2 </w:t>
            </w:r>
            <w:proofErr w:type="spellStart"/>
            <w:r w:rsidRPr="005178E4">
              <w:rPr>
                <w:sz w:val="20"/>
                <w:szCs w:val="20"/>
              </w:rPr>
              <w:t>куб.м</w:t>
            </w:r>
            <w:proofErr w:type="spellEnd"/>
            <w:r w:rsidRPr="005178E4">
              <w:rPr>
                <w:sz w:val="20"/>
                <w:szCs w:val="20"/>
              </w:rPr>
              <w:t>./час</w:t>
            </w:r>
            <w:r w:rsidRPr="005178E4">
              <w:rPr>
                <w:color w:val="FF0000"/>
                <w:sz w:val="20"/>
                <w:szCs w:val="20"/>
              </w:rPr>
              <w:t xml:space="preserve"> </w:t>
            </w:r>
          </w:p>
          <w:p w:rsidR="00306FF8" w:rsidRPr="005178E4" w:rsidRDefault="00306FF8" w:rsidP="00E95BD8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2.Технические  условия № 372 на подключение к системам холодного водоснабжения  предоставлены МУП «Водоканал г. Глазова»:  - срок действия до 07.09.2019 г.;</w:t>
            </w:r>
          </w:p>
          <w:p w:rsidR="00306FF8" w:rsidRPr="005178E4" w:rsidRDefault="00306FF8" w:rsidP="00E95BD8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Разрешаемый расход  1,0 </w:t>
            </w:r>
            <w:proofErr w:type="spellStart"/>
            <w:r w:rsidRPr="005178E4">
              <w:rPr>
                <w:sz w:val="20"/>
                <w:szCs w:val="20"/>
              </w:rPr>
              <w:t>куб.м</w:t>
            </w:r>
            <w:proofErr w:type="spellEnd"/>
            <w:r w:rsidRPr="005178E4">
              <w:rPr>
                <w:sz w:val="20"/>
                <w:szCs w:val="20"/>
              </w:rPr>
              <w:t>./</w:t>
            </w:r>
            <w:proofErr w:type="spellStart"/>
            <w:r w:rsidRPr="005178E4">
              <w:rPr>
                <w:sz w:val="20"/>
                <w:szCs w:val="20"/>
              </w:rPr>
              <w:t>сут</w:t>
            </w:r>
            <w:proofErr w:type="spellEnd"/>
            <w:r w:rsidRPr="005178E4">
              <w:rPr>
                <w:sz w:val="20"/>
                <w:szCs w:val="20"/>
              </w:rPr>
              <w:t>.</w:t>
            </w:r>
          </w:p>
          <w:p w:rsidR="00306FF8" w:rsidRPr="005178E4" w:rsidRDefault="00306FF8" w:rsidP="00E95BD8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3. подключение к сетям электроснабжения - в соответствии с «Правилами технологического присоединения </w:t>
            </w:r>
            <w:proofErr w:type="spellStart"/>
            <w:r w:rsidRPr="005178E4">
              <w:rPr>
                <w:sz w:val="20"/>
                <w:szCs w:val="20"/>
              </w:rPr>
              <w:t>энергопринимающих</w:t>
            </w:r>
            <w:proofErr w:type="spellEnd"/>
            <w:r w:rsidRPr="005178E4">
              <w:rPr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№ 861</w:t>
            </w:r>
          </w:p>
        </w:tc>
      </w:tr>
      <w:tr w:rsidR="00306FF8" w:rsidRPr="005178E4" w:rsidTr="00E95BD8">
        <w:trPr>
          <w:trHeight w:val="13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1. Этажность - не более </w:t>
            </w:r>
            <w:r>
              <w:rPr>
                <w:sz w:val="20"/>
                <w:szCs w:val="20"/>
              </w:rPr>
              <w:t>2</w:t>
            </w:r>
            <w:r w:rsidRPr="005178E4">
              <w:rPr>
                <w:sz w:val="20"/>
                <w:szCs w:val="20"/>
              </w:rPr>
              <w:t xml:space="preserve"> этажей;</w:t>
            </w:r>
          </w:p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2. Максимальный процент застройки - </w:t>
            </w:r>
            <w:r>
              <w:rPr>
                <w:sz w:val="20"/>
                <w:szCs w:val="20"/>
              </w:rPr>
              <w:t>4</w:t>
            </w:r>
            <w:r w:rsidRPr="005178E4">
              <w:rPr>
                <w:sz w:val="20"/>
                <w:szCs w:val="20"/>
              </w:rPr>
              <w:t>0%</w:t>
            </w:r>
          </w:p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3.  Минимальный процент озеленения - </w:t>
            </w:r>
            <w:r>
              <w:rPr>
                <w:sz w:val="20"/>
                <w:szCs w:val="20"/>
              </w:rPr>
              <w:t>3</w:t>
            </w:r>
            <w:r w:rsidRPr="005178E4">
              <w:rPr>
                <w:sz w:val="20"/>
                <w:szCs w:val="20"/>
              </w:rPr>
              <w:t xml:space="preserve">0% </w:t>
            </w:r>
          </w:p>
          <w:p w:rsidR="00306FF8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4. Максимальная высота ограждений земельных участков жилой застройки</w:t>
            </w:r>
            <w:r>
              <w:rPr>
                <w:sz w:val="20"/>
                <w:szCs w:val="20"/>
              </w:rPr>
              <w:t>:</w:t>
            </w:r>
          </w:p>
          <w:p w:rsidR="00306FF8" w:rsidRDefault="00306FF8" w:rsidP="00E95B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178E4">
              <w:rPr>
                <w:sz w:val="20"/>
                <w:szCs w:val="20"/>
              </w:rPr>
              <w:t xml:space="preserve"> вдоль улиц и проездов</w:t>
            </w:r>
            <w:r>
              <w:rPr>
                <w:sz w:val="20"/>
                <w:szCs w:val="20"/>
              </w:rPr>
              <w:t xml:space="preserve"> – 1,8 м</w:t>
            </w:r>
            <w:r w:rsidRPr="005178E4">
              <w:rPr>
                <w:sz w:val="20"/>
                <w:szCs w:val="20"/>
              </w:rPr>
              <w:t xml:space="preserve">, </w:t>
            </w:r>
          </w:p>
          <w:p w:rsidR="00306FF8" w:rsidRDefault="00306FF8" w:rsidP="00E95B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178E4">
              <w:rPr>
                <w:sz w:val="20"/>
                <w:szCs w:val="20"/>
              </w:rPr>
              <w:t>между соседними участками</w:t>
            </w:r>
            <w:r>
              <w:rPr>
                <w:sz w:val="20"/>
                <w:szCs w:val="20"/>
              </w:rPr>
              <w:t xml:space="preserve"> в «сетчатом» или «решетчатом» исполнении</w:t>
            </w:r>
            <w:r w:rsidRPr="005178E4">
              <w:rPr>
                <w:sz w:val="20"/>
                <w:szCs w:val="20"/>
              </w:rPr>
              <w:t xml:space="preserve"> -1,8</w:t>
            </w:r>
            <w:r>
              <w:rPr>
                <w:sz w:val="20"/>
                <w:szCs w:val="20"/>
              </w:rPr>
              <w:t xml:space="preserve"> </w:t>
            </w:r>
            <w:r w:rsidRPr="005178E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., </w:t>
            </w:r>
          </w:p>
          <w:p w:rsidR="00306FF8" w:rsidRDefault="00306FF8" w:rsidP="00E95B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178E4">
              <w:rPr>
                <w:sz w:val="20"/>
                <w:szCs w:val="20"/>
              </w:rPr>
              <w:t>между соседними участками</w:t>
            </w:r>
            <w:r>
              <w:rPr>
                <w:sz w:val="20"/>
                <w:szCs w:val="20"/>
              </w:rPr>
              <w:t xml:space="preserve"> в «глухом» исполнении – 1,5 м,</w:t>
            </w:r>
          </w:p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согласованию со смежными землепользователями – более 1,8 м (не выше 2,2 м.)</w:t>
            </w:r>
          </w:p>
          <w:p w:rsidR="00306FF8" w:rsidRDefault="00306FF8" w:rsidP="00E95BD8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5. Минимальные отступы</w:t>
            </w:r>
            <w:r>
              <w:rPr>
                <w:sz w:val="20"/>
                <w:szCs w:val="20"/>
              </w:rPr>
              <w:t>:</w:t>
            </w:r>
          </w:p>
          <w:p w:rsidR="00306FF8" w:rsidRDefault="00306FF8" w:rsidP="00E95BD8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5178E4">
              <w:rPr>
                <w:sz w:val="20"/>
                <w:szCs w:val="20"/>
              </w:rPr>
              <w:t xml:space="preserve"> от границ земельного участка по фронту улиц  и проездов - </w:t>
            </w:r>
            <w:r>
              <w:rPr>
                <w:sz w:val="20"/>
                <w:szCs w:val="20"/>
              </w:rPr>
              <w:t>5</w:t>
            </w:r>
            <w:r w:rsidRPr="005178E4">
              <w:rPr>
                <w:sz w:val="20"/>
                <w:szCs w:val="20"/>
              </w:rPr>
              <w:t xml:space="preserve"> м, </w:t>
            </w:r>
          </w:p>
          <w:p w:rsidR="00306FF8" w:rsidRDefault="00306FF8" w:rsidP="00E95BD8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красной линии – 5 м,</w:t>
            </w:r>
          </w:p>
          <w:p w:rsidR="00306FF8" w:rsidRPr="005178E4" w:rsidRDefault="00306FF8" w:rsidP="00E95BD8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границ земельного участка – 3м.</w:t>
            </w:r>
          </w:p>
          <w:p w:rsidR="00306FF8" w:rsidRPr="005178E4" w:rsidRDefault="00306FF8" w:rsidP="00E95BD8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6. Предельная высота для индивидуального жилого дома- </w:t>
            </w:r>
            <w:r>
              <w:rPr>
                <w:sz w:val="20"/>
                <w:szCs w:val="20"/>
              </w:rPr>
              <w:t>9,6</w:t>
            </w:r>
            <w:r w:rsidRPr="005178E4">
              <w:rPr>
                <w:sz w:val="20"/>
                <w:szCs w:val="20"/>
              </w:rPr>
              <w:t xml:space="preserve"> м.</w:t>
            </w:r>
          </w:p>
          <w:p w:rsidR="00306FF8" w:rsidRPr="005178E4" w:rsidRDefault="00306FF8" w:rsidP="00E95BD8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  <w:r w:rsidRPr="005178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</w:t>
            </w:r>
            <w:r w:rsidRPr="005178E4">
              <w:rPr>
                <w:sz w:val="20"/>
                <w:szCs w:val="20"/>
              </w:rPr>
              <w:t xml:space="preserve">граждение земельного участка </w:t>
            </w:r>
            <w:r>
              <w:rPr>
                <w:sz w:val="20"/>
                <w:szCs w:val="20"/>
              </w:rPr>
              <w:t>может</w:t>
            </w:r>
            <w:r w:rsidRPr="005178E4">
              <w:rPr>
                <w:sz w:val="20"/>
                <w:szCs w:val="20"/>
              </w:rPr>
              <w:t xml:space="preserve"> быть в «сквозном»</w:t>
            </w:r>
            <w:r>
              <w:rPr>
                <w:sz w:val="20"/>
                <w:szCs w:val="20"/>
              </w:rPr>
              <w:t>, «решетчатом»</w:t>
            </w:r>
            <w:r w:rsidRPr="005178E4">
              <w:rPr>
                <w:sz w:val="20"/>
                <w:szCs w:val="20"/>
              </w:rPr>
              <w:t xml:space="preserve"> или «глухом» исполнении.</w:t>
            </w:r>
          </w:p>
        </w:tc>
      </w:tr>
      <w:tr w:rsidR="00306FF8" w:rsidRPr="005178E4" w:rsidTr="00E95BD8">
        <w:trPr>
          <w:trHeight w:val="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lastRenderedPageBreak/>
              <w:t>7. Начальная цена продажи, руб.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42 885,44</w:t>
            </w:r>
            <w:r w:rsidRPr="005178E4">
              <w:rPr>
                <w:sz w:val="20"/>
              </w:rPr>
              <w:t xml:space="preserve">  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сорок две</w:t>
            </w:r>
            <w:r w:rsidRPr="005178E4">
              <w:rPr>
                <w:sz w:val="20"/>
              </w:rPr>
              <w:t xml:space="preserve"> тысяч</w:t>
            </w:r>
            <w:r>
              <w:rPr>
                <w:sz w:val="20"/>
              </w:rPr>
              <w:t>и</w:t>
            </w:r>
            <w:r w:rsidRPr="005178E4">
              <w:rPr>
                <w:sz w:val="20"/>
              </w:rPr>
              <w:t xml:space="preserve"> восемьсот </w:t>
            </w:r>
            <w:r>
              <w:rPr>
                <w:sz w:val="20"/>
              </w:rPr>
              <w:t>восемь</w:t>
            </w:r>
            <w:r w:rsidRPr="005178E4">
              <w:rPr>
                <w:sz w:val="20"/>
              </w:rPr>
              <w:t xml:space="preserve">десят </w:t>
            </w:r>
            <w:r>
              <w:rPr>
                <w:sz w:val="20"/>
              </w:rPr>
              <w:t>пя</w:t>
            </w:r>
            <w:r w:rsidRPr="005178E4">
              <w:rPr>
                <w:sz w:val="20"/>
              </w:rPr>
              <w:t xml:space="preserve">ть руб. </w:t>
            </w:r>
            <w:r>
              <w:rPr>
                <w:sz w:val="20"/>
              </w:rPr>
              <w:t>44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306FF8" w:rsidRPr="005178E4" w:rsidTr="00E95BD8">
        <w:trPr>
          <w:trHeight w:val="10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1 286,56</w:t>
            </w:r>
            <w:r w:rsidRPr="005178E4">
              <w:rPr>
                <w:sz w:val="20"/>
              </w:rPr>
              <w:t xml:space="preserve">  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одна тысяча двести восемьдесят шесть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56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306FF8" w:rsidRPr="005178E4" w:rsidTr="00E95BD8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9. Размер задатка (20% от начальной цены)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8 577,09</w:t>
            </w:r>
            <w:r w:rsidRPr="005178E4">
              <w:rPr>
                <w:sz w:val="20"/>
              </w:rPr>
              <w:t xml:space="preserve"> 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восемь</w:t>
            </w:r>
            <w:r w:rsidRPr="005178E4">
              <w:rPr>
                <w:sz w:val="20"/>
              </w:rPr>
              <w:t xml:space="preserve"> тысяч </w:t>
            </w:r>
            <w:r>
              <w:rPr>
                <w:sz w:val="20"/>
              </w:rPr>
              <w:t>пят</w:t>
            </w:r>
            <w:r w:rsidRPr="005178E4">
              <w:rPr>
                <w:sz w:val="20"/>
              </w:rPr>
              <w:t xml:space="preserve">ьсот семьдесят </w:t>
            </w:r>
            <w:r>
              <w:rPr>
                <w:sz w:val="20"/>
              </w:rPr>
              <w:t>семь</w:t>
            </w:r>
            <w:r w:rsidRPr="005178E4">
              <w:rPr>
                <w:sz w:val="20"/>
              </w:rPr>
              <w:t xml:space="preserve"> руб. 0</w:t>
            </w:r>
            <w:r>
              <w:rPr>
                <w:sz w:val="20"/>
              </w:rPr>
              <w:t>9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306FF8" w:rsidRPr="005178E4" w:rsidTr="00E95BD8">
        <w:trPr>
          <w:trHeight w:val="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10.Порядок внесения задатка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0"/>
              </w:rPr>
            </w:pPr>
            <w:r w:rsidRPr="005178E4">
              <w:rPr>
                <w:sz w:val="20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11. Банковские реквизиты  для перечисления задаткам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Получатель</w:t>
            </w:r>
            <w:r w:rsidRPr="005178E4">
              <w:rPr>
                <w:sz w:val="20"/>
                <w:szCs w:val="20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5178E4">
              <w:rPr>
                <w:sz w:val="20"/>
                <w:szCs w:val="20"/>
              </w:rPr>
              <w:t>л</w:t>
            </w:r>
            <w:proofErr w:type="gramEnd"/>
            <w:r w:rsidRPr="005178E4">
              <w:rPr>
                <w:sz w:val="20"/>
                <w:szCs w:val="20"/>
              </w:rPr>
              <w:t>/с 05133015070</w:t>
            </w:r>
          </w:p>
          <w:p w:rsidR="00306FF8" w:rsidRPr="005178E4" w:rsidRDefault="00306FF8" w:rsidP="00E95BD8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ИНН</w:t>
            </w:r>
            <w:r w:rsidRPr="005178E4">
              <w:rPr>
                <w:sz w:val="20"/>
                <w:szCs w:val="20"/>
              </w:rPr>
              <w:t xml:space="preserve"> 1805004049, </w:t>
            </w:r>
            <w:r w:rsidRPr="005178E4">
              <w:rPr>
                <w:b/>
                <w:sz w:val="20"/>
                <w:szCs w:val="20"/>
              </w:rPr>
              <w:t>КПП</w:t>
            </w:r>
            <w:r w:rsidRPr="005178E4">
              <w:rPr>
                <w:sz w:val="20"/>
                <w:szCs w:val="20"/>
              </w:rPr>
              <w:t xml:space="preserve"> 183701001</w:t>
            </w:r>
          </w:p>
          <w:p w:rsidR="00306FF8" w:rsidRPr="005178E4" w:rsidRDefault="00306FF8" w:rsidP="00E95BD8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Банк получателя:</w:t>
            </w:r>
            <w:r w:rsidRPr="005178E4">
              <w:rPr>
                <w:sz w:val="20"/>
                <w:szCs w:val="20"/>
              </w:rPr>
              <w:t xml:space="preserve"> Отделение – НБ Удмуртская Республика </w:t>
            </w:r>
            <w:proofErr w:type="spellStart"/>
            <w:r w:rsidRPr="005178E4">
              <w:rPr>
                <w:sz w:val="20"/>
                <w:szCs w:val="20"/>
              </w:rPr>
              <w:t>г</w:t>
            </w:r>
            <w:proofErr w:type="gramStart"/>
            <w:r w:rsidRPr="005178E4">
              <w:rPr>
                <w:sz w:val="20"/>
                <w:szCs w:val="20"/>
              </w:rPr>
              <w:t>.И</w:t>
            </w:r>
            <w:proofErr w:type="gramEnd"/>
            <w:r w:rsidRPr="005178E4">
              <w:rPr>
                <w:sz w:val="20"/>
                <w:szCs w:val="20"/>
              </w:rPr>
              <w:t>жевск</w:t>
            </w:r>
            <w:proofErr w:type="spellEnd"/>
          </w:p>
          <w:p w:rsidR="00306FF8" w:rsidRPr="005178E4" w:rsidRDefault="00306FF8" w:rsidP="00E95BD8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Расчетный счет продавца</w:t>
            </w:r>
            <w:r w:rsidRPr="005178E4">
              <w:rPr>
                <w:sz w:val="20"/>
                <w:szCs w:val="20"/>
              </w:rPr>
              <w:t xml:space="preserve"> № 40302810494013000134; </w:t>
            </w:r>
            <w:r w:rsidRPr="005178E4">
              <w:rPr>
                <w:b/>
                <w:sz w:val="20"/>
                <w:szCs w:val="20"/>
              </w:rPr>
              <w:t>БИК</w:t>
            </w:r>
            <w:r w:rsidRPr="005178E4">
              <w:rPr>
                <w:sz w:val="20"/>
                <w:szCs w:val="20"/>
              </w:rPr>
              <w:t xml:space="preserve"> 049401001.</w:t>
            </w:r>
          </w:p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b/>
                <w:bCs/>
                <w:sz w:val="20"/>
              </w:rPr>
              <w:t xml:space="preserve">Наименование платежа: </w:t>
            </w:r>
            <w:r w:rsidRPr="005178E4">
              <w:rPr>
                <w:sz w:val="20"/>
              </w:rPr>
              <w:t>Задаток для участия в аукционе по продаже земельного участка.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12.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Возврат  задатка: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4"/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06FF8" w:rsidRPr="005178E4" w:rsidTr="00E95BD8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-не допущенному  участию в аукционе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306FF8" w:rsidRPr="005178E4" w:rsidTr="00E95BD8">
        <w:trPr>
          <w:trHeight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 отзыве заявки позднее дня окончания срока приема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не победившим участникам 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13. Задаток не возвращается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14.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 xml:space="preserve">Форма заявки на участие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Приложение №2 к настоящему Извещению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15. Порядок приема</w:t>
            </w:r>
          </w:p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 xml:space="preserve">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прием документов прекращается не ранее чем за пять дней до дня проведения аукциона;</w:t>
            </w:r>
          </w:p>
          <w:p w:rsidR="00306FF8" w:rsidRPr="005178E4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один заявитель вправе подать только одну заявку на участие в аукционе;</w:t>
            </w:r>
          </w:p>
          <w:p w:rsidR="00306FF8" w:rsidRPr="00306FF8" w:rsidRDefault="00306FF8" w:rsidP="00E95BD8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заявка подается лично </w:t>
            </w:r>
          </w:p>
          <w:p w:rsidR="00306FF8" w:rsidRPr="005178E4" w:rsidRDefault="00306FF8" w:rsidP="00E95BD8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  <w:lang w:val="en-US"/>
              </w:rPr>
              <w:t>1</w:t>
            </w:r>
            <w:r w:rsidRPr="005178E4">
              <w:rPr>
                <w:sz w:val="20"/>
              </w:rPr>
              <w:t>6.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Адрес места приема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bCs/>
                <w:sz w:val="20"/>
              </w:rPr>
              <w:t xml:space="preserve">УР, г. Глазов,    ул. Молодой  Гвардии, д.22а, каб.405. </w:t>
            </w:r>
          </w:p>
        </w:tc>
      </w:tr>
      <w:tr w:rsidR="00306FF8" w:rsidRPr="005178E4" w:rsidTr="00E95BD8">
        <w:trPr>
          <w:trHeight w:val="5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17. Прием заявок на участие в аукционе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tabs>
                <w:tab w:val="left" w:pos="4998"/>
              </w:tabs>
              <w:snapToGrid w:val="0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Ежедневно </w:t>
            </w:r>
            <w:r w:rsidRPr="005178E4">
              <w:rPr>
                <w:b/>
                <w:bCs/>
                <w:sz w:val="20"/>
              </w:rPr>
              <w:t xml:space="preserve">с </w:t>
            </w:r>
            <w:r>
              <w:rPr>
                <w:b/>
                <w:bCs/>
                <w:sz w:val="20"/>
              </w:rPr>
              <w:t>23 мая 2019</w:t>
            </w:r>
            <w:r w:rsidRPr="005178E4">
              <w:rPr>
                <w:b/>
                <w:bCs/>
                <w:sz w:val="20"/>
              </w:rPr>
              <w:t xml:space="preserve">  по </w:t>
            </w:r>
            <w:r>
              <w:rPr>
                <w:b/>
                <w:bCs/>
                <w:sz w:val="20"/>
              </w:rPr>
              <w:t>25 июня 2019</w:t>
            </w:r>
            <w:r w:rsidRPr="005178E4">
              <w:rPr>
                <w:bCs/>
                <w:sz w:val="20"/>
              </w:rPr>
              <w:t xml:space="preserve"> с 8.00 до 17.00, обед с 12.00 до 13.00, кроме </w:t>
            </w:r>
            <w:r>
              <w:rPr>
                <w:bCs/>
                <w:sz w:val="20"/>
              </w:rPr>
              <w:t xml:space="preserve">праздничных и </w:t>
            </w:r>
            <w:r w:rsidRPr="005178E4">
              <w:rPr>
                <w:bCs/>
                <w:sz w:val="20"/>
              </w:rPr>
              <w:t>выходных дней (суббота, воскресенье), среда – не приемный день</w:t>
            </w:r>
            <w:r>
              <w:rPr>
                <w:bCs/>
                <w:sz w:val="20"/>
              </w:rPr>
              <w:t xml:space="preserve">, </w:t>
            </w:r>
            <w:r w:rsidRPr="003C56F6">
              <w:rPr>
                <w:bCs/>
                <w:sz w:val="20"/>
              </w:rPr>
              <w:t xml:space="preserve">в предпраздничный день с 8.00 </w:t>
            </w:r>
            <w:proofErr w:type="gramStart"/>
            <w:r w:rsidRPr="003C56F6">
              <w:rPr>
                <w:bCs/>
                <w:sz w:val="20"/>
              </w:rPr>
              <w:t>до</w:t>
            </w:r>
            <w:proofErr w:type="gramEnd"/>
            <w:r w:rsidRPr="003C56F6">
              <w:rPr>
                <w:bCs/>
                <w:sz w:val="20"/>
              </w:rPr>
              <w:t xml:space="preserve"> 16.00, обед с 12.00 до 13.00</w:t>
            </w:r>
          </w:p>
        </w:tc>
      </w:tr>
      <w:tr w:rsidR="00306FF8" w:rsidRPr="005178E4" w:rsidTr="00E95BD8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18.</w:t>
            </w:r>
            <w:r>
              <w:rPr>
                <w:sz w:val="20"/>
              </w:rPr>
              <w:t xml:space="preserve"> </w:t>
            </w:r>
            <w:proofErr w:type="gramStart"/>
            <w:r w:rsidRPr="005178E4">
              <w:rPr>
                <w:sz w:val="20"/>
              </w:rPr>
              <w:t>Документы</w:t>
            </w:r>
            <w:proofErr w:type="gramEnd"/>
            <w:r w:rsidRPr="005178E4">
              <w:rPr>
                <w:sz w:val="20"/>
              </w:rPr>
              <w:t xml:space="preserve"> прилагаемые к заявке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306FF8" w:rsidRPr="005178E4" w:rsidRDefault="00306FF8" w:rsidP="00E95BD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5178E4">
              <w:rPr>
                <w:sz w:val="20"/>
                <w:szCs w:val="20"/>
                <w:lang w:eastAsia="ru-RU"/>
              </w:rPr>
              <w:t xml:space="preserve">на русский язык документов о </w:t>
            </w:r>
            <w:r w:rsidRPr="005178E4">
              <w:rPr>
                <w:sz w:val="20"/>
                <w:szCs w:val="20"/>
                <w:lang w:eastAsia="ru-RU"/>
              </w:rPr>
              <w:lastRenderedPageBreak/>
              <w:t>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5178E4">
              <w:rPr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306FF8" w:rsidRPr="005178E4" w:rsidRDefault="00306FF8" w:rsidP="00E95BD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306FF8" w:rsidRPr="005178E4" w:rsidRDefault="00306FF8" w:rsidP="00E95BD8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78E4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5178E4">
              <w:rPr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306FF8" w:rsidRPr="005178E4" w:rsidTr="00E95BD8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lastRenderedPageBreak/>
              <w:t>19.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Проект договора купли-продажи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8" w:rsidRPr="005178E4" w:rsidRDefault="00306FF8" w:rsidP="00E95BD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1214D9" w:rsidRDefault="001214D9">
      <w:bookmarkStart w:id="0" w:name="_GoBack"/>
      <w:bookmarkEnd w:id="0"/>
    </w:p>
    <w:sectPr w:rsidR="001214D9" w:rsidSect="00306F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01"/>
    <w:rsid w:val="00002C01"/>
    <w:rsid w:val="001214D9"/>
    <w:rsid w:val="0030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06FF8"/>
    <w:pPr>
      <w:suppressLineNumbers/>
    </w:pPr>
    <w:rPr>
      <w:szCs w:val="20"/>
    </w:rPr>
  </w:style>
  <w:style w:type="paragraph" w:styleId="a4">
    <w:name w:val="Body Text"/>
    <w:basedOn w:val="a"/>
    <w:link w:val="a5"/>
    <w:rsid w:val="00306FF8"/>
    <w:pPr>
      <w:spacing w:after="120"/>
    </w:pPr>
  </w:style>
  <w:style w:type="character" w:customStyle="1" w:styleId="a5">
    <w:name w:val="Основной текст Знак"/>
    <w:basedOn w:val="a0"/>
    <w:link w:val="a4"/>
    <w:rsid w:val="00306F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306FF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06FF8"/>
    <w:pPr>
      <w:suppressLineNumbers/>
    </w:pPr>
    <w:rPr>
      <w:szCs w:val="20"/>
    </w:rPr>
  </w:style>
  <w:style w:type="paragraph" w:styleId="a4">
    <w:name w:val="Body Text"/>
    <w:basedOn w:val="a"/>
    <w:link w:val="a5"/>
    <w:rsid w:val="00306FF8"/>
    <w:pPr>
      <w:spacing w:after="120"/>
    </w:pPr>
  </w:style>
  <w:style w:type="character" w:customStyle="1" w:styleId="a5">
    <w:name w:val="Основной текст Знак"/>
    <w:basedOn w:val="a0"/>
    <w:link w:val="a4"/>
    <w:rsid w:val="00306F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306FF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2019-05-15T11:19:00Z</dcterms:created>
  <dcterms:modified xsi:type="dcterms:W3CDTF">2019-05-15T11:20:00Z</dcterms:modified>
</cp:coreProperties>
</file>