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69D" w:rsidRDefault="0002469D" w:rsidP="008D0E12">
      <w:pPr>
        <w:pStyle w:val="a3"/>
        <w:spacing w:before="0" w:beforeAutospacing="0" w:after="0" w:afterAutospacing="0"/>
        <w:ind w:firstLine="567"/>
        <w:jc w:val="center"/>
        <w:rPr>
          <w:b/>
          <w:color w:val="333333"/>
          <w:shd w:val="clear" w:color="auto" w:fill="FFFFFF"/>
        </w:rPr>
      </w:pPr>
      <w:r w:rsidRPr="00696488">
        <w:rPr>
          <w:b/>
          <w:color w:val="333333"/>
          <w:shd w:val="clear" w:color="auto" w:fill="FFFFFF"/>
        </w:rPr>
        <w:t>О готовности образовательных учреждений к новому 2021-2022 учебному году</w:t>
      </w:r>
      <w:r w:rsidR="005D00FE">
        <w:rPr>
          <w:b/>
          <w:color w:val="333333"/>
          <w:shd w:val="clear" w:color="auto" w:fill="FFFFFF"/>
        </w:rPr>
        <w:t xml:space="preserve"> </w:t>
      </w:r>
    </w:p>
    <w:p w:rsidR="005D00FE" w:rsidRPr="00696488" w:rsidRDefault="005D00FE" w:rsidP="008D0E12">
      <w:pPr>
        <w:pStyle w:val="a3"/>
        <w:spacing w:before="0" w:beforeAutospacing="0" w:after="0" w:afterAutospacing="0"/>
        <w:ind w:firstLine="567"/>
        <w:jc w:val="center"/>
        <w:rPr>
          <w:b/>
        </w:rPr>
      </w:pPr>
      <w:r>
        <w:rPr>
          <w:b/>
          <w:color w:val="333333"/>
          <w:shd w:val="clear" w:color="auto" w:fill="FFFFFF"/>
        </w:rPr>
        <w:t xml:space="preserve">                                                                                                           </w:t>
      </w:r>
    </w:p>
    <w:p w:rsidR="00DA1E63" w:rsidRPr="00696488" w:rsidRDefault="00DA1E63" w:rsidP="008D0E12">
      <w:pPr>
        <w:pStyle w:val="a3"/>
        <w:spacing w:before="0" w:beforeAutospacing="0" w:after="0" w:afterAutospacing="0"/>
        <w:ind w:firstLine="567"/>
        <w:jc w:val="both"/>
      </w:pPr>
      <w:r w:rsidRPr="00696488">
        <w:t xml:space="preserve">Постановлением Администрации МО «Глазовский район </w:t>
      </w:r>
      <w:r w:rsidR="008D0E12">
        <w:t xml:space="preserve">от 01.06.2021 </w:t>
      </w:r>
      <w:r w:rsidR="008D0E12" w:rsidRPr="00696488">
        <w:t xml:space="preserve">№1.57.1 </w:t>
      </w:r>
      <w:r w:rsidRPr="00696488">
        <w:t xml:space="preserve"> «О проведении оценки готовности образовательных организаций Глазовского района к новому 2021-2022 учебному году</w:t>
      </w:r>
      <w:r w:rsidR="00335D4C" w:rsidRPr="00696488">
        <w:t>» утверждены: состав межведомственной комиссии по проверке готовности образовательных организаций к новому учебному году, график проверки готовности.</w:t>
      </w:r>
    </w:p>
    <w:p w:rsidR="008D0E12" w:rsidRDefault="008D0E12" w:rsidP="008D0E12">
      <w:pPr>
        <w:pStyle w:val="a3"/>
        <w:spacing w:before="0" w:beforeAutospacing="0" w:after="0" w:afterAutospacing="0"/>
        <w:ind w:firstLine="567"/>
        <w:jc w:val="both"/>
      </w:pPr>
      <w:r>
        <w:t>Проверка готовности</w:t>
      </w:r>
      <w:r w:rsidR="00DA1E63" w:rsidRPr="00696488">
        <w:t xml:space="preserve"> образовательных организаций к 2021-2022 учебному году</w:t>
      </w:r>
      <w:r w:rsidR="00335D4C" w:rsidRPr="00696488">
        <w:t xml:space="preserve"> проходи</w:t>
      </w:r>
      <w:r>
        <w:t>ла</w:t>
      </w:r>
      <w:r w:rsidR="00C066BB" w:rsidRPr="00696488">
        <w:t xml:space="preserve"> 4 дня: 24,</w:t>
      </w:r>
      <w:r>
        <w:t xml:space="preserve"> </w:t>
      </w:r>
      <w:r w:rsidR="00C066BB" w:rsidRPr="00696488">
        <w:t>25,</w:t>
      </w:r>
      <w:r>
        <w:t xml:space="preserve"> </w:t>
      </w:r>
      <w:r w:rsidR="00C066BB" w:rsidRPr="00696488">
        <w:t>28 и 29 июня</w:t>
      </w:r>
      <w:r>
        <w:t xml:space="preserve"> 2021 года</w:t>
      </w:r>
      <w:r w:rsidR="00C066BB" w:rsidRPr="00696488">
        <w:t xml:space="preserve">. По состоянию </w:t>
      </w:r>
      <w:proofErr w:type="gramStart"/>
      <w:r w:rsidR="00C066BB" w:rsidRPr="00696488">
        <w:t>на кон</w:t>
      </w:r>
      <w:r>
        <w:t>ец</w:t>
      </w:r>
      <w:proofErr w:type="gramEnd"/>
      <w:r>
        <w:t xml:space="preserve"> 2020-2021 учебного года в Глазовском районе было</w:t>
      </w:r>
      <w:r w:rsidR="00C066BB" w:rsidRPr="00696488">
        <w:t xml:space="preserve"> 18 образовательных организаций и 2 организации дополнительно</w:t>
      </w:r>
      <w:r>
        <w:t xml:space="preserve">го образования. </w:t>
      </w:r>
      <w:r w:rsidR="00335D4C" w:rsidRPr="00696488">
        <w:t xml:space="preserve">К приемке </w:t>
      </w:r>
      <w:r w:rsidR="00C066BB" w:rsidRPr="00696488">
        <w:t>к</w:t>
      </w:r>
      <w:r w:rsidR="00C70822" w:rsidRPr="00696488">
        <w:t xml:space="preserve"> новому </w:t>
      </w:r>
      <w:r w:rsidR="00C066BB" w:rsidRPr="00696488">
        <w:t xml:space="preserve">2021-2022 учебному году </w:t>
      </w:r>
      <w:r w:rsidR="00335D4C" w:rsidRPr="00696488">
        <w:t xml:space="preserve">были предъявлены 14 </w:t>
      </w:r>
      <w:r w:rsidR="00A10221" w:rsidRPr="00696488">
        <w:t>обще</w:t>
      </w:r>
      <w:r w:rsidR="00335D4C" w:rsidRPr="00696488">
        <w:t xml:space="preserve">образовательных организаций и 2 организации дополнительного образования. </w:t>
      </w:r>
    </w:p>
    <w:p w:rsidR="00861F5C" w:rsidRDefault="00335D4C" w:rsidP="008D0E12">
      <w:pPr>
        <w:pStyle w:val="a3"/>
        <w:spacing w:before="0" w:beforeAutospacing="0" w:after="0" w:afterAutospacing="0"/>
        <w:ind w:firstLine="567"/>
        <w:jc w:val="both"/>
      </w:pPr>
      <w:r w:rsidRPr="00696488">
        <w:t xml:space="preserve">4 образовательные организации с 1 сентября 2021 года путем реорганизации присоединяются к другим образовательным организациям: </w:t>
      </w:r>
      <w:proofErr w:type="spellStart"/>
      <w:proofErr w:type="gramStart"/>
      <w:r w:rsidRPr="00696488">
        <w:t>Люмская</w:t>
      </w:r>
      <w:proofErr w:type="spellEnd"/>
      <w:r w:rsidRPr="00696488">
        <w:t xml:space="preserve"> НШДС к </w:t>
      </w:r>
      <w:proofErr w:type="spellStart"/>
      <w:r w:rsidRPr="00696488">
        <w:t>Дондыкарской</w:t>
      </w:r>
      <w:proofErr w:type="spellEnd"/>
      <w:r w:rsidRPr="00696488">
        <w:t xml:space="preserve"> СОШ, </w:t>
      </w:r>
      <w:proofErr w:type="spellStart"/>
      <w:r w:rsidRPr="00696488">
        <w:t>Трубашурская</w:t>
      </w:r>
      <w:proofErr w:type="spellEnd"/>
      <w:r w:rsidRPr="00696488">
        <w:t xml:space="preserve"> НШДС к Октябрьской СОШ, </w:t>
      </w:r>
      <w:proofErr w:type="spellStart"/>
      <w:r w:rsidRPr="00696488">
        <w:t>Гулековская</w:t>
      </w:r>
      <w:proofErr w:type="spellEnd"/>
      <w:r w:rsidRPr="00696488">
        <w:t xml:space="preserve"> НШДС к Ключевской СОШ, </w:t>
      </w:r>
      <w:proofErr w:type="spellStart"/>
      <w:r w:rsidRPr="00696488">
        <w:t>Кочишевская</w:t>
      </w:r>
      <w:proofErr w:type="spellEnd"/>
      <w:r w:rsidRPr="00696488">
        <w:t xml:space="preserve"> НШДС к </w:t>
      </w:r>
      <w:proofErr w:type="spellStart"/>
      <w:r w:rsidRPr="00696488">
        <w:t>Пусошурсской</w:t>
      </w:r>
      <w:proofErr w:type="spellEnd"/>
      <w:r w:rsidRPr="00696488">
        <w:t xml:space="preserve"> СОШ.</w:t>
      </w:r>
      <w:proofErr w:type="gramEnd"/>
      <w:r w:rsidR="008D0E12">
        <w:t xml:space="preserve"> </w:t>
      </w:r>
      <w:r w:rsidR="00861F5C">
        <w:t>В наличии</w:t>
      </w:r>
      <w:r w:rsidR="00C066BB" w:rsidRPr="00696488">
        <w:t xml:space="preserve"> положительные заключения о реорганизации вышеуказанных 4</w:t>
      </w:r>
      <w:r w:rsidR="00C70822" w:rsidRPr="00696488">
        <w:t>-</w:t>
      </w:r>
      <w:r w:rsidR="00C066BB" w:rsidRPr="00696488">
        <w:t>х об</w:t>
      </w:r>
      <w:r w:rsidR="0002469D" w:rsidRPr="00696488">
        <w:t>р</w:t>
      </w:r>
      <w:r w:rsidR="00C066BB" w:rsidRPr="00696488">
        <w:t>азовательных организаций путем присоединения к другим организациям</w:t>
      </w:r>
      <w:r w:rsidR="00C70822" w:rsidRPr="00696488">
        <w:t>, вынесенные Министерством образования и науки УР.</w:t>
      </w:r>
      <w:r w:rsidR="00861F5C">
        <w:t xml:space="preserve"> </w:t>
      </w:r>
    </w:p>
    <w:p w:rsidR="005257CE" w:rsidRDefault="00DA1E63" w:rsidP="008D0E12">
      <w:pPr>
        <w:pStyle w:val="a3"/>
        <w:spacing w:before="0" w:beforeAutospacing="0" w:after="0" w:afterAutospacing="0"/>
        <w:ind w:firstLine="567"/>
        <w:jc w:val="both"/>
      </w:pPr>
      <w:r w:rsidRPr="00696488">
        <w:t xml:space="preserve">Все </w:t>
      </w:r>
      <w:r w:rsidR="00C70822" w:rsidRPr="00696488">
        <w:t>14</w:t>
      </w:r>
      <w:r w:rsidR="00861F5C">
        <w:t xml:space="preserve"> </w:t>
      </w:r>
      <w:r w:rsidR="00A10221" w:rsidRPr="00696488">
        <w:t>обще</w:t>
      </w:r>
      <w:r w:rsidR="00C70822" w:rsidRPr="00696488">
        <w:t>образовательных организаций и 2 организации дополнительного образования</w:t>
      </w:r>
      <w:r w:rsidRPr="00696488">
        <w:t xml:space="preserve"> приняты и готовы к работе. </w:t>
      </w:r>
    </w:p>
    <w:p w:rsidR="00861F5C" w:rsidRDefault="00684B64" w:rsidP="00861F5C">
      <w:pPr>
        <w:pStyle w:val="a3"/>
        <w:spacing w:before="0" w:beforeAutospacing="0" w:after="0" w:afterAutospacing="0"/>
        <w:ind w:firstLine="567"/>
        <w:jc w:val="both"/>
      </w:pPr>
      <w:r w:rsidRPr="00696488">
        <w:t>Основные направления</w:t>
      </w:r>
      <w:r w:rsidR="00043EB4" w:rsidRPr="00696488">
        <w:t xml:space="preserve">, </w:t>
      </w:r>
      <w:r w:rsidRPr="00696488">
        <w:t xml:space="preserve">по которым проводилась </w:t>
      </w:r>
      <w:r w:rsidR="00043EB4" w:rsidRPr="00696488">
        <w:t>оценка</w:t>
      </w:r>
      <w:r w:rsidRPr="00696488">
        <w:t xml:space="preserve"> готовности образовательных организаций к новому учебному году:</w:t>
      </w:r>
    </w:p>
    <w:p w:rsidR="00684B64" w:rsidRPr="00861F5C" w:rsidRDefault="00861F5C" w:rsidP="00861F5C">
      <w:pPr>
        <w:pStyle w:val="a3"/>
        <w:spacing w:before="0" w:beforeAutospacing="0" w:after="0" w:afterAutospacing="0"/>
        <w:ind w:firstLine="567"/>
        <w:jc w:val="both"/>
      </w:pPr>
      <w:r>
        <w:t xml:space="preserve">1) </w:t>
      </w:r>
      <w:r w:rsidR="00043EB4" w:rsidRPr="007B53C3">
        <w:rPr>
          <w:b/>
        </w:rPr>
        <w:t>Пожарная безопасность</w:t>
      </w:r>
    </w:p>
    <w:p w:rsidR="00861F5C" w:rsidRDefault="0007388F" w:rsidP="00861F5C">
      <w:pPr>
        <w:pStyle w:val="a3"/>
        <w:spacing w:before="0" w:beforeAutospacing="0" w:after="0" w:afterAutospacing="0"/>
        <w:ind w:firstLine="567"/>
        <w:jc w:val="both"/>
      </w:pPr>
      <w:r>
        <w:t>Обеспечение пожарной безопасности соответствует нормативным требованиям. Разработаны декларации пожарной безопасности. Системами пожарной сигнализации оборудованы (</w:t>
      </w:r>
      <w:r w:rsidR="005257CE">
        <w:t xml:space="preserve">кроме столовой </w:t>
      </w:r>
      <w:proofErr w:type="spellStart"/>
      <w:r w:rsidR="005257CE">
        <w:t>Адамской</w:t>
      </w:r>
      <w:proofErr w:type="spellEnd"/>
      <w:r w:rsidR="005257CE">
        <w:t xml:space="preserve"> СОШ),</w:t>
      </w:r>
      <w:r>
        <w:t xml:space="preserve"> хотя </w:t>
      </w:r>
      <w:r w:rsidR="005257CE">
        <w:t>системы находятся</w:t>
      </w:r>
      <w:r>
        <w:t xml:space="preserve"> в рабочем состоянии, </w:t>
      </w:r>
      <w:r w:rsidR="005257CE">
        <w:t xml:space="preserve">но </w:t>
      </w:r>
      <w:r>
        <w:t>срок их службы истек (10 лет).</w:t>
      </w:r>
    </w:p>
    <w:p w:rsidR="00D502AA" w:rsidRDefault="0007388F" w:rsidP="00861F5C">
      <w:pPr>
        <w:pStyle w:val="a3"/>
        <w:spacing w:before="0" w:beforeAutospacing="0" w:after="0" w:afterAutospacing="0"/>
        <w:ind w:firstLine="567"/>
        <w:jc w:val="both"/>
      </w:pPr>
      <w:r>
        <w:t>Финансирование из местного бюджета</w:t>
      </w:r>
      <w:r w:rsidR="005257CE">
        <w:t xml:space="preserve"> проведено на следующие мероприятия</w:t>
      </w:r>
      <w: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338"/>
        <w:gridCol w:w="2274"/>
      </w:tblGrid>
      <w:tr w:rsidR="0007388F" w:rsidRPr="0007388F" w:rsidTr="00861F5C">
        <w:tc>
          <w:tcPr>
            <w:tcW w:w="7338" w:type="dxa"/>
          </w:tcPr>
          <w:p w:rsidR="0007388F" w:rsidRPr="0007388F" w:rsidRDefault="0007388F" w:rsidP="00861F5C">
            <w:pPr>
              <w:pStyle w:val="a3"/>
              <w:jc w:val="both"/>
            </w:pPr>
            <w:r w:rsidRPr="0007388F">
              <w:t>Перезарядка огнетушителей</w:t>
            </w:r>
          </w:p>
        </w:tc>
        <w:tc>
          <w:tcPr>
            <w:tcW w:w="2274" w:type="dxa"/>
          </w:tcPr>
          <w:p w:rsidR="0007388F" w:rsidRPr="0007388F" w:rsidRDefault="00861F5C" w:rsidP="00861F5C">
            <w:pPr>
              <w:pStyle w:val="a3"/>
              <w:jc w:val="both"/>
            </w:pPr>
            <w:r>
              <w:t>59 240</w:t>
            </w:r>
            <w:r w:rsidR="0007388F">
              <w:t xml:space="preserve"> руб.</w:t>
            </w:r>
          </w:p>
        </w:tc>
      </w:tr>
      <w:tr w:rsidR="0007388F" w:rsidRPr="0007388F" w:rsidTr="00861F5C">
        <w:tc>
          <w:tcPr>
            <w:tcW w:w="7338" w:type="dxa"/>
          </w:tcPr>
          <w:p w:rsidR="0007388F" w:rsidRPr="0007388F" w:rsidRDefault="0007388F" w:rsidP="00861F5C">
            <w:pPr>
              <w:pStyle w:val="a3"/>
              <w:jc w:val="both"/>
            </w:pPr>
            <w:r w:rsidRPr="0007388F">
              <w:t xml:space="preserve">Огнезащитная пропитка </w:t>
            </w:r>
            <w:proofErr w:type="spellStart"/>
            <w:r w:rsidRPr="0007388F">
              <w:t>деревянныхконс</w:t>
            </w:r>
            <w:r w:rsidR="005257CE">
              <w:t>т</w:t>
            </w:r>
            <w:r w:rsidRPr="0007388F">
              <w:t>рукций</w:t>
            </w:r>
            <w:proofErr w:type="spellEnd"/>
          </w:p>
        </w:tc>
        <w:tc>
          <w:tcPr>
            <w:tcW w:w="2274" w:type="dxa"/>
          </w:tcPr>
          <w:p w:rsidR="0007388F" w:rsidRPr="0007388F" w:rsidRDefault="00861F5C" w:rsidP="00861F5C">
            <w:pPr>
              <w:pStyle w:val="a3"/>
              <w:jc w:val="both"/>
            </w:pPr>
            <w:r>
              <w:t>47 800</w:t>
            </w:r>
            <w:r w:rsidR="0007388F">
              <w:t xml:space="preserve"> руб.</w:t>
            </w:r>
          </w:p>
        </w:tc>
      </w:tr>
    </w:tbl>
    <w:p w:rsidR="00861F5C" w:rsidRDefault="00861F5C" w:rsidP="00861F5C">
      <w:pPr>
        <w:pStyle w:val="a3"/>
        <w:spacing w:before="0" w:beforeAutospacing="0" w:after="0" w:afterAutospacing="0"/>
        <w:ind w:firstLine="567"/>
        <w:jc w:val="both"/>
      </w:pPr>
    </w:p>
    <w:p w:rsidR="00043EB4" w:rsidRPr="00696488" w:rsidRDefault="00043EB4" w:rsidP="004A212A">
      <w:pPr>
        <w:pStyle w:val="a3"/>
        <w:spacing w:before="0" w:beforeAutospacing="0" w:after="0" w:afterAutospacing="0"/>
        <w:ind w:firstLine="567"/>
        <w:jc w:val="both"/>
      </w:pPr>
      <w:r w:rsidRPr="00696488">
        <w:t xml:space="preserve">2) </w:t>
      </w:r>
      <w:r w:rsidRPr="007B53C3">
        <w:rPr>
          <w:b/>
        </w:rPr>
        <w:t>Антитеррористическая безопасность</w:t>
      </w:r>
    </w:p>
    <w:p w:rsidR="00E438FF" w:rsidRPr="00696488" w:rsidRDefault="00E438FF" w:rsidP="004A2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6488">
        <w:rPr>
          <w:rFonts w:ascii="Times New Roman" w:hAnsi="Times New Roman" w:cs="Times New Roman"/>
          <w:sz w:val="24"/>
          <w:szCs w:val="24"/>
        </w:rPr>
        <w:t>Во исполнение Постановления Пр</w:t>
      </w:r>
      <w:r w:rsidR="00861F5C">
        <w:rPr>
          <w:rFonts w:ascii="Times New Roman" w:hAnsi="Times New Roman" w:cs="Times New Roman"/>
          <w:sz w:val="24"/>
          <w:szCs w:val="24"/>
        </w:rPr>
        <w:t>авительства РФ от 02.08.2019</w:t>
      </w:r>
      <w:r w:rsidRPr="00696488">
        <w:rPr>
          <w:rFonts w:ascii="Times New Roman" w:hAnsi="Times New Roman" w:cs="Times New Roman"/>
          <w:sz w:val="24"/>
          <w:szCs w:val="24"/>
        </w:rPr>
        <w:t xml:space="preserve"> № 1006 «Об утверждении требований к антитеррористической защищенности объектов (территорий) Министерства образова</w:t>
      </w:r>
      <w:r w:rsidR="00861F5C">
        <w:rPr>
          <w:rFonts w:ascii="Times New Roman" w:hAnsi="Times New Roman" w:cs="Times New Roman"/>
          <w:sz w:val="24"/>
          <w:szCs w:val="24"/>
        </w:rPr>
        <w:t>ния и науки РФ</w:t>
      </w:r>
      <w:r w:rsidRPr="00696488">
        <w:rPr>
          <w:rFonts w:ascii="Times New Roman" w:hAnsi="Times New Roman" w:cs="Times New Roman"/>
          <w:sz w:val="24"/>
          <w:szCs w:val="24"/>
        </w:rPr>
        <w:t xml:space="preserve"> и объектов (территорий), относящихся к сфере деятельности Министерства образова</w:t>
      </w:r>
      <w:r w:rsidR="00861F5C">
        <w:rPr>
          <w:rFonts w:ascii="Times New Roman" w:hAnsi="Times New Roman" w:cs="Times New Roman"/>
          <w:sz w:val="24"/>
          <w:szCs w:val="24"/>
        </w:rPr>
        <w:t>ния и науки РФ</w:t>
      </w:r>
      <w:r w:rsidRPr="00696488">
        <w:rPr>
          <w:rFonts w:ascii="Times New Roman" w:hAnsi="Times New Roman" w:cs="Times New Roman"/>
          <w:sz w:val="24"/>
          <w:szCs w:val="24"/>
        </w:rPr>
        <w:t>, и формы паспорта безопасности этих объектов (территорий)» в сентябре 2019 года межведомственной комиссией проведено обследование и категорирование объектов образования.</w:t>
      </w:r>
      <w:proofErr w:type="gramEnd"/>
      <w:r w:rsidRPr="00696488">
        <w:rPr>
          <w:rFonts w:ascii="Times New Roman" w:hAnsi="Times New Roman" w:cs="Times New Roman"/>
          <w:sz w:val="24"/>
          <w:szCs w:val="24"/>
        </w:rPr>
        <w:t xml:space="preserve"> Всег</w:t>
      </w:r>
      <w:r w:rsidR="00861F5C">
        <w:rPr>
          <w:rFonts w:ascii="Times New Roman" w:hAnsi="Times New Roman" w:cs="Times New Roman"/>
          <w:sz w:val="24"/>
          <w:szCs w:val="24"/>
        </w:rPr>
        <w:t>о был обследован</w:t>
      </w:r>
      <w:r w:rsidRPr="00696488">
        <w:rPr>
          <w:rFonts w:ascii="Times New Roman" w:hAnsi="Times New Roman" w:cs="Times New Roman"/>
          <w:sz w:val="24"/>
          <w:szCs w:val="24"/>
        </w:rPr>
        <w:t xml:space="preserve"> 31 объект, по результатам обследования 19 объектов отнесены к 3 категории, и 12 объектов к 4 категории. Разработаны Паспорта безопасности по каждому объекту. Паспорта утверждены  (от 25.10.2019</w:t>
      </w:r>
      <w:r w:rsidR="005D00FE">
        <w:rPr>
          <w:rFonts w:ascii="Times New Roman" w:hAnsi="Times New Roman" w:cs="Times New Roman"/>
          <w:sz w:val="24"/>
          <w:szCs w:val="24"/>
        </w:rPr>
        <w:t xml:space="preserve"> </w:t>
      </w:r>
      <w:r w:rsidRPr="00696488">
        <w:rPr>
          <w:rFonts w:ascii="Times New Roman" w:hAnsi="Times New Roman" w:cs="Times New Roman"/>
          <w:sz w:val="24"/>
          <w:szCs w:val="24"/>
        </w:rPr>
        <w:t xml:space="preserve">г.) и согласованы (последнее согласование от 03.02.2020 года). </w:t>
      </w:r>
    </w:p>
    <w:p w:rsidR="00E438FF" w:rsidRPr="00696488" w:rsidRDefault="00E438FF" w:rsidP="004A2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6488">
        <w:rPr>
          <w:rFonts w:ascii="Times New Roman" w:hAnsi="Times New Roman" w:cs="Times New Roman"/>
          <w:sz w:val="24"/>
          <w:szCs w:val="24"/>
        </w:rPr>
        <w:t>В актах обследования и категорирования объектов, в соответствии с требованиями, в зависимости от присвоенной категории, отражены недостатки в обеспечении антитеррористической защищенности и прописаны рекомендации комиссии. Эти же реком</w:t>
      </w:r>
      <w:r w:rsidR="00377976">
        <w:rPr>
          <w:rFonts w:ascii="Times New Roman" w:hAnsi="Times New Roman" w:cs="Times New Roman"/>
          <w:sz w:val="24"/>
          <w:szCs w:val="24"/>
        </w:rPr>
        <w:t xml:space="preserve">ендации отражены </w:t>
      </w:r>
      <w:r w:rsidRPr="00696488">
        <w:rPr>
          <w:rFonts w:ascii="Times New Roman" w:hAnsi="Times New Roman" w:cs="Times New Roman"/>
          <w:sz w:val="24"/>
          <w:szCs w:val="24"/>
        </w:rPr>
        <w:t>в выводах и рекомендациях в паспортах безопасности. В целом</w:t>
      </w:r>
      <w:r w:rsidR="00377976">
        <w:rPr>
          <w:rFonts w:ascii="Times New Roman" w:hAnsi="Times New Roman" w:cs="Times New Roman"/>
          <w:sz w:val="24"/>
          <w:szCs w:val="24"/>
        </w:rPr>
        <w:t xml:space="preserve">, </w:t>
      </w:r>
      <w:r w:rsidRPr="00696488">
        <w:rPr>
          <w:rFonts w:ascii="Times New Roman" w:hAnsi="Times New Roman" w:cs="Times New Roman"/>
          <w:sz w:val="24"/>
          <w:szCs w:val="24"/>
        </w:rPr>
        <w:t xml:space="preserve"> общий уровень безопасности всех объектов (территорий) образовательных организаций признан соответствующим необходимым показателям антитеррористической защищенности. </w:t>
      </w:r>
    </w:p>
    <w:p w:rsidR="001D6107" w:rsidRDefault="005D00FE" w:rsidP="004A21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</w:t>
      </w:r>
      <w:r w:rsidR="00E438FF"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соответствии с Постановлением Пр</w:t>
      </w:r>
      <w:r w:rsidR="00861F5C">
        <w:rPr>
          <w:rFonts w:ascii="Times New Roman" w:eastAsia="Times New Roman" w:hAnsi="Times New Roman" w:cs="Times New Roman"/>
          <w:sz w:val="24"/>
          <w:szCs w:val="24"/>
          <w:lang w:eastAsia="ar-SA"/>
        </w:rPr>
        <w:t>авительства РФ от 02.08.2019</w:t>
      </w:r>
      <w:r w:rsidR="00E438FF"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1006 мероприятия по указанным недостаткам должны быть исполнены в течени</w:t>
      </w:r>
      <w:proofErr w:type="gramStart"/>
      <w:r w:rsidR="00E438FF"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proofErr w:type="gramEnd"/>
      <w:r w:rsidR="00E438FF"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</w:t>
      </w:r>
      <w:r w:rsidR="00377976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E438FF"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>х лет со дня утверждения Паспорта безопас</w:t>
      </w:r>
      <w:r w:rsidR="00861F5C">
        <w:rPr>
          <w:rFonts w:ascii="Times New Roman" w:eastAsia="Times New Roman" w:hAnsi="Times New Roman" w:cs="Times New Roman"/>
          <w:sz w:val="24"/>
          <w:szCs w:val="24"/>
          <w:lang w:eastAsia="ar-SA"/>
        </w:rPr>
        <w:t>ности. Управлением образования П</w:t>
      </w:r>
      <w:r w:rsidR="00E438FF"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риказом от 14.02.2020 </w:t>
      </w:r>
      <w:r w:rsidR="004A212A"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>№ 15.1-од</w:t>
      </w:r>
      <w:r w:rsidR="004A21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E438FF"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утвержден план мероприятий («дорожная карта») по реализации антитеррористической защищенности образовательных объектов (территорий) Глазовского района на 2020-2021г.г.</w:t>
      </w:r>
    </w:p>
    <w:p w:rsidR="004A212A" w:rsidRDefault="001D6107" w:rsidP="004A212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Управлением образования б</w:t>
      </w:r>
      <w:r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ыла сделана заявка в бюджет 2021 года на сумму 10142,3 тыс. рублей для реализации потребностей по антитеррористической защищенности </w:t>
      </w:r>
      <w:r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образовательных о</w:t>
      </w:r>
      <w:r w:rsidR="004A21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бъектов. </w:t>
      </w:r>
      <w:proofErr w:type="gramStart"/>
      <w:r w:rsidR="004A212A">
        <w:rPr>
          <w:rFonts w:ascii="Times New Roman" w:eastAsia="Times New Roman" w:hAnsi="Times New Roman" w:cs="Times New Roman"/>
          <w:sz w:val="24"/>
          <w:szCs w:val="24"/>
          <w:lang w:eastAsia="ar-SA"/>
        </w:rPr>
        <w:t>Основные направления: о</w:t>
      </w:r>
      <w:r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>снащение объектов стационарными или ручными металлоискателями (180,5 тыс. рублей), оборудование объектов системами охранной сигнализации (1048,8 тыс.</w:t>
      </w:r>
      <w:r w:rsidR="004A21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рублей), </w:t>
      </w:r>
      <w:proofErr w:type="spellStart"/>
      <w:r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>периметральное</w:t>
      </w:r>
      <w:proofErr w:type="spellEnd"/>
      <w:r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ограждение территорий организаций </w:t>
      </w:r>
      <w:r w:rsidR="004A212A">
        <w:rPr>
          <w:rFonts w:ascii="Times New Roman" w:eastAsia="Times New Roman" w:hAnsi="Times New Roman" w:cs="Times New Roman"/>
          <w:sz w:val="24"/>
          <w:szCs w:val="24"/>
          <w:lang w:eastAsia="ar-SA"/>
        </w:rPr>
        <w:t>(3 391</w:t>
      </w:r>
      <w:r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 рублей), доо</w:t>
      </w:r>
      <w:r w:rsidR="004A212A">
        <w:rPr>
          <w:rFonts w:ascii="Times New Roman" w:eastAsia="Times New Roman" w:hAnsi="Times New Roman" w:cs="Times New Roman"/>
          <w:sz w:val="24"/>
          <w:szCs w:val="24"/>
          <w:lang w:eastAsia="ar-SA"/>
        </w:rPr>
        <w:t>снащение видеонаблюдения (1100</w:t>
      </w:r>
      <w:r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тыс.</w:t>
      </w:r>
      <w:r w:rsidR="004A21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>рублей).</w:t>
      </w:r>
      <w:proofErr w:type="gramEnd"/>
      <w:r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бюджете района на 2021 год предусмотрены суммы на установку ограждения 7,2 млн</w:t>
      </w:r>
      <w:r w:rsidR="004A212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рублей и дооснащение видеонаблюдением 3 млн. рублей.</w:t>
      </w:r>
      <w:r w:rsidR="005D00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 настоящий момент часть запланированных работ уже проведена, а именно п</w:t>
      </w:r>
      <w:r w:rsidRPr="001D6107">
        <w:rPr>
          <w:rFonts w:ascii="Times New Roman" w:eastAsia="Times New Roman" w:hAnsi="Times New Roman" w:cs="Times New Roman"/>
          <w:sz w:val="24"/>
          <w:szCs w:val="24"/>
          <w:lang w:eastAsia="ar-SA"/>
        </w:rPr>
        <w:t>роведена ус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тановка ограждения территории в</w:t>
      </w:r>
      <w:r w:rsidRPr="001D6107">
        <w:rPr>
          <w:rFonts w:ascii="Times New Roman" w:eastAsia="Times New Roman" w:hAnsi="Times New Roman" w:cs="Times New Roman"/>
          <w:sz w:val="24"/>
          <w:szCs w:val="24"/>
          <w:lang w:eastAsia="ar-SA"/>
        </w:rPr>
        <w:t>: МКОУ «</w:t>
      </w:r>
      <w:proofErr w:type="spellStart"/>
      <w:r w:rsidRPr="001D6107">
        <w:rPr>
          <w:rFonts w:ascii="Times New Roman" w:eastAsia="Times New Roman" w:hAnsi="Times New Roman" w:cs="Times New Roman"/>
          <w:sz w:val="24"/>
          <w:szCs w:val="24"/>
          <w:lang w:eastAsia="ar-SA"/>
        </w:rPr>
        <w:t>Кожильская</w:t>
      </w:r>
      <w:proofErr w:type="spellEnd"/>
      <w:r w:rsidRPr="001D61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СОШ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с/х-ого направления</w:t>
      </w:r>
      <w:r w:rsidRPr="001D6107">
        <w:rPr>
          <w:rFonts w:ascii="Times New Roman" w:eastAsia="Times New Roman" w:hAnsi="Times New Roman" w:cs="Times New Roman"/>
          <w:sz w:val="24"/>
          <w:szCs w:val="24"/>
          <w:lang w:eastAsia="ar-SA"/>
        </w:rPr>
        <w:t>», МОУ «</w:t>
      </w:r>
      <w:proofErr w:type="spellStart"/>
      <w:r w:rsidRPr="001D6107">
        <w:rPr>
          <w:rFonts w:ascii="Times New Roman" w:eastAsia="Times New Roman" w:hAnsi="Times New Roman" w:cs="Times New Roman"/>
          <w:sz w:val="24"/>
          <w:szCs w:val="24"/>
          <w:lang w:eastAsia="ar-SA"/>
        </w:rPr>
        <w:t>Гулековская</w:t>
      </w:r>
      <w:proofErr w:type="spellEnd"/>
      <w:r w:rsidR="004A21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D6107">
        <w:rPr>
          <w:rFonts w:ascii="Times New Roman" w:eastAsia="Times New Roman" w:hAnsi="Times New Roman" w:cs="Times New Roman"/>
          <w:sz w:val="24"/>
          <w:szCs w:val="24"/>
          <w:lang w:eastAsia="ar-SA"/>
        </w:rPr>
        <w:t>НШДС», МОУ «</w:t>
      </w:r>
      <w:proofErr w:type="spellStart"/>
      <w:r w:rsidRPr="001D6107">
        <w:rPr>
          <w:rFonts w:ascii="Times New Roman" w:eastAsia="Times New Roman" w:hAnsi="Times New Roman" w:cs="Times New Roman"/>
          <w:sz w:val="24"/>
          <w:szCs w:val="24"/>
          <w:lang w:eastAsia="ar-SA"/>
        </w:rPr>
        <w:t>Качкашурская</w:t>
      </w:r>
      <w:proofErr w:type="spellEnd"/>
      <w:r w:rsidRPr="001D61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СОШ», МОУ «</w:t>
      </w:r>
      <w:proofErr w:type="spellStart"/>
      <w:r w:rsidRPr="001D6107">
        <w:rPr>
          <w:rFonts w:ascii="Times New Roman" w:eastAsia="Times New Roman" w:hAnsi="Times New Roman" w:cs="Times New Roman"/>
          <w:sz w:val="24"/>
          <w:szCs w:val="24"/>
          <w:lang w:eastAsia="ar-SA"/>
        </w:rPr>
        <w:t>Куреговская</w:t>
      </w:r>
      <w:proofErr w:type="spellEnd"/>
      <w:r w:rsidRPr="001D61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СОШ», МОУ «Октябрьская СОШ», МОУ «Ключевск</w:t>
      </w:r>
      <w:r w:rsidR="00783C6B">
        <w:rPr>
          <w:rFonts w:ascii="Times New Roman" w:eastAsia="Times New Roman" w:hAnsi="Times New Roman" w:cs="Times New Roman"/>
          <w:sz w:val="24"/>
          <w:szCs w:val="24"/>
          <w:lang w:eastAsia="ar-SA"/>
        </w:rPr>
        <w:t>ая СОШ», МОУ «</w:t>
      </w:r>
      <w:proofErr w:type="spellStart"/>
      <w:r w:rsidR="00783C6B">
        <w:rPr>
          <w:rFonts w:ascii="Times New Roman" w:eastAsia="Times New Roman" w:hAnsi="Times New Roman" w:cs="Times New Roman"/>
          <w:sz w:val="24"/>
          <w:szCs w:val="24"/>
          <w:lang w:eastAsia="ar-SA"/>
        </w:rPr>
        <w:t>Штанигуртская</w:t>
      </w:r>
      <w:proofErr w:type="spellEnd"/>
      <w:r w:rsidR="00783C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НШ</w:t>
      </w:r>
      <w:proofErr w:type="gramStart"/>
      <w:r w:rsidR="00783C6B">
        <w:rPr>
          <w:rFonts w:ascii="Times New Roman" w:eastAsia="Times New Roman" w:hAnsi="Times New Roman" w:cs="Times New Roman"/>
          <w:sz w:val="24"/>
          <w:szCs w:val="24"/>
          <w:lang w:eastAsia="ar-SA"/>
        </w:rPr>
        <w:t>»Ю</w:t>
      </w:r>
      <w:proofErr w:type="gramEnd"/>
      <w:r w:rsidR="00783C6B">
        <w:rPr>
          <w:rFonts w:ascii="Times New Roman" w:eastAsia="Times New Roman" w:hAnsi="Times New Roman" w:cs="Times New Roman"/>
          <w:sz w:val="24"/>
          <w:szCs w:val="24"/>
          <w:lang w:eastAsia="ar-SA"/>
        </w:rPr>
        <w:t>, МОУ «</w:t>
      </w:r>
      <w:proofErr w:type="spellStart"/>
      <w:r w:rsidR="00783C6B">
        <w:rPr>
          <w:rFonts w:ascii="Times New Roman" w:eastAsia="Times New Roman" w:hAnsi="Times New Roman" w:cs="Times New Roman"/>
          <w:sz w:val="24"/>
          <w:szCs w:val="24"/>
          <w:lang w:eastAsia="ar-SA"/>
        </w:rPr>
        <w:t>Парзинская</w:t>
      </w:r>
      <w:proofErr w:type="spellEnd"/>
      <w:r w:rsidR="00783C6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СОШ».</w:t>
      </w:r>
    </w:p>
    <w:p w:rsidR="00D502AA" w:rsidRDefault="00E438FF" w:rsidP="004A21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>Дополнительно распоряжением Администрации МО «Глазовский район</w:t>
      </w:r>
      <w:r w:rsidR="001D6107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утверждена Дорожная карта по обеспечению комплексной безопасности образовательных организаций, в части перехода на обеспечение охраны объектов</w:t>
      </w:r>
      <w:r w:rsidR="004A21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(территорий) сотрудниками частных организаций. В соответствии </w:t>
      </w:r>
      <w:r w:rsidR="001D6107">
        <w:rPr>
          <w:rFonts w:ascii="Times New Roman" w:eastAsia="Times New Roman" w:hAnsi="Times New Roman" w:cs="Times New Roman"/>
          <w:sz w:val="24"/>
          <w:szCs w:val="24"/>
          <w:lang w:eastAsia="ar-SA"/>
        </w:rPr>
        <w:t>ДК</w:t>
      </w:r>
      <w:r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переход планируется в ноябре 2021 года. Это 19 объектов (объекты 3</w:t>
      </w:r>
      <w:r w:rsidR="00377976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>ей категории безопасности). И второй момент, это переоснащение объектов системами передачи тревожных сообщений в подразделения войск националь</w:t>
      </w:r>
      <w:r w:rsidR="004A212A">
        <w:rPr>
          <w:rFonts w:ascii="Times New Roman" w:eastAsia="Times New Roman" w:hAnsi="Times New Roman" w:cs="Times New Roman"/>
          <w:sz w:val="24"/>
          <w:szCs w:val="24"/>
          <w:lang w:eastAsia="ar-SA"/>
        </w:rPr>
        <w:t>ной гвардии РФ</w:t>
      </w:r>
      <w:r w:rsidRPr="00684B6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(замена мобильных телефонов на КЭВП</w:t>
      </w:r>
      <w:r w:rsidR="004A21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</w:t>
      </w:r>
      <w:r w:rsidR="003779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это</w:t>
      </w:r>
      <w:r w:rsidR="004A212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77976" w:rsidRPr="00377976">
        <w:rPr>
          <w:rFonts w:ascii="Times New Roman" w:eastAsia="Times New Roman" w:hAnsi="Times New Roman" w:cs="Times New Roman"/>
          <w:sz w:val="24"/>
          <w:szCs w:val="24"/>
          <w:lang w:eastAsia="ar-SA"/>
        </w:rPr>
        <w:t>кнопка экстренного вызова наряда полиции, запрограм</w:t>
      </w:r>
      <w:r w:rsidR="004A212A">
        <w:rPr>
          <w:rFonts w:ascii="Times New Roman" w:eastAsia="Times New Roman" w:hAnsi="Times New Roman" w:cs="Times New Roman"/>
          <w:sz w:val="24"/>
          <w:szCs w:val="24"/>
          <w:lang w:eastAsia="ar-SA"/>
        </w:rPr>
        <w:t>мированная на сотовом телефоне з</w:t>
      </w:r>
      <w:r w:rsidR="00377976" w:rsidRPr="00377976">
        <w:rPr>
          <w:rFonts w:ascii="Times New Roman" w:eastAsia="Times New Roman" w:hAnsi="Times New Roman" w:cs="Times New Roman"/>
          <w:sz w:val="24"/>
          <w:szCs w:val="24"/>
          <w:lang w:eastAsia="ar-SA"/>
        </w:rPr>
        <w:t>аказчика, действующая круглосуточно</w:t>
      </w:r>
      <w:r w:rsidR="004A212A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377976" w:rsidRPr="003779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3779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Согласно </w:t>
      </w:r>
      <w:r w:rsidR="004A212A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r w:rsidR="00710E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аспоряжения Правительства УР от 20.07.2021 </w:t>
      </w:r>
      <w:r w:rsidR="004A212A">
        <w:rPr>
          <w:rFonts w:ascii="Times New Roman" w:eastAsia="Times New Roman" w:hAnsi="Times New Roman" w:cs="Times New Roman"/>
          <w:sz w:val="24"/>
          <w:szCs w:val="24"/>
          <w:lang w:eastAsia="ar-SA"/>
        </w:rPr>
        <w:t>№742-р</w:t>
      </w:r>
      <w:r w:rsidR="00710E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4A212A">
        <w:rPr>
          <w:rFonts w:ascii="Times New Roman" w:eastAsia="Times New Roman" w:hAnsi="Times New Roman" w:cs="Times New Roman"/>
          <w:sz w:val="24"/>
          <w:szCs w:val="24"/>
          <w:lang w:eastAsia="ar-SA"/>
        </w:rPr>
        <w:t>«О</w:t>
      </w:r>
      <w:r w:rsidR="00710E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направлении дотаций на поддержку мер по обеспечению сбалансированности бюджетов муниципальных образований в УР</w:t>
      </w:r>
      <w:r w:rsidR="004A212A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="00710E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Глазовский район направлено 3942 тыс</w:t>
      </w:r>
      <w:proofErr w:type="gramStart"/>
      <w:r w:rsidR="00710E55">
        <w:rPr>
          <w:rFonts w:ascii="Times New Roman" w:eastAsia="Times New Roman" w:hAnsi="Times New Roman" w:cs="Times New Roman"/>
          <w:sz w:val="24"/>
          <w:szCs w:val="24"/>
          <w:lang w:eastAsia="ar-SA"/>
        </w:rPr>
        <w:t>.р</w:t>
      </w:r>
      <w:proofErr w:type="gramEnd"/>
      <w:r w:rsidR="00710E5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ублей (период ноябрь-декабрь). </w:t>
      </w:r>
    </w:p>
    <w:p w:rsidR="004A212A" w:rsidRPr="004A212A" w:rsidRDefault="004A212A" w:rsidP="004A21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7B53C3" w:rsidRPr="00710E55" w:rsidRDefault="005D00FE" w:rsidP="004A21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</w:t>
      </w:r>
      <w:r w:rsidR="004A212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043EB4" w:rsidRPr="004A212A">
        <w:rPr>
          <w:rFonts w:ascii="Times New Roman" w:eastAsia="Times New Roman" w:hAnsi="Times New Roman" w:cs="Times New Roman"/>
          <w:sz w:val="24"/>
          <w:szCs w:val="24"/>
          <w:lang w:eastAsia="ar-SA"/>
        </w:rPr>
        <w:t>3)</w:t>
      </w:r>
      <w:r w:rsidR="00043EB4" w:rsidRPr="00710E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spellStart"/>
      <w:r w:rsidR="00043EB4" w:rsidRPr="00710E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Санэпидем</w:t>
      </w:r>
      <w:r w:rsidR="00710E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иологическое</w:t>
      </w:r>
      <w:proofErr w:type="spellEnd"/>
      <w:r w:rsidR="00043EB4" w:rsidRPr="00710E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обеспечение</w:t>
      </w:r>
    </w:p>
    <w:p w:rsidR="00043EB4" w:rsidRPr="007B53C3" w:rsidRDefault="007B53C3" w:rsidP="004A2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96488">
        <w:rPr>
          <w:rFonts w:ascii="Times New Roman" w:hAnsi="Times New Roman" w:cs="Times New Roman"/>
          <w:sz w:val="24"/>
          <w:szCs w:val="24"/>
        </w:rPr>
        <w:t xml:space="preserve">Медицинские кабинеты, имеющие лицензию </w:t>
      </w:r>
      <w:r w:rsidR="004A212A">
        <w:rPr>
          <w:rFonts w:ascii="Times New Roman" w:hAnsi="Times New Roman" w:cs="Times New Roman"/>
          <w:sz w:val="24"/>
          <w:szCs w:val="24"/>
        </w:rPr>
        <w:t>на медицинскую деятельность имею</w:t>
      </w:r>
      <w:r w:rsidRPr="00696488">
        <w:rPr>
          <w:rFonts w:ascii="Times New Roman" w:hAnsi="Times New Roman" w:cs="Times New Roman"/>
          <w:sz w:val="24"/>
          <w:szCs w:val="24"/>
        </w:rPr>
        <w:t>тся</w:t>
      </w:r>
      <w:proofErr w:type="gramEnd"/>
      <w:r w:rsidRPr="00696488">
        <w:rPr>
          <w:rFonts w:ascii="Times New Roman" w:hAnsi="Times New Roman" w:cs="Times New Roman"/>
          <w:sz w:val="24"/>
          <w:szCs w:val="24"/>
        </w:rPr>
        <w:t xml:space="preserve"> в двух образовательных организациях (</w:t>
      </w:r>
      <w:proofErr w:type="spellStart"/>
      <w:r w:rsidRPr="00696488">
        <w:rPr>
          <w:rFonts w:ascii="Times New Roman" w:hAnsi="Times New Roman" w:cs="Times New Roman"/>
          <w:sz w:val="24"/>
          <w:szCs w:val="24"/>
        </w:rPr>
        <w:t>Штанигуртская</w:t>
      </w:r>
      <w:proofErr w:type="spellEnd"/>
      <w:r w:rsidRPr="00696488">
        <w:rPr>
          <w:rFonts w:ascii="Times New Roman" w:hAnsi="Times New Roman" w:cs="Times New Roman"/>
          <w:sz w:val="24"/>
          <w:szCs w:val="24"/>
        </w:rPr>
        <w:t xml:space="preserve"> НШ</w:t>
      </w:r>
      <w:r w:rsidR="004A212A">
        <w:rPr>
          <w:rFonts w:ascii="Times New Roman" w:hAnsi="Times New Roman" w:cs="Times New Roman"/>
          <w:sz w:val="24"/>
          <w:szCs w:val="24"/>
        </w:rPr>
        <w:t>ДС</w:t>
      </w:r>
      <w:r w:rsidRPr="0069648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96488">
        <w:rPr>
          <w:rFonts w:ascii="Times New Roman" w:hAnsi="Times New Roman" w:cs="Times New Roman"/>
          <w:sz w:val="24"/>
          <w:szCs w:val="24"/>
        </w:rPr>
        <w:t>Понинская</w:t>
      </w:r>
      <w:proofErr w:type="spellEnd"/>
      <w:r w:rsidRPr="00696488">
        <w:rPr>
          <w:rFonts w:ascii="Times New Roman" w:hAnsi="Times New Roman" w:cs="Times New Roman"/>
          <w:sz w:val="24"/>
          <w:szCs w:val="24"/>
        </w:rPr>
        <w:t xml:space="preserve"> СОШ), остальные организации обслуживаются Ф</w:t>
      </w:r>
      <w:r w:rsidR="00710E55">
        <w:rPr>
          <w:rFonts w:ascii="Times New Roman" w:hAnsi="Times New Roman" w:cs="Times New Roman"/>
          <w:sz w:val="24"/>
          <w:szCs w:val="24"/>
        </w:rPr>
        <w:t>АП-</w:t>
      </w:r>
      <w:proofErr w:type="spellStart"/>
      <w:r w:rsidR="00710E55">
        <w:rPr>
          <w:rFonts w:ascii="Times New Roman" w:hAnsi="Times New Roman" w:cs="Times New Roman"/>
          <w:sz w:val="24"/>
          <w:szCs w:val="24"/>
        </w:rPr>
        <w:t>ами</w:t>
      </w:r>
      <w:proofErr w:type="spellEnd"/>
      <w:r w:rsidR="00710E55">
        <w:rPr>
          <w:rFonts w:ascii="Times New Roman" w:hAnsi="Times New Roman" w:cs="Times New Roman"/>
          <w:sz w:val="24"/>
          <w:szCs w:val="24"/>
        </w:rPr>
        <w:t>, в соответствии с договорами</w:t>
      </w:r>
      <w:r w:rsidRPr="00696488">
        <w:rPr>
          <w:rFonts w:ascii="Times New Roman" w:hAnsi="Times New Roman" w:cs="Times New Roman"/>
          <w:sz w:val="24"/>
          <w:szCs w:val="24"/>
        </w:rPr>
        <w:t>.</w:t>
      </w:r>
    </w:p>
    <w:p w:rsidR="0007388F" w:rsidRDefault="0007388F" w:rsidP="004A2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6488">
        <w:rPr>
          <w:rFonts w:ascii="Times New Roman" w:hAnsi="Times New Roman" w:cs="Times New Roman"/>
          <w:sz w:val="24"/>
          <w:szCs w:val="24"/>
        </w:rPr>
        <w:t xml:space="preserve">Все образовательные организации </w:t>
      </w:r>
      <w:r w:rsidR="00710E55" w:rsidRPr="00696488">
        <w:rPr>
          <w:rFonts w:ascii="Times New Roman" w:hAnsi="Times New Roman" w:cs="Times New Roman"/>
          <w:sz w:val="24"/>
          <w:szCs w:val="24"/>
        </w:rPr>
        <w:t xml:space="preserve">оснащены </w:t>
      </w:r>
      <w:r w:rsidRPr="00696488">
        <w:rPr>
          <w:rFonts w:ascii="Times New Roman" w:hAnsi="Times New Roman" w:cs="Times New Roman"/>
          <w:sz w:val="24"/>
          <w:szCs w:val="24"/>
        </w:rPr>
        <w:t xml:space="preserve">к началу учебного года с учетом санитарно-эпидемиологической обстановки в условиях угрозы распространения новой </w:t>
      </w:r>
      <w:proofErr w:type="spellStart"/>
      <w:r w:rsidRPr="00696488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696488">
        <w:rPr>
          <w:rFonts w:ascii="Times New Roman" w:hAnsi="Times New Roman" w:cs="Times New Roman"/>
          <w:sz w:val="24"/>
          <w:szCs w:val="24"/>
        </w:rPr>
        <w:t xml:space="preserve"> инфекции (COVID-19) всеми необходимыми средствами, но есть потребности в дополнительном приобретении средств на сумму 3,2 млн. рублей</w:t>
      </w:r>
      <w:r w:rsidR="004B66E7">
        <w:rPr>
          <w:rFonts w:ascii="Times New Roman" w:hAnsi="Times New Roman" w:cs="Times New Roman"/>
          <w:sz w:val="24"/>
          <w:szCs w:val="24"/>
        </w:rPr>
        <w:t>.</w:t>
      </w:r>
    </w:p>
    <w:p w:rsidR="004A212A" w:rsidRPr="001D6107" w:rsidRDefault="004A212A" w:rsidP="004A2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438FF" w:rsidRPr="00696488" w:rsidRDefault="00043EB4" w:rsidP="004A212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A212A">
        <w:rPr>
          <w:rFonts w:ascii="Times New Roman" w:hAnsi="Times New Roman" w:cs="Times New Roman"/>
          <w:sz w:val="24"/>
          <w:szCs w:val="24"/>
        </w:rPr>
        <w:t>4)</w:t>
      </w:r>
      <w:r w:rsidRPr="00696488">
        <w:rPr>
          <w:rFonts w:ascii="Times New Roman" w:hAnsi="Times New Roman" w:cs="Times New Roman"/>
          <w:b/>
          <w:sz w:val="24"/>
          <w:szCs w:val="24"/>
        </w:rPr>
        <w:t xml:space="preserve"> Организация питания</w:t>
      </w:r>
    </w:p>
    <w:p w:rsidR="00FE55EE" w:rsidRDefault="00E438FF" w:rsidP="004A2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6488">
        <w:rPr>
          <w:rFonts w:ascii="Times New Roman" w:hAnsi="Times New Roman" w:cs="Times New Roman"/>
          <w:sz w:val="24"/>
          <w:szCs w:val="24"/>
        </w:rPr>
        <w:t xml:space="preserve">Всего обучающихся 1883 (по состоянию на 26 июля 2021 года), из них: 509 –воспитанников детских садов и 1374 школьника. Все учащиеся </w:t>
      </w:r>
      <w:r w:rsidR="00710E55">
        <w:rPr>
          <w:rFonts w:ascii="Times New Roman" w:hAnsi="Times New Roman" w:cs="Times New Roman"/>
          <w:sz w:val="24"/>
          <w:szCs w:val="24"/>
        </w:rPr>
        <w:t>будут обеспечены</w:t>
      </w:r>
      <w:r w:rsidRPr="00696488">
        <w:rPr>
          <w:rFonts w:ascii="Times New Roman" w:hAnsi="Times New Roman" w:cs="Times New Roman"/>
          <w:sz w:val="24"/>
          <w:szCs w:val="24"/>
        </w:rPr>
        <w:t xml:space="preserve"> горячим питанием: учащиеся 1-4 классов и учащиеся с ОВЗ двухразовым, остальные – одноразовым. </w:t>
      </w:r>
    </w:p>
    <w:p w:rsidR="00043EB4" w:rsidRDefault="00E438FF" w:rsidP="004A212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96488">
        <w:rPr>
          <w:rFonts w:ascii="Times New Roman" w:hAnsi="Times New Roman" w:cs="Times New Roman"/>
          <w:sz w:val="24"/>
          <w:szCs w:val="24"/>
        </w:rPr>
        <w:t>13 образовател</w:t>
      </w:r>
      <w:r w:rsidR="00710E55">
        <w:rPr>
          <w:rFonts w:ascii="Times New Roman" w:hAnsi="Times New Roman" w:cs="Times New Roman"/>
          <w:sz w:val="24"/>
          <w:szCs w:val="24"/>
        </w:rPr>
        <w:t>ьных организаций приобрели</w:t>
      </w:r>
      <w:r w:rsidR="004A212A">
        <w:rPr>
          <w:rFonts w:ascii="Times New Roman" w:hAnsi="Times New Roman" w:cs="Times New Roman"/>
          <w:sz w:val="24"/>
          <w:szCs w:val="24"/>
        </w:rPr>
        <w:t xml:space="preserve"> </w:t>
      </w:r>
      <w:r w:rsidR="00BA70B1" w:rsidRPr="004B66E7">
        <w:rPr>
          <w:rFonts w:ascii="Times New Roman" w:hAnsi="Times New Roman" w:cs="Times New Roman"/>
          <w:sz w:val="24"/>
          <w:szCs w:val="24"/>
        </w:rPr>
        <w:t xml:space="preserve">новое оборудование </w:t>
      </w:r>
      <w:r w:rsidR="00FE55EE" w:rsidRPr="004B66E7">
        <w:rPr>
          <w:rFonts w:ascii="Times New Roman" w:hAnsi="Times New Roman" w:cs="Times New Roman"/>
          <w:sz w:val="24"/>
          <w:szCs w:val="24"/>
        </w:rPr>
        <w:t xml:space="preserve">в столовые </w:t>
      </w:r>
      <w:r w:rsidR="00BA70B1" w:rsidRPr="004B66E7">
        <w:rPr>
          <w:rFonts w:ascii="Times New Roman" w:hAnsi="Times New Roman" w:cs="Times New Roman"/>
          <w:sz w:val="24"/>
          <w:szCs w:val="24"/>
        </w:rPr>
        <w:t>на сумму 881 000 рублей.</w:t>
      </w:r>
    </w:p>
    <w:p w:rsidR="004A212A" w:rsidRPr="00710E55" w:rsidRDefault="004A212A" w:rsidP="004A212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43EB4" w:rsidRPr="00696488" w:rsidRDefault="00043EB4" w:rsidP="004A212A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4A212A">
        <w:t>5)</w:t>
      </w:r>
      <w:r w:rsidRPr="00696488">
        <w:rPr>
          <w:b/>
        </w:rPr>
        <w:t xml:space="preserve"> Организация подвоза</w:t>
      </w:r>
    </w:p>
    <w:p w:rsidR="007555F4" w:rsidRPr="00696488" w:rsidRDefault="007555F4" w:rsidP="004A212A">
      <w:pPr>
        <w:pStyle w:val="a3"/>
        <w:spacing w:before="0" w:beforeAutospacing="0" w:after="0" w:afterAutospacing="0"/>
        <w:ind w:firstLine="567"/>
        <w:jc w:val="both"/>
      </w:pPr>
      <w:r w:rsidRPr="00696488">
        <w:t>Организованная перевозка обучающихся проводится на основании Постановления Админ</w:t>
      </w:r>
      <w:r w:rsidR="004A212A">
        <w:t>истрации МО «Глазовский района»</w:t>
      </w:r>
      <w:r w:rsidRPr="00696488">
        <w:t xml:space="preserve"> от 1</w:t>
      </w:r>
      <w:r w:rsidR="001D72A7" w:rsidRPr="00696488">
        <w:t>8</w:t>
      </w:r>
      <w:r w:rsidRPr="00696488">
        <w:t>.0</w:t>
      </w:r>
      <w:r w:rsidR="001D72A7" w:rsidRPr="00696488">
        <w:t>1</w:t>
      </w:r>
      <w:r w:rsidRPr="00696488">
        <w:t>.20</w:t>
      </w:r>
      <w:r w:rsidR="001D72A7" w:rsidRPr="00696488">
        <w:t>21</w:t>
      </w:r>
      <w:r w:rsidRPr="00696488">
        <w:t xml:space="preserve"> </w:t>
      </w:r>
      <w:r w:rsidR="004A212A" w:rsidRPr="00696488">
        <w:t>№ 1.5</w:t>
      </w:r>
      <w:r w:rsidRPr="00696488">
        <w:t xml:space="preserve"> «Об обеспечении безопасной перевозки обучающихся образовательных учреждений Глазовского района».</w:t>
      </w:r>
    </w:p>
    <w:p w:rsidR="00710E55" w:rsidRPr="00696488" w:rsidRDefault="007555F4" w:rsidP="004A212A">
      <w:pPr>
        <w:pStyle w:val="a3"/>
        <w:spacing w:before="0" w:beforeAutospacing="0" w:after="0" w:afterAutospacing="0"/>
        <w:ind w:firstLine="567"/>
        <w:jc w:val="both"/>
      </w:pPr>
      <w:r w:rsidRPr="00696488">
        <w:t>В настоящее время на территории Глазовского рай</w:t>
      </w:r>
      <w:r w:rsidR="00710E55">
        <w:t>она ежедневные школьные перевоз</w:t>
      </w:r>
      <w:r w:rsidRPr="00696488">
        <w:t xml:space="preserve">ки осуществляют 9 школ на 13 автобусах, которые доставляют в образовательные учреждения района 282 учащихся, по 23 школьным маршрутам. 58 учащихся </w:t>
      </w:r>
      <w:proofErr w:type="spellStart"/>
      <w:r w:rsidRPr="00696488">
        <w:t>Адамской</w:t>
      </w:r>
      <w:proofErr w:type="spellEnd"/>
      <w:r w:rsidRPr="00696488">
        <w:t xml:space="preserve"> СОШ подвозятся на общественном транспорте. На всех подвозимых детей выданы проездные билеты.</w:t>
      </w:r>
      <w:r w:rsidR="004A212A">
        <w:t xml:space="preserve"> </w:t>
      </w:r>
      <w:r w:rsidR="00710E55" w:rsidRPr="00696488">
        <w:t xml:space="preserve">Все автобусы, которые заняты в ежедневном подвозе, соответствуют требованиям безопасной перевозки школьников, оборудованы навигационной системой ГЛОНАСС и </w:t>
      </w:r>
      <w:proofErr w:type="spellStart"/>
      <w:r w:rsidR="00710E55" w:rsidRPr="00696488">
        <w:t>тахографами</w:t>
      </w:r>
      <w:proofErr w:type="spellEnd"/>
      <w:r w:rsidR="00710E55" w:rsidRPr="00696488">
        <w:t xml:space="preserve">. Водители и сопровождающие проходят  ежедневный инструктаж. Заключены договора  на проведение </w:t>
      </w:r>
      <w:proofErr w:type="spellStart"/>
      <w:r w:rsidR="00710E55" w:rsidRPr="00696488">
        <w:t>предрейсовых</w:t>
      </w:r>
      <w:proofErr w:type="spellEnd"/>
      <w:r w:rsidR="00710E55" w:rsidRPr="00696488">
        <w:t xml:space="preserve"> и </w:t>
      </w:r>
      <w:proofErr w:type="spellStart"/>
      <w:r w:rsidR="00710E55" w:rsidRPr="00696488">
        <w:t>послерейсовых</w:t>
      </w:r>
      <w:proofErr w:type="spellEnd"/>
      <w:r w:rsidR="00710E55" w:rsidRPr="00696488">
        <w:t xml:space="preserve"> медицинских осмотров с БУЗ УР «Глазовская межрайонная больница МЗ УР». </w:t>
      </w:r>
    </w:p>
    <w:p w:rsidR="00710E55" w:rsidRPr="00696488" w:rsidRDefault="00710E55" w:rsidP="004A212A">
      <w:pPr>
        <w:pStyle w:val="a3"/>
        <w:spacing w:before="0" w:beforeAutospacing="0" w:after="0" w:afterAutospacing="0"/>
        <w:ind w:firstLine="567"/>
        <w:jc w:val="both"/>
      </w:pPr>
      <w:r w:rsidRPr="00696488">
        <w:t xml:space="preserve">Во всех образовательных организациях </w:t>
      </w:r>
      <w:proofErr w:type="gramStart"/>
      <w:r w:rsidRPr="00696488">
        <w:t>обуче</w:t>
      </w:r>
      <w:r w:rsidR="004A212A">
        <w:t>ны</w:t>
      </w:r>
      <w:proofErr w:type="gramEnd"/>
      <w:r w:rsidR="004A212A">
        <w:t xml:space="preserve"> ответственные по программам: </w:t>
      </w:r>
      <w:r w:rsidRPr="00696488">
        <w:t>«Ответственный за БДД», «Конт</w:t>
      </w:r>
      <w:r>
        <w:t>р</w:t>
      </w:r>
      <w:r w:rsidRPr="00696488">
        <w:t>олер», «Диспетчер».</w:t>
      </w:r>
    </w:p>
    <w:p w:rsidR="004A212A" w:rsidRDefault="00710E55" w:rsidP="004A212A">
      <w:pPr>
        <w:pStyle w:val="a3"/>
        <w:spacing w:before="0" w:beforeAutospacing="0" w:after="0" w:afterAutospacing="0"/>
        <w:ind w:firstLine="567"/>
        <w:jc w:val="both"/>
      </w:pPr>
      <w:r w:rsidRPr="00696488">
        <w:t xml:space="preserve">Все водители ежегодно в марте месяце проходят </w:t>
      </w:r>
      <w:proofErr w:type="gramStart"/>
      <w:r w:rsidRPr="00696488">
        <w:t>обучение по</w:t>
      </w:r>
      <w:proofErr w:type="gramEnd"/>
      <w:r w:rsidRPr="00696488">
        <w:t xml:space="preserve"> безопасной перевозке. </w:t>
      </w:r>
    </w:p>
    <w:p w:rsidR="004A212A" w:rsidRPr="00696488" w:rsidRDefault="004A212A" w:rsidP="004A212A">
      <w:pPr>
        <w:pStyle w:val="a3"/>
        <w:spacing w:before="0" w:beforeAutospacing="0" w:after="0" w:afterAutospacing="0"/>
        <w:ind w:firstLine="567"/>
        <w:jc w:val="both"/>
      </w:pPr>
      <w:proofErr w:type="gramStart"/>
      <w:r>
        <w:t>Имеются проблемы по организации подвоза обучающихся из следующих деревень:</w:t>
      </w:r>
      <w:proofErr w:type="gramEnd"/>
    </w:p>
    <w:p w:rsidR="001D72A7" w:rsidRPr="003D1A45" w:rsidRDefault="001D72A7" w:rsidP="004A212A">
      <w:pPr>
        <w:pStyle w:val="a3"/>
        <w:spacing w:before="0" w:beforeAutospacing="0" w:after="0" w:afterAutospacing="0"/>
        <w:ind w:firstLine="567"/>
        <w:rPr>
          <w:u w:val="single"/>
        </w:rPr>
      </w:pPr>
      <w:r w:rsidRPr="003D1A45">
        <w:rPr>
          <w:u w:val="single"/>
        </w:rPr>
        <w:lastRenderedPageBreak/>
        <w:t>а) по МОУ «</w:t>
      </w:r>
      <w:proofErr w:type="spellStart"/>
      <w:r w:rsidRPr="003D1A45">
        <w:rPr>
          <w:u w:val="single"/>
        </w:rPr>
        <w:t>Понинская</w:t>
      </w:r>
      <w:proofErr w:type="spellEnd"/>
      <w:r w:rsidRPr="003D1A45">
        <w:rPr>
          <w:u w:val="single"/>
        </w:rPr>
        <w:t xml:space="preserve"> СОШ»:</w:t>
      </w:r>
    </w:p>
    <w:p w:rsidR="001D72A7" w:rsidRPr="00696488" w:rsidRDefault="001D72A7" w:rsidP="004A212A">
      <w:pPr>
        <w:pStyle w:val="a3"/>
        <w:spacing w:before="0" w:beforeAutospacing="0" w:after="0" w:afterAutospacing="0"/>
        <w:ind w:firstLine="567"/>
        <w:jc w:val="both"/>
      </w:pPr>
      <w:proofErr w:type="spellStart"/>
      <w:r w:rsidRPr="00696488">
        <w:t>д</w:t>
      </w:r>
      <w:proofErr w:type="gramStart"/>
      <w:r w:rsidRPr="00696488">
        <w:t>.И</w:t>
      </w:r>
      <w:proofErr w:type="gramEnd"/>
      <w:r w:rsidRPr="00696488">
        <w:t>зошур</w:t>
      </w:r>
      <w:proofErr w:type="spellEnd"/>
      <w:r w:rsidRPr="00696488">
        <w:t xml:space="preserve"> (4 км от образовательного учреждения) – 1 человек, д.Митино (2 км) – 2 человека, </w:t>
      </w:r>
      <w:proofErr w:type="spellStart"/>
      <w:r w:rsidRPr="00696488">
        <w:t>д.Ескино</w:t>
      </w:r>
      <w:proofErr w:type="spellEnd"/>
      <w:r w:rsidRPr="00696488">
        <w:t xml:space="preserve"> (2 км) – 2 человека. До 01 января 2021 года для обучающихся из вышеуказанных населенных пунктов подвоз не был организован, так как в соответствие </w:t>
      </w:r>
      <w:r w:rsidR="004A212A">
        <w:t xml:space="preserve">с </w:t>
      </w:r>
      <w:r w:rsidRPr="00696488">
        <w:t>п.2.5. санитарных правил СП 2.4.2.2821-10 МОУ «</w:t>
      </w:r>
      <w:proofErr w:type="spellStart"/>
      <w:r w:rsidRPr="00696488">
        <w:t>Понинская</w:t>
      </w:r>
      <w:proofErr w:type="spellEnd"/>
      <w:r w:rsidRPr="00696488">
        <w:t xml:space="preserve"> СОШ» находилась в пешеходной доступности. </w:t>
      </w:r>
      <w:proofErr w:type="gramStart"/>
      <w:r w:rsidRPr="00696488">
        <w:t>В настоящее время подвоз обучающихся не может быть организован, так как дороги до в</w:t>
      </w:r>
      <w:r w:rsidR="00391E6C">
        <w:t>ышеуказанных населенных пунктов</w:t>
      </w:r>
      <w:r w:rsidRPr="00696488">
        <w:t xml:space="preserve"> не являются школьными маршрутами.</w:t>
      </w:r>
      <w:proofErr w:type="gramEnd"/>
      <w:r w:rsidRPr="00696488">
        <w:t xml:space="preserve"> Комиссио</w:t>
      </w:r>
      <w:r w:rsidR="00391E6C">
        <w:t xml:space="preserve">нное обследование дорог от </w:t>
      </w:r>
      <w:proofErr w:type="spellStart"/>
      <w:r w:rsidR="00391E6C">
        <w:t>с</w:t>
      </w:r>
      <w:proofErr w:type="gramStart"/>
      <w:r w:rsidR="00391E6C">
        <w:t>.П</w:t>
      </w:r>
      <w:proofErr w:type="gramEnd"/>
      <w:r w:rsidR="00391E6C">
        <w:t>онино</w:t>
      </w:r>
      <w:proofErr w:type="spellEnd"/>
      <w:r w:rsidR="00391E6C">
        <w:t xml:space="preserve"> до д. </w:t>
      </w:r>
      <w:proofErr w:type="spellStart"/>
      <w:r w:rsidR="00391E6C">
        <w:t>Изошур</w:t>
      </w:r>
      <w:proofErr w:type="spellEnd"/>
      <w:r w:rsidR="00391E6C">
        <w:t xml:space="preserve">, </w:t>
      </w:r>
      <w:proofErr w:type="spellStart"/>
      <w:r w:rsidR="00391E6C">
        <w:t>д.Митино</w:t>
      </w:r>
      <w:proofErr w:type="spellEnd"/>
      <w:r w:rsidR="00391E6C">
        <w:t>,</w:t>
      </w:r>
      <w:r w:rsidRPr="00696488">
        <w:t xml:space="preserve"> </w:t>
      </w:r>
      <w:proofErr w:type="spellStart"/>
      <w:r w:rsidRPr="00696488">
        <w:t>д.Ескино</w:t>
      </w:r>
      <w:proofErr w:type="spellEnd"/>
      <w:r w:rsidRPr="00696488">
        <w:t xml:space="preserve"> на предмет возможности открытия школьных маршрутов до этих населенных пунктов проведено в апреле 2021 года. </w:t>
      </w:r>
      <w:proofErr w:type="gramStart"/>
      <w:r w:rsidRPr="00696488">
        <w:t>Составлены акты обследования дорог, но в связи с состоянием дорог до данных населенных пунктов, признанными комиссией</w:t>
      </w:r>
      <w:r w:rsidR="00696488" w:rsidRPr="00696488">
        <w:t xml:space="preserve"> не соответствующими требованиям, в открытии школьных маршрутов отказано.</w:t>
      </w:r>
      <w:proofErr w:type="gramEnd"/>
    </w:p>
    <w:p w:rsidR="001D72A7" w:rsidRPr="003D1A45" w:rsidRDefault="001D72A7" w:rsidP="004A212A">
      <w:pPr>
        <w:pStyle w:val="a3"/>
        <w:spacing w:before="0" w:beforeAutospacing="0" w:after="0" w:afterAutospacing="0"/>
        <w:ind w:firstLine="567"/>
        <w:rPr>
          <w:u w:val="single"/>
        </w:rPr>
      </w:pPr>
      <w:r w:rsidRPr="003D1A45">
        <w:rPr>
          <w:u w:val="single"/>
        </w:rPr>
        <w:t>б) по МОУ «</w:t>
      </w:r>
      <w:proofErr w:type="spellStart"/>
      <w:r w:rsidRPr="003D1A45">
        <w:rPr>
          <w:u w:val="single"/>
        </w:rPr>
        <w:t>Парзинская</w:t>
      </w:r>
      <w:proofErr w:type="spellEnd"/>
      <w:r w:rsidRPr="003D1A45">
        <w:rPr>
          <w:u w:val="single"/>
        </w:rPr>
        <w:t xml:space="preserve"> СОШ»:</w:t>
      </w:r>
      <w:r w:rsidR="00391E6C">
        <w:rPr>
          <w:u w:val="single"/>
        </w:rPr>
        <w:t xml:space="preserve"> </w:t>
      </w:r>
      <w:proofErr w:type="spellStart"/>
      <w:r w:rsidRPr="00696488">
        <w:t>д</w:t>
      </w:r>
      <w:proofErr w:type="gramStart"/>
      <w:r w:rsidRPr="00696488">
        <w:t>.Я</w:t>
      </w:r>
      <w:proofErr w:type="gramEnd"/>
      <w:r w:rsidRPr="00696488">
        <w:t>гошур</w:t>
      </w:r>
      <w:proofErr w:type="spellEnd"/>
      <w:r w:rsidRPr="00696488">
        <w:t xml:space="preserve"> (3 км) – 1 человек.</w:t>
      </w:r>
    </w:p>
    <w:p w:rsidR="00FE55EE" w:rsidRPr="00696488" w:rsidRDefault="00696488" w:rsidP="00391E6C">
      <w:pPr>
        <w:pStyle w:val="a3"/>
        <w:spacing w:before="0" w:beforeAutospacing="0" w:after="0" w:afterAutospacing="0"/>
        <w:ind w:firstLine="567"/>
        <w:jc w:val="both"/>
      </w:pPr>
      <w:r w:rsidRPr="00696488">
        <w:t>Комиссионное о</w:t>
      </w:r>
      <w:r w:rsidR="001D72A7" w:rsidRPr="00696488">
        <w:t>бследован</w:t>
      </w:r>
      <w:r w:rsidRPr="00696488">
        <w:t>ие</w:t>
      </w:r>
      <w:r w:rsidR="001D72A7" w:rsidRPr="00696488">
        <w:t xml:space="preserve"> дорог</w:t>
      </w:r>
      <w:r w:rsidRPr="00696488">
        <w:t>и</w:t>
      </w:r>
      <w:r w:rsidR="001D72A7" w:rsidRPr="00696488">
        <w:t xml:space="preserve"> до деревни </w:t>
      </w:r>
      <w:proofErr w:type="spellStart"/>
      <w:r w:rsidR="001D72A7" w:rsidRPr="00696488">
        <w:t>Ягошур</w:t>
      </w:r>
      <w:proofErr w:type="spellEnd"/>
      <w:r w:rsidR="001D72A7" w:rsidRPr="00696488">
        <w:t xml:space="preserve">, </w:t>
      </w:r>
      <w:r w:rsidRPr="00696488">
        <w:t xml:space="preserve">так же показало состояние </w:t>
      </w:r>
      <w:r w:rsidR="001D72A7" w:rsidRPr="00696488">
        <w:t xml:space="preserve">дороги </w:t>
      </w:r>
      <w:r w:rsidRPr="00696488">
        <w:t>не соответствующим требованиям. В открытии школьного маршрута отказано.</w:t>
      </w:r>
    </w:p>
    <w:p w:rsidR="00043EB4" w:rsidRPr="00696488" w:rsidRDefault="00043EB4" w:rsidP="004A212A">
      <w:pPr>
        <w:pStyle w:val="a3"/>
        <w:spacing w:before="0" w:beforeAutospacing="0" w:after="0" w:afterAutospacing="0"/>
        <w:ind w:firstLine="567"/>
        <w:jc w:val="both"/>
        <w:rPr>
          <w:b/>
        </w:rPr>
      </w:pPr>
      <w:r w:rsidRPr="00391E6C">
        <w:t>6)</w:t>
      </w:r>
      <w:r w:rsidRPr="00696488">
        <w:rPr>
          <w:b/>
        </w:rPr>
        <w:t xml:space="preserve"> Обеспеченность учебниками</w:t>
      </w:r>
    </w:p>
    <w:p w:rsidR="00043EB4" w:rsidRDefault="007B53C3" w:rsidP="004A212A">
      <w:pPr>
        <w:pStyle w:val="a3"/>
        <w:spacing w:before="0" w:beforeAutospacing="0" w:after="0" w:afterAutospacing="0"/>
        <w:ind w:firstLine="567"/>
        <w:jc w:val="both"/>
      </w:pPr>
      <w:r w:rsidRPr="007B53C3">
        <w:t xml:space="preserve">Обеспеченность учебниками </w:t>
      </w:r>
      <w:r w:rsidR="00391E6C">
        <w:t xml:space="preserve">составляет </w:t>
      </w:r>
      <w:r w:rsidRPr="007B53C3">
        <w:t>100%</w:t>
      </w:r>
      <w:r w:rsidR="00391E6C">
        <w:t>.</w:t>
      </w:r>
    </w:p>
    <w:p w:rsidR="00391E6C" w:rsidRDefault="00391E6C" w:rsidP="004A212A">
      <w:pPr>
        <w:pStyle w:val="a3"/>
        <w:spacing w:before="0" w:beforeAutospacing="0" w:after="0" w:afterAutospacing="0"/>
        <w:ind w:firstLine="567"/>
        <w:jc w:val="both"/>
      </w:pPr>
    </w:p>
    <w:p w:rsidR="00391E6C" w:rsidRPr="00696488" w:rsidRDefault="00391E6C" w:rsidP="004A212A">
      <w:pPr>
        <w:pStyle w:val="a3"/>
        <w:spacing w:before="0" w:beforeAutospacing="0" w:after="0" w:afterAutospacing="0"/>
        <w:ind w:firstLine="567"/>
        <w:jc w:val="both"/>
      </w:pPr>
      <w:r>
        <w:t xml:space="preserve">7) </w:t>
      </w:r>
      <w:r w:rsidRPr="00391E6C">
        <w:rPr>
          <w:b/>
        </w:rPr>
        <w:t>Ремонтные работы</w:t>
      </w:r>
    </w:p>
    <w:p w:rsidR="00C0081D" w:rsidRPr="00696488" w:rsidRDefault="007B53C3" w:rsidP="004A212A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C0081D" w:rsidRPr="00696488">
        <w:rPr>
          <w:rFonts w:ascii="Times New Roman" w:hAnsi="Times New Roman" w:cs="Times New Roman"/>
          <w:sz w:val="24"/>
          <w:szCs w:val="24"/>
        </w:rPr>
        <w:t>иды проведенных ремонтных работ</w:t>
      </w:r>
      <w:r w:rsidR="00A26B3F" w:rsidRPr="00696488">
        <w:rPr>
          <w:rFonts w:ascii="Times New Roman" w:hAnsi="Times New Roman" w:cs="Times New Roman"/>
          <w:sz w:val="24"/>
          <w:szCs w:val="24"/>
        </w:rPr>
        <w:t xml:space="preserve"> за счет местного муниципального бюджета</w:t>
      </w:r>
      <w:r w:rsidR="00C0081D" w:rsidRPr="00696488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802"/>
        <w:gridCol w:w="4252"/>
        <w:gridCol w:w="2763"/>
      </w:tblGrid>
      <w:tr w:rsidR="006245F1" w:rsidRPr="00696488" w:rsidTr="00391E6C">
        <w:tc>
          <w:tcPr>
            <w:tcW w:w="2802" w:type="dxa"/>
          </w:tcPr>
          <w:p w:rsidR="006245F1" w:rsidRPr="00696488" w:rsidRDefault="006245F1" w:rsidP="00624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488">
              <w:rPr>
                <w:rFonts w:ascii="Times New Roman" w:hAnsi="Times New Roman" w:cs="Times New Roman"/>
                <w:b/>
                <w:sz w:val="24"/>
                <w:szCs w:val="24"/>
              </w:rPr>
              <w:t>Вид ремонтных работ</w:t>
            </w:r>
          </w:p>
        </w:tc>
        <w:tc>
          <w:tcPr>
            <w:tcW w:w="4252" w:type="dxa"/>
          </w:tcPr>
          <w:p w:rsidR="006245F1" w:rsidRPr="00696488" w:rsidRDefault="00391E6C" w:rsidP="00624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образовательных учреждений</w:t>
            </w:r>
            <w:r w:rsidR="006245F1" w:rsidRPr="006964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в которых проведен ремонт</w:t>
            </w:r>
          </w:p>
        </w:tc>
        <w:tc>
          <w:tcPr>
            <w:tcW w:w="2763" w:type="dxa"/>
          </w:tcPr>
          <w:p w:rsidR="006245F1" w:rsidRPr="00696488" w:rsidRDefault="006245F1" w:rsidP="00624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488">
              <w:rPr>
                <w:rFonts w:ascii="Times New Roman" w:hAnsi="Times New Roman" w:cs="Times New Roman"/>
                <w:b/>
                <w:sz w:val="24"/>
                <w:szCs w:val="24"/>
              </w:rPr>
              <w:t>Затр</w:t>
            </w:r>
            <w:r w:rsidR="00391E6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69648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ченная сумма, </w:t>
            </w:r>
          </w:p>
          <w:p w:rsidR="006245F1" w:rsidRPr="00696488" w:rsidRDefault="006245F1" w:rsidP="00624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6488">
              <w:rPr>
                <w:rFonts w:ascii="Times New Roman" w:hAnsi="Times New Roman" w:cs="Times New Roman"/>
                <w:b/>
                <w:sz w:val="24"/>
                <w:szCs w:val="24"/>
              </w:rPr>
              <w:t>в руб.</w:t>
            </w:r>
          </w:p>
        </w:tc>
      </w:tr>
      <w:tr w:rsidR="006245F1" w:rsidRPr="00696488" w:rsidTr="00391E6C">
        <w:tc>
          <w:tcPr>
            <w:tcW w:w="2802" w:type="dxa"/>
          </w:tcPr>
          <w:p w:rsidR="006245F1" w:rsidRPr="00696488" w:rsidRDefault="006245F1" w:rsidP="00391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488">
              <w:rPr>
                <w:rFonts w:ascii="Times New Roman" w:hAnsi="Times New Roman" w:cs="Times New Roman"/>
                <w:bCs/>
                <w:sz w:val="24"/>
                <w:szCs w:val="24"/>
              </w:rPr>
              <w:t>Ремонт кровли</w:t>
            </w:r>
          </w:p>
        </w:tc>
        <w:tc>
          <w:tcPr>
            <w:tcW w:w="4252" w:type="dxa"/>
          </w:tcPr>
          <w:p w:rsidR="006245F1" w:rsidRPr="00696488" w:rsidRDefault="006245F1" w:rsidP="00391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4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3" w:type="dxa"/>
          </w:tcPr>
          <w:p w:rsidR="006245F1" w:rsidRPr="00696488" w:rsidRDefault="00391E6C" w:rsidP="00391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300 000</w:t>
            </w:r>
          </w:p>
        </w:tc>
      </w:tr>
      <w:tr w:rsidR="006245F1" w:rsidRPr="00696488" w:rsidTr="00391E6C">
        <w:tc>
          <w:tcPr>
            <w:tcW w:w="2802" w:type="dxa"/>
          </w:tcPr>
          <w:p w:rsidR="006245F1" w:rsidRPr="00696488" w:rsidRDefault="006245F1" w:rsidP="00391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488">
              <w:rPr>
                <w:rFonts w:ascii="Times New Roman" w:hAnsi="Times New Roman" w:cs="Times New Roman"/>
                <w:sz w:val="24"/>
                <w:szCs w:val="24"/>
              </w:rPr>
              <w:t>Ремонт системы теплоснабжения</w:t>
            </w:r>
          </w:p>
        </w:tc>
        <w:tc>
          <w:tcPr>
            <w:tcW w:w="4252" w:type="dxa"/>
          </w:tcPr>
          <w:p w:rsidR="006245F1" w:rsidRPr="00696488" w:rsidRDefault="006245F1" w:rsidP="00391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4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63" w:type="dxa"/>
          </w:tcPr>
          <w:p w:rsidR="006245F1" w:rsidRPr="00696488" w:rsidRDefault="00391E6C" w:rsidP="00391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5 892 200</w:t>
            </w:r>
          </w:p>
        </w:tc>
      </w:tr>
      <w:tr w:rsidR="006245F1" w:rsidRPr="00696488" w:rsidTr="00391E6C">
        <w:tc>
          <w:tcPr>
            <w:tcW w:w="2802" w:type="dxa"/>
          </w:tcPr>
          <w:p w:rsidR="006245F1" w:rsidRPr="00696488" w:rsidRDefault="006245F1" w:rsidP="00391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488">
              <w:rPr>
                <w:rFonts w:ascii="Times New Roman" w:hAnsi="Times New Roman" w:cs="Times New Roman"/>
                <w:sz w:val="24"/>
                <w:szCs w:val="24"/>
              </w:rPr>
              <w:t>Ремонт системы водоснабжения</w:t>
            </w:r>
          </w:p>
        </w:tc>
        <w:tc>
          <w:tcPr>
            <w:tcW w:w="4252" w:type="dxa"/>
          </w:tcPr>
          <w:p w:rsidR="006245F1" w:rsidRPr="00696488" w:rsidRDefault="006245F1" w:rsidP="00391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4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3" w:type="dxa"/>
          </w:tcPr>
          <w:p w:rsidR="006245F1" w:rsidRPr="00696488" w:rsidRDefault="00391E6C" w:rsidP="00391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186 400</w:t>
            </w:r>
          </w:p>
        </w:tc>
      </w:tr>
      <w:tr w:rsidR="006245F1" w:rsidRPr="00696488" w:rsidTr="00391E6C">
        <w:tc>
          <w:tcPr>
            <w:tcW w:w="2802" w:type="dxa"/>
          </w:tcPr>
          <w:p w:rsidR="006245F1" w:rsidRPr="00696488" w:rsidRDefault="006245F1" w:rsidP="00391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488">
              <w:rPr>
                <w:rFonts w:ascii="Times New Roman" w:hAnsi="Times New Roman" w:cs="Times New Roman"/>
                <w:sz w:val="24"/>
                <w:szCs w:val="24"/>
              </w:rPr>
              <w:t>Ремонт системы канализации</w:t>
            </w:r>
          </w:p>
        </w:tc>
        <w:tc>
          <w:tcPr>
            <w:tcW w:w="4252" w:type="dxa"/>
          </w:tcPr>
          <w:p w:rsidR="006245F1" w:rsidRPr="00696488" w:rsidRDefault="006245F1" w:rsidP="00391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4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63" w:type="dxa"/>
          </w:tcPr>
          <w:p w:rsidR="006245F1" w:rsidRPr="00696488" w:rsidRDefault="00391E6C" w:rsidP="00391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594 400</w:t>
            </w:r>
          </w:p>
        </w:tc>
      </w:tr>
      <w:tr w:rsidR="006245F1" w:rsidRPr="00696488" w:rsidTr="00391E6C">
        <w:tc>
          <w:tcPr>
            <w:tcW w:w="2802" w:type="dxa"/>
          </w:tcPr>
          <w:p w:rsidR="006245F1" w:rsidRPr="00696488" w:rsidRDefault="006245F1" w:rsidP="00391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488">
              <w:rPr>
                <w:rFonts w:ascii="Times New Roman" w:hAnsi="Times New Roman" w:cs="Times New Roman"/>
                <w:sz w:val="24"/>
                <w:szCs w:val="24"/>
              </w:rPr>
              <w:t>Приобретение мебели</w:t>
            </w:r>
          </w:p>
        </w:tc>
        <w:tc>
          <w:tcPr>
            <w:tcW w:w="4252" w:type="dxa"/>
          </w:tcPr>
          <w:p w:rsidR="006245F1" w:rsidRPr="00696488" w:rsidRDefault="006245F1" w:rsidP="00391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4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63" w:type="dxa"/>
          </w:tcPr>
          <w:p w:rsidR="006245F1" w:rsidRPr="00696488" w:rsidRDefault="00391E6C" w:rsidP="00391E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636 800</w:t>
            </w:r>
          </w:p>
        </w:tc>
      </w:tr>
    </w:tbl>
    <w:p w:rsidR="007B53C3" w:rsidRDefault="007B53C3" w:rsidP="0002469D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FE435D" w:rsidRDefault="004B66E7" w:rsidP="00391E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</w:t>
      </w:r>
      <w:r w:rsidR="00A26B3F" w:rsidRPr="00696488">
        <w:rPr>
          <w:rFonts w:ascii="Times New Roman" w:hAnsi="Times New Roman" w:cs="Times New Roman"/>
          <w:sz w:val="24"/>
          <w:szCs w:val="24"/>
        </w:rPr>
        <w:t>, в образовательных организаци</w:t>
      </w:r>
      <w:r w:rsidR="0002469D" w:rsidRPr="00696488">
        <w:rPr>
          <w:rFonts w:ascii="Times New Roman" w:hAnsi="Times New Roman" w:cs="Times New Roman"/>
          <w:sz w:val="24"/>
          <w:szCs w:val="24"/>
        </w:rPr>
        <w:t>ях</w:t>
      </w:r>
      <w:r w:rsidR="00A26B3F" w:rsidRPr="00696488">
        <w:rPr>
          <w:rFonts w:ascii="Times New Roman" w:hAnsi="Times New Roman" w:cs="Times New Roman"/>
          <w:sz w:val="24"/>
          <w:szCs w:val="24"/>
        </w:rPr>
        <w:t xml:space="preserve"> проводится огромная работа по </w:t>
      </w:r>
      <w:r w:rsidR="001D6107">
        <w:rPr>
          <w:rFonts w:ascii="Times New Roman" w:hAnsi="Times New Roman" w:cs="Times New Roman"/>
          <w:sz w:val="24"/>
          <w:szCs w:val="24"/>
        </w:rPr>
        <w:t xml:space="preserve">капитальному и </w:t>
      </w:r>
      <w:r w:rsidR="00A26B3F" w:rsidRPr="00696488">
        <w:rPr>
          <w:rFonts w:ascii="Times New Roman" w:hAnsi="Times New Roman" w:cs="Times New Roman"/>
          <w:sz w:val="24"/>
          <w:szCs w:val="24"/>
        </w:rPr>
        <w:t>косметическому ремонту</w:t>
      </w:r>
      <w:r>
        <w:rPr>
          <w:rFonts w:ascii="Times New Roman" w:hAnsi="Times New Roman" w:cs="Times New Roman"/>
          <w:sz w:val="24"/>
          <w:szCs w:val="24"/>
        </w:rPr>
        <w:t xml:space="preserve"> помещений и зданий</w:t>
      </w:r>
      <w:r w:rsidR="00A26B3F" w:rsidRPr="00696488">
        <w:rPr>
          <w:rFonts w:ascii="Times New Roman" w:hAnsi="Times New Roman" w:cs="Times New Roman"/>
          <w:sz w:val="24"/>
          <w:szCs w:val="24"/>
        </w:rPr>
        <w:t>.</w:t>
      </w:r>
    </w:p>
    <w:p w:rsidR="00684B64" w:rsidRPr="00696488" w:rsidRDefault="001D6107" w:rsidP="00391E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66E7">
        <w:rPr>
          <w:rFonts w:ascii="Times New Roman" w:hAnsi="Times New Roman" w:cs="Times New Roman"/>
          <w:sz w:val="24"/>
          <w:szCs w:val="24"/>
        </w:rPr>
        <w:t xml:space="preserve">К примеру, капитальный ремонт инженерных систем в зданиях детских садов </w:t>
      </w:r>
      <w:proofErr w:type="spellStart"/>
      <w:r w:rsidRPr="004B66E7">
        <w:rPr>
          <w:rFonts w:ascii="Times New Roman" w:hAnsi="Times New Roman" w:cs="Times New Roman"/>
          <w:sz w:val="24"/>
          <w:szCs w:val="24"/>
        </w:rPr>
        <w:t>Адамской</w:t>
      </w:r>
      <w:proofErr w:type="spellEnd"/>
      <w:r w:rsidRPr="004B66E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4B66E7">
        <w:rPr>
          <w:rFonts w:ascii="Times New Roman" w:hAnsi="Times New Roman" w:cs="Times New Roman"/>
          <w:sz w:val="24"/>
          <w:szCs w:val="24"/>
        </w:rPr>
        <w:t>Качкашурской</w:t>
      </w:r>
      <w:proofErr w:type="spellEnd"/>
      <w:r w:rsidRPr="004B66E7">
        <w:rPr>
          <w:rFonts w:ascii="Times New Roman" w:hAnsi="Times New Roman" w:cs="Times New Roman"/>
          <w:sz w:val="24"/>
          <w:szCs w:val="24"/>
        </w:rPr>
        <w:t xml:space="preserve"> СОШ, замен</w:t>
      </w:r>
      <w:r w:rsidR="004B66E7">
        <w:rPr>
          <w:rFonts w:ascii="Times New Roman" w:hAnsi="Times New Roman" w:cs="Times New Roman"/>
          <w:sz w:val="24"/>
          <w:szCs w:val="24"/>
        </w:rPr>
        <w:t xml:space="preserve">а электросетей в </w:t>
      </w:r>
      <w:proofErr w:type="spellStart"/>
      <w:r w:rsidR="004B66E7">
        <w:rPr>
          <w:rFonts w:ascii="Times New Roman" w:hAnsi="Times New Roman" w:cs="Times New Roman"/>
          <w:sz w:val="24"/>
          <w:szCs w:val="24"/>
        </w:rPr>
        <w:t>Дзякинской</w:t>
      </w:r>
      <w:proofErr w:type="spellEnd"/>
      <w:r w:rsidR="004B66E7">
        <w:rPr>
          <w:rFonts w:ascii="Times New Roman" w:hAnsi="Times New Roman" w:cs="Times New Roman"/>
          <w:sz w:val="24"/>
          <w:szCs w:val="24"/>
        </w:rPr>
        <w:t xml:space="preserve"> СОШ на данный момент еще не начат, но работы запланированы на сентябрь-октябрь 2021 года.</w:t>
      </w:r>
    </w:p>
    <w:p w:rsidR="002B4B7F" w:rsidRDefault="00EB0D1E" w:rsidP="00391E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Проблемы:</w:t>
      </w:r>
    </w:p>
    <w:p w:rsidR="00EB0D1E" w:rsidRDefault="00EB0D1E" w:rsidP="00391E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финансовым неблагополучием не исполнены предписания надзорных органов и не проведены:</w:t>
      </w:r>
    </w:p>
    <w:p w:rsidR="00EB0D1E" w:rsidRDefault="00EB0D1E" w:rsidP="00391E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капитальный ремонт помещения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Понинской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(потребность 52 млн.</w:t>
      </w:r>
      <w:r w:rsidR="00391E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рублей по ценам 2020 года);</w:t>
      </w:r>
    </w:p>
    <w:p w:rsidR="00EB0D1E" w:rsidRDefault="00EB0D1E" w:rsidP="00391E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91E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строительство пищеблока и спортивного зала </w:t>
      </w:r>
      <w:r w:rsidR="00391E6C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Гулековской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НШДС;</w:t>
      </w:r>
    </w:p>
    <w:p w:rsidR="00FE435D" w:rsidRPr="005D00FE" w:rsidRDefault="00EB0D1E" w:rsidP="00391E6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91E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12528C">
        <w:rPr>
          <w:rFonts w:ascii="Times New Roman" w:hAnsi="Times New Roman" w:cs="Times New Roman"/>
          <w:sz w:val="24"/>
          <w:szCs w:val="24"/>
        </w:rPr>
        <w:t>обработаны деревянные перекрытия чердачных помещ</w:t>
      </w:r>
      <w:r w:rsidR="00783C6B" w:rsidRPr="0012528C">
        <w:rPr>
          <w:rFonts w:ascii="Times New Roman" w:hAnsi="Times New Roman" w:cs="Times New Roman"/>
          <w:sz w:val="24"/>
          <w:szCs w:val="24"/>
        </w:rPr>
        <w:t xml:space="preserve">ений в здании </w:t>
      </w:r>
      <w:proofErr w:type="spellStart"/>
      <w:r w:rsidR="00783C6B" w:rsidRPr="0012528C">
        <w:rPr>
          <w:rFonts w:ascii="Times New Roman" w:hAnsi="Times New Roman" w:cs="Times New Roman"/>
          <w:sz w:val="24"/>
          <w:szCs w:val="24"/>
        </w:rPr>
        <w:t>Кочишевской</w:t>
      </w:r>
      <w:proofErr w:type="spellEnd"/>
      <w:r w:rsidR="00783C6B" w:rsidRPr="0012528C">
        <w:rPr>
          <w:rFonts w:ascii="Times New Roman" w:hAnsi="Times New Roman" w:cs="Times New Roman"/>
          <w:sz w:val="24"/>
          <w:szCs w:val="24"/>
        </w:rPr>
        <w:t xml:space="preserve"> НШДС</w:t>
      </w:r>
      <w:r w:rsidRPr="00125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2528C">
        <w:rPr>
          <w:rFonts w:ascii="Times New Roman" w:hAnsi="Times New Roman" w:cs="Times New Roman"/>
          <w:sz w:val="24"/>
          <w:szCs w:val="24"/>
        </w:rPr>
        <w:t>Дзякинской</w:t>
      </w:r>
      <w:proofErr w:type="spellEnd"/>
      <w:r w:rsidRPr="0012528C">
        <w:rPr>
          <w:rFonts w:ascii="Times New Roman" w:hAnsi="Times New Roman" w:cs="Times New Roman"/>
          <w:sz w:val="24"/>
          <w:szCs w:val="24"/>
        </w:rPr>
        <w:t xml:space="preserve"> СОШ, </w:t>
      </w:r>
      <w:proofErr w:type="spellStart"/>
      <w:r w:rsidR="005D00FE">
        <w:rPr>
          <w:rFonts w:ascii="Times New Roman" w:hAnsi="Times New Roman" w:cs="Times New Roman"/>
          <w:sz w:val="24"/>
          <w:szCs w:val="24"/>
        </w:rPr>
        <w:t>Гулековской</w:t>
      </w:r>
      <w:proofErr w:type="spellEnd"/>
      <w:r w:rsidR="00391E6C">
        <w:rPr>
          <w:rFonts w:ascii="Times New Roman" w:hAnsi="Times New Roman" w:cs="Times New Roman"/>
          <w:sz w:val="24"/>
          <w:szCs w:val="24"/>
        </w:rPr>
        <w:t xml:space="preserve"> НШДС, </w:t>
      </w:r>
      <w:proofErr w:type="spellStart"/>
      <w:r w:rsidR="0012528C" w:rsidRPr="0012528C">
        <w:rPr>
          <w:rFonts w:ascii="Times New Roman" w:hAnsi="Times New Roman" w:cs="Times New Roman"/>
          <w:sz w:val="24"/>
          <w:szCs w:val="24"/>
        </w:rPr>
        <w:t>Парзинск</w:t>
      </w:r>
      <w:r w:rsidR="005D00FE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="00391E6C">
        <w:rPr>
          <w:rFonts w:ascii="Times New Roman" w:hAnsi="Times New Roman" w:cs="Times New Roman"/>
          <w:sz w:val="24"/>
          <w:szCs w:val="24"/>
        </w:rPr>
        <w:t xml:space="preserve"> СОШ, </w:t>
      </w:r>
      <w:r w:rsidR="0012528C" w:rsidRPr="0012528C">
        <w:rPr>
          <w:rFonts w:ascii="Times New Roman" w:hAnsi="Times New Roman" w:cs="Times New Roman"/>
          <w:sz w:val="24"/>
          <w:szCs w:val="24"/>
        </w:rPr>
        <w:t>Октябрьск</w:t>
      </w:r>
      <w:r w:rsidR="005D00FE">
        <w:rPr>
          <w:rFonts w:ascii="Times New Roman" w:hAnsi="Times New Roman" w:cs="Times New Roman"/>
          <w:sz w:val="24"/>
          <w:szCs w:val="24"/>
        </w:rPr>
        <w:t>ой</w:t>
      </w:r>
      <w:r w:rsidR="00391E6C">
        <w:rPr>
          <w:rFonts w:ascii="Times New Roman" w:hAnsi="Times New Roman" w:cs="Times New Roman"/>
          <w:sz w:val="24"/>
          <w:szCs w:val="24"/>
        </w:rPr>
        <w:t xml:space="preserve"> СОШ</w:t>
      </w:r>
      <w:r w:rsidR="0012528C" w:rsidRPr="00125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2528C" w:rsidRPr="0012528C">
        <w:rPr>
          <w:rFonts w:ascii="Times New Roman" w:hAnsi="Times New Roman" w:cs="Times New Roman"/>
          <w:sz w:val="24"/>
          <w:szCs w:val="24"/>
        </w:rPr>
        <w:t>Кожильск</w:t>
      </w:r>
      <w:r w:rsidR="005D00FE">
        <w:rPr>
          <w:rFonts w:ascii="Times New Roman" w:hAnsi="Times New Roman" w:cs="Times New Roman"/>
          <w:sz w:val="24"/>
          <w:szCs w:val="24"/>
        </w:rPr>
        <w:t>ой</w:t>
      </w:r>
      <w:proofErr w:type="spellEnd"/>
      <w:r w:rsidR="0012528C" w:rsidRPr="0012528C">
        <w:rPr>
          <w:rFonts w:ascii="Times New Roman" w:hAnsi="Times New Roman" w:cs="Times New Roman"/>
          <w:sz w:val="24"/>
          <w:szCs w:val="24"/>
        </w:rPr>
        <w:t xml:space="preserve"> СОШ</w:t>
      </w:r>
      <w:r w:rsidR="00391E6C">
        <w:rPr>
          <w:rFonts w:ascii="Times New Roman" w:hAnsi="Times New Roman" w:cs="Times New Roman"/>
          <w:sz w:val="24"/>
          <w:szCs w:val="24"/>
        </w:rPr>
        <w:t xml:space="preserve">, Ключевской СОШ, </w:t>
      </w:r>
      <w:proofErr w:type="spellStart"/>
      <w:r w:rsidR="00391E6C">
        <w:rPr>
          <w:rFonts w:ascii="Times New Roman" w:hAnsi="Times New Roman" w:cs="Times New Roman"/>
          <w:sz w:val="24"/>
          <w:szCs w:val="24"/>
        </w:rPr>
        <w:t>Куреговской</w:t>
      </w:r>
      <w:proofErr w:type="spellEnd"/>
      <w:r w:rsidR="00391E6C">
        <w:rPr>
          <w:rFonts w:ascii="Times New Roman" w:hAnsi="Times New Roman" w:cs="Times New Roman"/>
          <w:sz w:val="24"/>
          <w:szCs w:val="24"/>
        </w:rPr>
        <w:t xml:space="preserve"> СОШ, </w:t>
      </w:r>
      <w:proofErr w:type="spellStart"/>
      <w:r w:rsidR="005D00FE">
        <w:rPr>
          <w:rFonts w:ascii="Times New Roman" w:hAnsi="Times New Roman" w:cs="Times New Roman"/>
          <w:sz w:val="24"/>
          <w:szCs w:val="24"/>
        </w:rPr>
        <w:t>Пусошурской</w:t>
      </w:r>
      <w:proofErr w:type="spellEnd"/>
      <w:r w:rsidR="00391E6C">
        <w:rPr>
          <w:rFonts w:ascii="Times New Roman" w:hAnsi="Times New Roman" w:cs="Times New Roman"/>
          <w:sz w:val="24"/>
          <w:szCs w:val="24"/>
        </w:rPr>
        <w:t xml:space="preserve"> СОШ</w:t>
      </w:r>
      <w:bookmarkStart w:id="0" w:name="_GoBack"/>
      <w:bookmarkEnd w:id="0"/>
      <w:r w:rsidR="0012528C" w:rsidRPr="0012528C">
        <w:rPr>
          <w:rFonts w:ascii="Times New Roman" w:hAnsi="Times New Roman" w:cs="Times New Roman"/>
          <w:sz w:val="24"/>
          <w:szCs w:val="24"/>
        </w:rPr>
        <w:t xml:space="preserve">. </w:t>
      </w:r>
      <w:r w:rsidRPr="001252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Потребность расчета </w:t>
      </w:r>
      <w:r w:rsidR="005D00F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исчисляется исходя: </w:t>
      </w:r>
      <w:r w:rsidRPr="0012528C">
        <w:rPr>
          <w:rFonts w:ascii="Times New Roman" w:hAnsi="Times New Roman" w:cs="Times New Roman"/>
          <w:color w:val="000000" w:themeColor="text1"/>
          <w:sz w:val="24"/>
          <w:szCs w:val="24"/>
        </w:rPr>
        <w:t>за 1 кв</w:t>
      </w:r>
      <w:proofErr w:type="gramStart"/>
      <w:r w:rsidRPr="0012528C">
        <w:rPr>
          <w:rFonts w:ascii="Times New Roman" w:hAnsi="Times New Roman" w:cs="Times New Roman"/>
          <w:color w:val="000000" w:themeColor="text1"/>
          <w:sz w:val="24"/>
          <w:szCs w:val="24"/>
        </w:rPr>
        <w:t>.м</w:t>
      </w:r>
      <w:proofErr w:type="gramEnd"/>
      <w:r w:rsidRPr="0012528C">
        <w:rPr>
          <w:rFonts w:ascii="Times New Roman" w:hAnsi="Times New Roman" w:cs="Times New Roman"/>
          <w:color w:val="000000" w:themeColor="text1"/>
          <w:sz w:val="24"/>
          <w:szCs w:val="24"/>
        </w:rPr>
        <w:t>етр 100 рублей</w:t>
      </w:r>
      <w:r w:rsidRPr="0012528C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sectPr w:rsidR="00FE435D" w:rsidRPr="005D00FE" w:rsidSect="008D0E12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56895"/>
    <w:multiLevelType w:val="hybridMultilevel"/>
    <w:tmpl w:val="35903BCE"/>
    <w:lvl w:ilvl="0" w:tplc="1ABCF2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4FA67F0"/>
    <w:multiLevelType w:val="hybridMultilevel"/>
    <w:tmpl w:val="9C18F62E"/>
    <w:lvl w:ilvl="0" w:tplc="9A1497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1E63"/>
    <w:rsid w:val="0002469D"/>
    <w:rsid w:val="00043EB4"/>
    <w:rsid w:val="0007388F"/>
    <w:rsid w:val="00090682"/>
    <w:rsid w:val="0012528C"/>
    <w:rsid w:val="001D6107"/>
    <w:rsid w:val="001D713B"/>
    <w:rsid w:val="001D72A7"/>
    <w:rsid w:val="002B4B7F"/>
    <w:rsid w:val="00335D4C"/>
    <w:rsid w:val="00377976"/>
    <w:rsid w:val="00391E6C"/>
    <w:rsid w:val="003D1A45"/>
    <w:rsid w:val="00405646"/>
    <w:rsid w:val="004A212A"/>
    <w:rsid w:val="004B66E7"/>
    <w:rsid w:val="005257CE"/>
    <w:rsid w:val="00552159"/>
    <w:rsid w:val="0055776F"/>
    <w:rsid w:val="005D00FE"/>
    <w:rsid w:val="00614221"/>
    <w:rsid w:val="006245F1"/>
    <w:rsid w:val="00684B64"/>
    <w:rsid w:val="00696488"/>
    <w:rsid w:val="00710E55"/>
    <w:rsid w:val="007555F4"/>
    <w:rsid w:val="00783C6B"/>
    <w:rsid w:val="007B423B"/>
    <w:rsid w:val="007B53C3"/>
    <w:rsid w:val="007E762C"/>
    <w:rsid w:val="00861F5C"/>
    <w:rsid w:val="008D0E12"/>
    <w:rsid w:val="00961E89"/>
    <w:rsid w:val="00965C06"/>
    <w:rsid w:val="009930D1"/>
    <w:rsid w:val="00A10221"/>
    <w:rsid w:val="00A26B3F"/>
    <w:rsid w:val="00BA70B1"/>
    <w:rsid w:val="00BC47C1"/>
    <w:rsid w:val="00C0081D"/>
    <w:rsid w:val="00C066BB"/>
    <w:rsid w:val="00C43B83"/>
    <w:rsid w:val="00C449A3"/>
    <w:rsid w:val="00C70822"/>
    <w:rsid w:val="00D502AA"/>
    <w:rsid w:val="00DA1E63"/>
    <w:rsid w:val="00E438FF"/>
    <w:rsid w:val="00EA2A5B"/>
    <w:rsid w:val="00EB0D1E"/>
    <w:rsid w:val="00FE435D"/>
    <w:rsid w:val="00FE4F13"/>
    <w:rsid w:val="00FE5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1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1E63"/>
    <w:rPr>
      <w:b/>
      <w:bCs/>
    </w:rPr>
  </w:style>
  <w:style w:type="table" w:styleId="a5">
    <w:name w:val="Table Grid"/>
    <w:basedOn w:val="a1"/>
    <w:uiPriority w:val="59"/>
    <w:rsid w:val="00624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1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1E63"/>
    <w:rPr>
      <w:b/>
      <w:bCs/>
    </w:rPr>
  </w:style>
  <w:style w:type="table" w:styleId="a5">
    <w:name w:val="Table Grid"/>
    <w:basedOn w:val="a1"/>
    <w:uiPriority w:val="59"/>
    <w:rsid w:val="006245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5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1528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Марина</cp:lastModifiedBy>
  <cp:revision>5</cp:revision>
  <cp:lastPrinted>2021-08-03T05:00:00Z</cp:lastPrinted>
  <dcterms:created xsi:type="dcterms:W3CDTF">2021-08-23T07:15:00Z</dcterms:created>
  <dcterms:modified xsi:type="dcterms:W3CDTF">2021-08-23T07:41:00Z</dcterms:modified>
</cp:coreProperties>
</file>