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Методике</w:t>
      </w: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 проекта бюджета</w:t>
      </w: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right"/>
        <w:rPr>
          <w:rStyle w:val="FontStyle34"/>
        </w:rPr>
      </w:pPr>
      <w:r>
        <w:rPr>
          <w:rStyle w:val="FontStyle34"/>
        </w:rPr>
        <w:t xml:space="preserve">муниципального образования </w:t>
      </w: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right"/>
        <w:rPr>
          <w:rStyle w:val="FontStyle34"/>
        </w:rPr>
      </w:pPr>
      <w:r>
        <w:rPr>
          <w:rStyle w:val="FontStyle34"/>
        </w:rPr>
        <w:t xml:space="preserve">«Муниципальный округ Глазовский район </w:t>
      </w: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FontStyle34"/>
        </w:rPr>
        <w:t>Удмуртской Республики»</w:t>
      </w:r>
    </w:p>
    <w:p w:rsidR="003F3360" w:rsidRDefault="00386618" w:rsidP="003F3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очередной финансовый</w:t>
      </w:r>
      <w:r w:rsidR="003F3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386618" w:rsidRDefault="00386618" w:rsidP="003F3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386618" w:rsidRDefault="00386618" w:rsidP="003F3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ВИДОВ БЮДЖЕТНЫХ АССИГНОВАНИЙ</w:t>
      </w: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4819"/>
      </w:tblGrid>
      <w:tr w:rsidR="0038661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вида бюджетных ассигнований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вида бюджетных ассигнований</w:t>
            </w:r>
          </w:p>
        </w:tc>
      </w:tr>
      <w:tr w:rsidR="0038661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 w:rsidP="00A00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муниципальных услуг (выполнение работ), включая ассигнования на закупки товаров, работ, услуг для обеспечения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обеспечение выполнения функций казенных учреждений, в том числе по оказанию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услуг (выполнению работ) физическим и (или) юридическим лицам, в том числе: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труда работников казенных учреждений, денежное содержание (денежное вознаграждение, денежное довольствие, заработная плата) работников органов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власти (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органов), лиц, замещающих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«Муниципальный округ Глазовский район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дмуртской Республики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служащих, иных категорий работников, командировочные и иные выплаты в соответствии с трудовыми договорами (служебными контрактами, контрактами) и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0A41">
              <w:rPr>
                <w:rStyle w:val="FontStyle34"/>
              </w:rPr>
              <w:t>Решения</w:t>
            </w:r>
            <w:r w:rsidR="006420CF">
              <w:rPr>
                <w:rStyle w:val="FontStyle34"/>
              </w:rPr>
              <w:t>ми</w:t>
            </w:r>
            <w:r w:rsidR="00A00A41">
              <w:rPr>
                <w:rStyle w:val="FontStyle34"/>
              </w:rPr>
              <w:t xml:space="preserve"> Совета депутатов муниципального образования «Муниципальный округ Глазовский район Удмуртской Республики»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работ, услуг для обеспечения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нужд;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налогов, сборов и иных обязательных платежей в бюджетную систему Российской Федерации;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возмещение вреда, причиненного казенным учреждением при осуществлении его деятельности.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предоставление субсидий бюджетным и автономным учреждениям, включая субсидии на финансовое обеспечение выполнения ими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задания;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предоставление субсидий некоммерческим организациям, не являющимся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учреждениями, в том числе в соответствии с договорами (соглашениями) на оказание указанными организациями </w:t>
            </w:r>
            <w:r w:rsidR="00A00A4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услуг (выполнение работ) физическим и (или) юридическим лицам;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6420CF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бюджетных инвестиций в объекты </w:t>
            </w:r>
            <w:r w:rsidR="006420CF" w:rsidRPr="006420CF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6420CF">
              <w:rPr>
                <w:rFonts w:ascii="Times New Roman" w:hAnsi="Times New Roman" w:cs="Times New Roman"/>
                <w:sz w:val="28"/>
                <w:szCs w:val="28"/>
              </w:rPr>
              <w:t>ной собственности;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5) закупка товаров, работ и услуг для обеспечения </w:t>
            </w:r>
            <w:r w:rsidR="006420CF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 (за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</w:t>
            </w:r>
            <w:r w:rsidR="006420C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 казенных учреждений), в том числе в целях: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оказания </w:t>
            </w:r>
            <w:r w:rsidR="006420CF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(выполнения работ) физическим и юридическим лицам;</w:t>
            </w:r>
          </w:p>
          <w:p w:rsidR="00386618" w:rsidRDefault="00386618" w:rsidP="00642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закупки товаров в </w:t>
            </w:r>
            <w:r w:rsidR="006420CF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материальный резерв</w:t>
            </w:r>
          </w:p>
        </w:tc>
      </w:tr>
      <w:tr w:rsidR="0038661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выплат гражданам;</w:t>
            </w:r>
          </w:p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товаров, работ, услуг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 граждан для обеспечения их нужд в целях реализации мер социальной поддержки населения</w:t>
            </w:r>
          </w:p>
        </w:tc>
      </w:tr>
      <w:tr w:rsidR="0038661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 w:rsidP="00642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обслуживание </w:t>
            </w:r>
            <w:r w:rsidR="006420CF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долга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 w:rsidP="00C72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Платежи, возникающие и исполняющиеся в соответствии с договорами и соглашениями, </w:t>
            </w:r>
            <w:r w:rsidR="00C724DE"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контрактами, определяющими условия привлечения заемных средств</w:t>
            </w:r>
          </w:p>
        </w:tc>
      </w:tr>
      <w:tr w:rsidR="0038661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 w:rsidP="00C72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судебных актов по искам к </w:t>
            </w:r>
            <w:r w:rsidR="00C724DE">
              <w:rPr>
                <w:rStyle w:val="FontStyle34"/>
              </w:rPr>
              <w:t xml:space="preserve">муниципальному образованию «Муниципальный округ Глазовский район Удмуртской </w:t>
            </w:r>
            <w:proofErr w:type="spellStart"/>
            <w:r w:rsidR="00C724DE">
              <w:rPr>
                <w:rStyle w:val="FontStyle34"/>
              </w:rPr>
              <w:t>Республики»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</w:t>
            </w:r>
            <w:r w:rsidR="00C724DE">
              <w:rPr>
                <w:rStyle w:val="FontStyle34"/>
              </w:rPr>
              <w:t xml:space="preserve">муниципальной власти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либо должностных лиц этих органов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 w:rsidP="0042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судебные акты по искам к </w:t>
            </w:r>
            <w:r w:rsidR="00C724DE">
              <w:rPr>
                <w:rStyle w:val="FontStyle34"/>
              </w:rPr>
              <w:t>муниципальному образованию «Муниципальный округ Глазовский район Удмуртской Республики»</w:t>
            </w:r>
            <w:r w:rsidR="00C72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возмещении вреда, причиненного гражданину или юридическому лицу в результате незаконных действий (бездействия) органов </w:t>
            </w:r>
            <w:r w:rsidR="0042009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власти либо должностных лиц этих органов</w:t>
            </w:r>
          </w:p>
        </w:tc>
      </w:tr>
      <w:tr w:rsidR="0038661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ассигнования, не относящиеся к вышеуказанным видам бюджетных ассигнований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18" w:rsidRDefault="00386618" w:rsidP="0042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ассигнования резервного фонда </w:t>
            </w:r>
            <w:r w:rsidR="0042009D">
              <w:rPr>
                <w:rStyle w:val="FontStyle34"/>
              </w:rPr>
              <w:t>муниципального</w:t>
            </w:r>
            <w:r w:rsidR="0042009D">
              <w:rPr>
                <w:rStyle w:val="FontStyle34"/>
              </w:rPr>
              <w:t xml:space="preserve"> образовани</w:t>
            </w:r>
            <w:r w:rsidR="0042009D">
              <w:rPr>
                <w:rStyle w:val="FontStyle34"/>
              </w:rPr>
              <w:t>я</w:t>
            </w:r>
            <w:r w:rsidR="0042009D">
              <w:rPr>
                <w:rStyle w:val="FontStyle34"/>
              </w:rPr>
              <w:t xml:space="preserve"> «Муниципальный округ Глазовский район Удмуртской Республики»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условно утверждаемые расходы бюджета </w:t>
            </w:r>
            <w:r w:rsidR="0042009D">
              <w:rPr>
                <w:rStyle w:val="FontStyle34"/>
              </w:rPr>
              <w:t>муниципально</w:t>
            </w:r>
            <w:r w:rsidR="0042009D">
              <w:rPr>
                <w:rStyle w:val="FontStyle34"/>
              </w:rPr>
              <w:t>го</w:t>
            </w:r>
            <w:r w:rsidR="0042009D">
              <w:rPr>
                <w:rStyle w:val="FontStyle34"/>
              </w:rPr>
              <w:t xml:space="preserve"> образовани</w:t>
            </w:r>
            <w:r w:rsidR="0042009D">
              <w:rPr>
                <w:rStyle w:val="FontStyle34"/>
              </w:rPr>
              <w:t>я</w:t>
            </w:r>
            <w:r w:rsidR="0042009D">
              <w:rPr>
                <w:rStyle w:val="FontStyle34"/>
              </w:rPr>
              <w:t xml:space="preserve"> «Муниципальный округ Глазовский район Удмуртской Республики»</w:t>
            </w:r>
            <w:r w:rsidR="0042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618" w:rsidRDefault="00386618" w:rsidP="00386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E62" w:rsidRDefault="00BD1E62"/>
    <w:sectPr w:rsidR="00BD1E62" w:rsidSect="00A12B46">
      <w:pgSz w:w="11905" w:h="16838"/>
      <w:pgMar w:top="1275" w:right="850" w:bottom="1134" w:left="127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25"/>
    <w:rsid w:val="00386618"/>
    <w:rsid w:val="003F3360"/>
    <w:rsid w:val="0042009D"/>
    <w:rsid w:val="006420CF"/>
    <w:rsid w:val="00A00A41"/>
    <w:rsid w:val="00BD1E62"/>
    <w:rsid w:val="00C22430"/>
    <w:rsid w:val="00C724DE"/>
    <w:rsid w:val="00E91F8A"/>
    <w:rsid w:val="00F2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uiPriority w:val="99"/>
    <w:rsid w:val="00386618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uiPriority w:val="99"/>
    <w:rsid w:val="0038661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2022-11-23T12:43:00Z</dcterms:created>
  <dcterms:modified xsi:type="dcterms:W3CDTF">2022-11-24T06:43:00Z</dcterms:modified>
</cp:coreProperties>
</file>