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9C" w:rsidRDefault="0037599C" w:rsidP="001F6C0E">
      <w:pPr>
        <w:pStyle w:val="ConsPlusNormal"/>
        <w:mirrorIndents/>
        <w:jc w:val="right"/>
        <w:outlineLvl w:val="0"/>
      </w:pPr>
      <w:r>
        <w:t>Утверждено</w:t>
      </w:r>
    </w:p>
    <w:p w:rsidR="0037599C" w:rsidRDefault="0037599C" w:rsidP="001F6C0E">
      <w:pPr>
        <w:pStyle w:val="ConsPlusNormal"/>
        <w:mirrorIndents/>
        <w:jc w:val="right"/>
      </w:pPr>
      <w:r>
        <w:t>постановлением</w:t>
      </w:r>
    </w:p>
    <w:p w:rsidR="0037599C" w:rsidRDefault="0037599C" w:rsidP="001F6C0E">
      <w:pPr>
        <w:pStyle w:val="ConsPlusNormal"/>
        <w:mirrorIndents/>
        <w:jc w:val="right"/>
      </w:pPr>
      <w:r>
        <w:t>Администрации</w:t>
      </w:r>
    </w:p>
    <w:p w:rsidR="0037599C" w:rsidRDefault="0037599C" w:rsidP="001F6C0E">
      <w:pPr>
        <w:pStyle w:val="ConsPlusNormal"/>
        <w:mirrorIndents/>
        <w:jc w:val="right"/>
      </w:pPr>
      <w:r>
        <w:t>муниципального образования</w:t>
      </w:r>
    </w:p>
    <w:p w:rsidR="00E7201C" w:rsidRDefault="0037599C" w:rsidP="001F6C0E">
      <w:pPr>
        <w:pStyle w:val="ConsPlusNormal"/>
        <w:mirrorIndents/>
        <w:jc w:val="right"/>
      </w:pPr>
      <w:r>
        <w:t>"</w:t>
      </w:r>
      <w:r w:rsidR="00E7201C">
        <w:t>Муниципальный округ Глазов</w:t>
      </w:r>
      <w:r>
        <w:t>ский</w:t>
      </w:r>
    </w:p>
    <w:p w:rsidR="0037599C" w:rsidRDefault="0037599C" w:rsidP="001F6C0E">
      <w:pPr>
        <w:pStyle w:val="ConsPlusNormal"/>
        <w:mirrorIndents/>
        <w:jc w:val="right"/>
      </w:pPr>
      <w:bookmarkStart w:id="0" w:name="_GoBack"/>
      <w:bookmarkEnd w:id="0"/>
      <w:r>
        <w:t xml:space="preserve"> </w:t>
      </w:r>
      <w:r w:rsidR="00E7201C">
        <w:t>р</w:t>
      </w:r>
      <w:r>
        <w:t>айон</w:t>
      </w:r>
      <w:r w:rsidR="00E7201C">
        <w:t xml:space="preserve"> Удмуртской Республики</w:t>
      </w:r>
      <w:r>
        <w:t>"</w:t>
      </w:r>
    </w:p>
    <w:p w:rsidR="0037599C" w:rsidRDefault="0037599C" w:rsidP="001F6C0E">
      <w:pPr>
        <w:pStyle w:val="ConsPlusNormal"/>
        <w:mirrorIndents/>
        <w:jc w:val="right"/>
      </w:pPr>
      <w:r>
        <w:t xml:space="preserve">от </w:t>
      </w:r>
      <w:r w:rsidR="00A15E35">
        <w:t>30</w:t>
      </w:r>
      <w:r w:rsidR="00E7201C">
        <w:t xml:space="preserve"> </w:t>
      </w:r>
      <w:r w:rsidR="00A15E35">
        <w:t>ноября</w:t>
      </w:r>
      <w:r w:rsidR="00E7201C">
        <w:t xml:space="preserve"> 2022</w:t>
      </w:r>
      <w:r>
        <w:t xml:space="preserve"> г. N </w:t>
      </w:r>
      <w:r w:rsidR="000D49CA">
        <w:t>1.289.1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Title"/>
        <w:mirrorIndents/>
        <w:jc w:val="center"/>
      </w:pPr>
      <w:bookmarkStart w:id="1" w:name="P37"/>
      <w:bookmarkEnd w:id="1"/>
      <w:r>
        <w:t>ПОЛОЖЕНИЕ</w:t>
      </w:r>
    </w:p>
    <w:p w:rsidR="0037599C" w:rsidRDefault="0037599C" w:rsidP="001F6C0E">
      <w:pPr>
        <w:pStyle w:val="ConsPlusTitle"/>
        <w:mirrorIndents/>
        <w:jc w:val="center"/>
      </w:pPr>
      <w:r>
        <w:t>О ПОРЯДКЕ ПРОВЕДЕНИЯ МОНИТОРИНГА И ОЦЕНКИ КАЧЕСТВА</w:t>
      </w:r>
    </w:p>
    <w:p w:rsidR="0037599C" w:rsidRDefault="0037599C" w:rsidP="001F6C0E">
      <w:pPr>
        <w:pStyle w:val="ConsPlusTitle"/>
        <w:mirrorIndents/>
        <w:jc w:val="center"/>
      </w:pPr>
      <w:r>
        <w:t xml:space="preserve">ФИНАНСОВОГО МЕНЕДЖМЕНТА, ОСУЩЕСТВЛЯЕМОГО </w:t>
      </w:r>
      <w:proofErr w:type="gramStart"/>
      <w:r>
        <w:t>ГЛАВНЫМИ</w:t>
      </w:r>
      <w:proofErr w:type="gramEnd"/>
    </w:p>
    <w:p w:rsidR="0037599C" w:rsidRDefault="0037599C" w:rsidP="001F6C0E">
      <w:pPr>
        <w:pStyle w:val="ConsPlusTitle"/>
        <w:mirrorIndents/>
        <w:jc w:val="center"/>
      </w:pPr>
      <w:r>
        <w:t>РАСПОРЯДИТЕЛЯМИ СРЕДСТВ БЮДЖЕТА МУНИЦИПАЛЬНОГО</w:t>
      </w:r>
    </w:p>
    <w:p w:rsidR="0037599C" w:rsidRDefault="0037599C" w:rsidP="001F6C0E">
      <w:pPr>
        <w:pStyle w:val="ConsPlusTitle"/>
        <w:mirrorIndents/>
        <w:jc w:val="center"/>
      </w:pPr>
      <w:r>
        <w:t>ОБРАЗОВАНИЯ "</w:t>
      </w:r>
      <w:r w:rsidR="00E7201C">
        <w:t>МУНИЦИПАЛЬНЫЙ ОКРУГ ГЛАЗОВ</w:t>
      </w:r>
      <w:r>
        <w:t>СКИЙ РАЙОН</w:t>
      </w:r>
      <w:r w:rsidR="00E7201C">
        <w:t xml:space="preserve"> УДМУРТСКОЙ РЕСПУБЛИКИ</w:t>
      </w:r>
      <w:r>
        <w:t>"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Title"/>
        <w:mirrorIndents/>
        <w:jc w:val="center"/>
        <w:outlineLvl w:val="1"/>
      </w:pPr>
      <w:r>
        <w:t>I. Общие положения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Normal"/>
        <w:ind w:firstLine="540"/>
        <w:mirrorIndents/>
        <w:jc w:val="both"/>
      </w:pPr>
      <w:r>
        <w:t>1. Настоящее Положение определяет порядок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"</w:t>
      </w:r>
      <w:r w:rsidR="00E7201C" w:rsidRPr="00E7201C">
        <w:t xml:space="preserve"> </w:t>
      </w:r>
      <w:r w:rsidR="00E7201C">
        <w:t xml:space="preserve">Муниципальный округ Глазовский  район Удмуртской Республики </w:t>
      </w:r>
      <w:r>
        <w:t>" (далее - мониторинг качества финансового менеджмента, оценка качества финансового менеджмента).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2. Мониторинг качества финансового менеджмента проводится Управлением финансов Администрации муниципального образования "</w:t>
      </w:r>
      <w:r w:rsidR="00E7201C">
        <w:t>Муниципальный округ Глазовский район Удмуртской Республики</w:t>
      </w:r>
      <w:r>
        <w:t>" в целях определения уровня качества финансового менеджмента, осуществляемого главными распорядителями средств бюджета муниципального образования "</w:t>
      </w:r>
      <w:r w:rsidR="00E7201C">
        <w:t>Муниципальный округ Глазовский  район Удмуртской Республики</w:t>
      </w:r>
      <w:r>
        <w:t>" (далее - главные распорядители).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3. Оценка качества финансового менеджмента характеризует следующие аспекты финансового менеджмента, осуществляемого главными распорядителями: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1) качество бюджетного планирования и исполнения бюджета;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2) организация ведения бюджетного (бухгалтерского) учета и составление бюджетной (бухгалтерской) отчетности;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3) осуществление внутреннего финансового контроля и внутреннего финансового аудита;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 xml:space="preserve">4) </w:t>
      </w:r>
      <w:r w:rsidR="00E7201C">
        <w:t>качество</w:t>
      </w:r>
      <w:r>
        <w:t xml:space="preserve"> оказания муниципальных услуг;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5) обеспечение публичности и открытости информации о деятельности главного распорядителя в сфере управления муниципальными финансами.</w:t>
      </w:r>
    </w:p>
    <w:p w:rsidR="007E793E" w:rsidRDefault="0037599C" w:rsidP="001F6C0E">
      <w:pPr>
        <w:pStyle w:val="ConsPlusNormal"/>
        <w:spacing w:before="240"/>
        <w:ind w:firstLine="540"/>
        <w:mirrorIndents/>
        <w:jc w:val="both"/>
      </w:pPr>
      <w:r>
        <w:t xml:space="preserve">4. </w:t>
      </w:r>
      <w:r w:rsidR="007E793E" w:rsidRPr="007E793E">
        <w:t>Мониторинг качества финансового менеджмента состоит из годового мониторинга качества финансового менеджмента (далее - годовой мониторинг) и оперативного мониторинга качества финансового менеджмента (далее - оперативный мониторинг).</w:t>
      </w:r>
    </w:p>
    <w:p w:rsidR="007E793E" w:rsidRDefault="007E793E" w:rsidP="001F6C0E">
      <w:pPr>
        <w:pStyle w:val="ConsPlusNormal"/>
        <w:spacing w:before="240"/>
        <w:ind w:firstLine="540"/>
        <w:mirrorIndents/>
        <w:jc w:val="both"/>
      </w:pPr>
      <w:r>
        <w:t>5.</w:t>
      </w:r>
      <w:r w:rsidRPr="007E793E">
        <w:t xml:space="preserve"> </w:t>
      </w:r>
      <w:r>
        <w:t xml:space="preserve">Годовой мониторинг проводится ежегодно по состоянию на 1 января года, следующего за </w:t>
      </w:r>
      <w:proofErr w:type="gramStart"/>
      <w:r>
        <w:t>отчетным</w:t>
      </w:r>
      <w:proofErr w:type="gramEnd"/>
      <w:r>
        <w:t>, в срок до 15 июня года, следующего за отчетным.</w:t>
      </w:r>
    </w:p>
    <w:p w:rsidR="007E793E" w:rsidRDefault="007E793E" w:rsidP="001F6C0E">
      <w:pPr>
        <w:pStyle w:val="ConsPlusNormal"/>
        <w:spacing w:before="240"/>
        <w:ind w:firstLine="540"/>
        <w:mirrorIndents/>
        <w:jc w:val="both"/>
      </w:pPr>
      <w:r>
        <w:t>6. Оперативный мониторинг проводится по состоянию на 1 апреля, 1 июля, 1 октября текущего финансового года в срок до 15 числа второго месяца, следующего за отчетным кварталом.</w:t>
      </w:r>
    </w:p>
    <w:p w:rsidR="0037599C" w:rsidRDefault="007E793E" w:rsidP="001F6C0E">
      <w:pPr>
        <w:pStyle w:val="ConsPlusNormal"/>
        <w:spacing w:before="240"/>
        <w:ind w:firstLine="540"/>
        <w:mirrorIndents/>
        <w:jc w:val="both"/>
      </w:pPr>
      <w:r>
        <w:t xml:space="preserve">7. По результатам проведения мониторинга качества финансового менеджмента </w:t>
      </w:r>
      <w:r w:rsidRPr="007E793E">
        <w:lastRenderedPageBreak/>
        <w:t>Управление финансов Администрации муниципального образования "Муниципальный округ Глазовский район Удмуртской Республики"</w:t>
      </w:r>
      <w:r>
        <w:t xml:space="preserve"> формирует отчет о результатах мониторинга качества финансового менеджмента.</w:t>
      </w:r>
    </w:p>
    <w:p w:rsidR="0037599C" w:rsidRDefault="0037599C" w:rsidP="001F6C0E">
      <w:pPr>
        <w:pStyle w:val="ConsPlusNormal"/>
        <w:mirrorIndents/>
        <w:jc w:val="both"/>
      </w:pPr>
    </w:p>
    <w:p w:rsidR="002D7305" w:rsidRDefault="0037599C" w:rsidP="001F6C0E">
      <w:pPr>
        <w:pStyle w:val="ConsPlusTitle"/>
        <w:mirrorIndents/>
        <w:jc w:val="center"/>
        <w:outlineLvl w:val="1"/>
      </w:pPr>
      <w:r>
        <w:t xml:space="preserve">II. </w:t>
      </w:r>
      <w:r w:rsidR="002D7305">
        <w:t>Правила расчета и анализа значений показателей качества</w:t>
      </w:r>
    </w:p>
    <w:p w:rsidR="002D7305" w:rsidRDefault="002D7305" w:rsidP="001F6C0E">
      <w:pPr>
        <w:pStyle w:val="ConsPlusTitle"/>
        <w:mirrorIndents/>
        <w:jc w:val="center"/>
        <w:outlineLvl w:val="1"/>
      </w:pPr>
      <w:r>
        <w:t>финансового менеджмента, формирования и представления</w:t>
      </w:r>
    </w:p>
    <w:p w:rsidR="002D7305" w:rsidRDefault="002D7305" w:rsidP="001F6C0E">
      <w:pPr>
        <w:pStyle w:val="ConsPlusTitle"/>
        <w:mirrorIndents/>
        <w:jc w:val="center"/>
        <w:outlineLvl w:val="1"/>
      </w:pPr>
      <w:r>
        <w:t>информации, необходимой для проведения мониторинга</w:t>
      </w:r>
    </w:p>
    <w:p w:rsidR="002D7305" w:rsidRDefault="002D7305" w:rsidP="001F6C0E">
      <w:pPr>
        <w:pStyle w:val="ConsPlusTitle"/>
        <w:mirrorIndents/>
        <w:jc w:val="center"/>
        <w:outlineLvl w:val="1"/>
      </w:pPr>
      <w:r>
        <w:t>качества финансового менеджмента</w:t>
      </w:r>
    </w:p>
    <w:p w:rsidR="002D7305" w:rsidRDefault="002D7305" w:rsidP="001F6C0E">
      <w:pPr>
        <w:pStyle w:val="ConsPlusTitle"/>
        <w:mirrorIndents/>
        <w:jc w:val="center"/>
        <w:outlineLvl w:val="1"/>
      </w:pPr>
    </w:p>
    <w:p w:rsidR="002D7305" w:rsidRPr="002D7305" w:rsidRDefault="009B0970" w:rsidP="001F6C0E">
      <w:pPr>
        <w:pStyle w:val="ConsPlusTitle"/>
        <w:ind w:firstLine="567"/>
        <w:mirrorIndents/>
        <w:jc w:val="both"/>
        <w:outlineLvl w:val="1"/>
        <w:rPr>
          <w:b w:val="0"/>
        </w:rPr>
      </w:pPr>
      <w:r>
        <w:rPr>
          <w:b w:val="0"/>
        </w:rPr>
        <w:t>8</w:t>
      </w:r>
      <w:r w:rsidR="002D7305" w:rsidRPr="002D7305">
        <w:rPr>
          <w:b w:val="0"/>
        </w:rPr>
        <w:t xml:space="preserve">. Управление финансов Администрации муниципального образования "Муниципальный округ Глазовский район Удмуртской Республики" рассчитывает по каждому главному </w:t>
      </w:r>
      <w:r>
        <w:rPr>
          <w:b w:val="0"/>
        </w:rPr>
        <w:t>распорядителю</w:t>
      </w:r>
      <w:r w:rsidR="002D7305" w:rsidRPr="002D7305">
        <w:rPr>
          <w:b w:val="0"/>
        </w:rPr>
        <w:t xml:space="preserve"> итоговую оценку качества финансового менеджмента по показателям качества финансового менеджмента, осуществляемого главными </w:t>
      </w:r>
      <w:r>
        <w:rPr>
          <w:b w:val="0"/>
        </w:rPr>
        <w:t>распорядителями</w:t>
      </w:r>
      <w:r w:rsidR="002D7305" w:rsidRPr="002D7305">
        <w:rPr>
          <w:b w:val="0"/>
        </w:rPr>
        <w:t xml:space="preserve"> средств бюджета (далее показатели качества финансового менеджмента) в соответствии </w:t>
      </w:r>
      <w:r w:rsidR="002D7305" w:rsidRPr="00A15E35">
        <w:rPr>
          <w:b w:val="0"/>
        </w:rPr>
        <w:t xml:space="preserve">с приложениями 1 и </w:t>
      </w:r>
      <w:r w:rsidR="00EE7CA3" w:rsidRPr="00A15E35">
        <w:rPr>
          <w:b w:val="0"/>
        </w:rPr>
        <w:t>2</w:t>
      </w:r>
      <w:r w:rsidR="002D7305" w:rsidRPr="00A15E35">
        <w:rPr>
          <w:b w:val="0"/>
        </w:rPr>
        <w:t xml:space="preserve"> к настоящему По</w:t>
      </w:r>
      <w:r w:rsidRPr="00A15E35">
        <w:rPr>
          <w:b w:val="0"/>
        </w:rPr>
        <w:t>ложению</w:t>
      </w:r>
      <w:r w:rsidR="002D7305" w:rsidRPr="00A15E35">
        <w:rPr>
          <w:b w:val="0"/>
        </w:rPr>
        <w:t>.</w:t>
      </w:r>
    </w:p>
    <w:p w:rsidR="002D7305" w:rsidRPr="002D7305" w:rsidRDefault="009B0970" w:rsidP="001F6C0E">
      <w:pPr>
        <w:pStyle w:val="ConsPlusTitle"/>
        <w:ind w:firstLine="567"/>
        <w:mirrorIndents/>
        <w:jc w:val="both"/>
        <w:outlineLvl w:val="1"/>
        <w:rPr>
          <w:b w:val="0"/>
        </w:rPr>
      </w:pPr>
      <w:r>
        <w:rPr>
          <w:b w:val="0"/>
        </w:rPr>
        <w:t>9</w:t>
      </w:r>
      <w:r w:rsidR="002D7305" w:rsidRPr="002D7305">
        <w:rPr>
          <w:b w:val="0"/>
        </w:rPr>
        <w:t xml:space="preserve">. </w:t>
      </w:r>
      <w:proofErr w:type="gramStart"/>
      <w:r w:rsidR="002D7305" w:rsidRPr="00A15E35">
        <w:rPr>
          <w:b w:val="0"/>
        </w:rPr>
        <w:t xml:space="preserve">Годовой мониторинг осуществляется на основании </w:t>
      </w:r>
      <w:r w:rsidR="00A15E35" w:rsidRPr="00A15E35">
        <w:rPr>
          <w:b w:val="0"/>
        </w:rPr>
        <w:t xml:space="preserve">Решения Совета депутатов  муниципального образования «Муниципальный округ </w:t>
      </w:r>
      <w:proofErr w:type="spellStart"/>
      <w:r w:rsidR="00A15E35" w:rsidRPr="00A15E35">
        <w:rPr>
          <w:b w:val="0"/>
        </w:rPr>
        <w:t>Глазовский</w:t>
      </w:r>
      <w:proofErr w:type="spellEnd"/>
      <w:r w:rsidR="00A15E35" w:rsidRPr="00A15E35">
        <w:rPr>
          <w:b w:val="0"/>
        </w:rPr>
        <w:t xml:space="preserve"> район Удмуртской Республики» о бюджете муниципального образования «Муниципальный округ </w:t>
      </w:r>
      <w:proofErr w:type="spellStart"/>
      <w:r w:rsidR="00A15E35" w:rsidRPr="00A15E35">
        <w:rPr>
          <w:b w:val="0"/>
        </w:rPr>
        <w:t>Глазовский</w:t>
      </w:r>
      <w:proofErr w:type="spellEnd"/>
      <w:r w:rsidR="00A15E35" w:rsidRPr="00A15E35">
        <w:rPr>
          <w:b w:val="0"/>
        </w:rPr>
        <w:t xml:space="preserve"> район Удмуртской Республики»</w:t>
      </w:r>
      <w:r w:rsidR="002D7305" w:rsidRPr="00A15E35">
        <w:rPr>
          <w:b w:val="0"/>
        </w:rPr>
        <w:t>, сводной бюджетной росписи, годовой бюджетной (бухгалтерской) отчетности главных администраторов средств бюджета, отчетов главн</w:t>
      </w:r>
      <w:r w:rsidR="009A0623" w:rsidRPr="00A15E35">
        <w:rPr>
          <w:b w:val="0"/>
        </w:rPr>
        <w:t>ого</w:t>
      </w:r>
      <w:r w:rsidR="002D7305" w:rsidRPr="00A15E35">
        <w:rPr>
          <w:b w:val="0"/>
        </w:rPr>
        <w:t xml:space="preserve"> администратор</w:t>
      </w:r>
      <w:r w:rsidR="009A0623" w:rsidRPr="00A15E35">
        <w:rPr>
          <w:b w:val="0"/>
        </w:rPr>
        <w:t>а</w:t>
      </w:r>
      <w:r w:rsidR="002D7305" w:rsidRPr="00A15E35">
        <w:rPr>
          <w:b w:val="0"/>
        </w:rPr>
        <w:t xml:space="preserve"> средств бюджета по контрольно-ревизионной работе, общедоступных (размещенных на официальных сайтах в информационно-телекоммуникационной сети "Интернет") сведений, а также сведений, содержащихся в</w:t>
      </w:r>
      <w:proofErr w:type="gramEnd"/>
      <w:r w:rsidR="002D7305" w:rsidRPr="00A15E35">
        <w:rPr>
          <w:b w:val="0"/>
        </w:rPr>
        <w:t xml:space="preserve"> </w:t>
      </w:r>
      <w:proofErr w:type="gramStart"/>
      <w:r w:rsidR="002D7305" w:rsidRPr="00A15E35">
        <w:rPr>
          <w:b w:val="0"/>
        </w:rPr>
        <w:t xml:space="preserve">информационных системах </w:t>
      </w:r>
      <w:r w:rsidR="00A15E35" w:rsidRPr="00A15E35">
        <w:rPr>
          <w:b w:val="0"/>
        </w:rPr>
        <w:t>Управления</w:t>
      </w:r>
      <w:r w:rsidR="002D7305" w:rsidRPr="00A15E35">
        <w:rPr>
          <w:b w:val="0"/>
        </w:rPr>
        <w:t xml:space="preserve"> финансов Удмуртской Республики, и необходимой для расчета показателей качества финансового менеджмента информации, представляемой в </w:t>
      </w:r>
      <w:r w:rsidR="00F7039F" w:rsidRPr="00F7039F">
        <w:rPr>
          <w:b w:val="0"/>
        </w:rPr>
        <w:t xml:space="preserve">Управление финансов Администрации муниципального образования "Муниципальный округ Глазовский район Удмуртской Республики" </w:t>
      </w:r>
      <w:r w:rsidR="002D7305" w:rsidRPr="00A15E35">
        <w:rPr>
          <w:b w:val="0"/>
        </w:rPr>
        <w:t xml:space="preserve">главными администраторами средств бюджета в соответствии с настоящим </w:t>
      </w:r>
      <w:r w:rsidRPr="00A15E35">
        <w:rPr>
          <w:b w:val="0"/>
        </w:rPr>
        <w:t>Положением</w:t>
      </w:r>
      <w:r w:rsidR="002D7305" w:rsidRPr="00A15E35">
        <w:rPr>
          <w:b w:val="0"/>
        </w:rPr>
        <w:t>.</w:t>
      </w:r>
      <w:proofErr w:type="gramEnd"/>
    </w:p>
    <w:p w:rsidR="00EF4E66" w:rsidRDefault="002D7305" w:rsidP="001F6C0E">
      <w:pPr>
        <w:pStyle w:val="ConsPlusTitle"/>
        <w:ind w:firstLine="567"/>
        <w:mirrorIndents/>
        <w:jc w:val="both"/>
        <w:outlineLvl w:val="1"/>
      </w:pPr>
      <w:r w:rsidRPr="002D7305">
        <w:rPr>
          <w:b w:val="0"/>
        </w:rPr>
        <w:t>1</w:t>
      </w:r>
      <w:r w:rsidR="009B0970">
        <w:rPr>
          <w:b w:val="0"/>
        </w:rPr>
        <w:t>0</w:t>
      </w:r>
      <w:r w:rsidRPr="002D7305">
        <w:rPr>
          <w:b w:val="0"/>
        </w:rPr>
        <w:t xml:space="preserve">. </w:t>
      </w:r>
      <w:proofErr w:type="gramStart"/>
      <w:r w:rsidRPr="002D7305">
        <w:rPr>
          <w:b w:val="0"/>
        </w:rPr>
        <w:t xml:space="preserve">Главные </w:t>
      </w:r>
      <w:r w:rsidR="009B0970">
        <w:rPr>
          <w:b w:val="0"/>
        </w:rPr>
        <w:t>распорядители</w:t>
      </w:r>
      <w:r w:rsidRPr="002D7305">
        <w:rPr>
          <w:b w:val="0"/>
        </w:rPr>
        <w:t xml:space="preserve"> средств бюджета представляют в </w:t>
      </w:r>
      <w:r w:rsidR="009B0970" w:rsidRPr="009B0970">
        <w:rPr>
          <w:b w:val="0"/>
        </w:rPr>
        <w:t xml:space="preserve">Управление финансов Администрации муниципального образования "Муниципальный округ Глазовский район Удмуртской Республики" </w:t>
      </w:r>
      <w:r w:rsidRPr="002D7305">
        <w:rPr>
          <w:b w:val="0"/>
        </w:rPr>
        <w:t xml:space="preserve"> информацию для проведения годового мониторинга в срок до </w:t>
      </w:r>
      <w:r w:rsidR="009B0970">
        <w:rPr>
          <w:b w:val="0"/>
        </w:rPr>
        <w:t>25</w:t>
      </w:r>
      <w:r w:rsidRPr="002D7305">
        <w:rPr>
          <w:b w:val="0"/>
        </w:rPr>
        <w:t xml:space="preserve"> </w:t>
      </w:r>
      <w:r w:rsidR="009B0970">
        <w:rPr>
          <w:b w:val="0"/>
        </w:rPr>
        <w:t>апрел</w:t>
      </w:r>
      <w:r w:rsidRPr="002D7305">
        <w:rPr>
          <w:b w:val="0"/>
        </w:rPr>
        <w:t xml:space="preserve">я года, следующего за отчетным, </w:t>
      </w:r>
      <w:r w:rsidR="00F7039F">
        <w:rPr>
          <w:b w:val="0"/>
        </w:rPr>
        <w:t xml:space="preserve">для проведения </w:t>
      </w:r>
      <w:r w:rsidR="00F7039F" w:rsidRPr="00F7039F">
        <w:rPr>
          <w:b w:val="0"/>
        </w:rPr>
        <w:t>оперативного мониторинга</w:t>
      </w:r>
      <w:r w:rsidR="00F7039F">
        <w:rPr>
          <w:b w:val="0"/>
        </w:rPr>
        <w:t xml:space="preserve"> -</w:t>
      </w:r>
      <w:r w:rsidR="00F7039F" w:rsidRPr="00F7039F">
        <w:rPr>
          <w:b w:val="0"/>
        </w:rPr>
        <w:t xml:space="preserve"> в срок до  </w:t>
      </w:r>
      <w:r w:rsidR="00A15E35">
        <w:rPr>
          <w:b w:val="0"/>
        </w:rPr>
        <w:t>15</w:t>
      </w:r>
      <w:r w:rsidR="00F7039F" w:rsidRPr="00F7039F">
        <w:rPr>
          <w:b w:val="0"/>
        </w:rPr>
        <w:t xml:space="preserve"> числа месяца, с</w:t>
      </w:r>
      <w:r w:rsidR="00A15E35">
        <w:rPr>
          <w:b w:val="0"/>
        </w:rPr>
        <w:t>ледующего за отчетным кварталом</w:t>
      </w:r>
      <w:r w:rsidR="0055078D" w:rsidRPr="0055078D">
        <w:t xml:space="preserve"> </w:t>
      </w:r>
      <w:r w:rsidR="0055078D" w:rsidRPr="0055078D">
        <w:rPr>
          <w:b w:val="0"/>
        </w:rPr>
        <w:t xml:space="preserve">по форме в соответствии с приложением </w:t>
      </w:r>
      <w:r w:rsidR="0055078D">
        <w:rPr>
          <w:b w:val="0"/>
        </w:rPr>
        <w:t>4</w:t>
      </w:r>
      <w:r w:rsidR="008F1B66">
        <w:rPr>
          <w:b w:val="0"/>
        </w:rPr>
        <w:t xml:space="preserve"> и приложением 5</w:t>
      </w:r>
      <w:r w:rsidR="0055078D" w:rsidRPr="0055078D">
        <w:rPr>
          <w:b w:val="0"/>
        </w:rPr>
        <w:t xml:space="preserve"> к настоящему По</w:t>
      </w:r>
      <w:r w:rsidR="0055078D">
        <w:rPr>
          <w:b w:val="0"/>
        </w:rPr>
        <w:t>ложению</w:t>
      </w:r>
      <w:r w:rsidR="006711C9">
        <w:rPr>
          <w:b w:val="0"/>
        </w:rPr>
        <w:t xml:space="preserve">, </w:t>
      </w:r>
      <w:r w:rsidR="006711C9" w:rsidRPr="006711C9">
        <w:rPr>
          <w:b w:val="0"/>
        </w:rPr>
        <w:t>с представлением</w:t>
      </w:r>
      <w:proofErr w:type="gramEnd"/>
      <w:r w:rsidR="006711C9" w:rsidRPr="006711C9">
        <w:rPr>
          <w:b w:val="0"/>
        </w:rPr>
        <w:t xml:space="preserve"> подтверждающих документов.</w:t>
      </w:r>
    </w:p>
    <w:p w:rsidR="002D7305" w:rsidRPr="002D7305" w:rsidRDefault="002D7305" w:rsidP="001F6C0E">
      <w:pPr>
        <w:pStyle w:val="ConsPlusTitle"/>
        <w:ind w:firstLine="567"/>
        <w:mirrorIndents/>
        <w:jc w:val="both"/>
        <w:outlineLvl w:val="1"/>
        <w:rPr>
          <w:b w:val="0"/>
        </w:rPr>
      </w:pPr>
      <w:r w:rsidRPr="002D7305">
        <w:rPr>
          <w:b w:val="0"/>
        </w:rPr>
        <w:t>1</w:t>
      </w:r>
      <w:r w:rsidR="0050143B">
        <w:rPr>
          <w:b w:val="0"/>
        </w:rPr>
        <w:t>1</w:t>
      </w:r>
      <w:r w:rsidRPr="002D7305">
        <w:rPr>
          <w:b w:val="0"/>
        </w:rPr>
        <w:t xml:space="preserve">. </w:t>
      </w:r>
      <w:r w:rsidR="009B0970" w:rsidRPr="009B0970">
        <w:rPr>
          <w:b w:val="0"/>
        </w:rPr>
        <w:t xml:space="preserve">Управление финансов Администрации муниципального образования "Муниципальный округ Глазовский район Удмуртской Республики" </w:t>
      </w:r>
      <w:r w:rsidRPr="002D7305">
        <w:rPr>
          <w:b w:val="0"/>
        </w:rPr>
        <w:t xml:space="preserve">вправе проводить проверку информации, представляемой главными </w:t>
      </w:r>
      <w:r w:rsidR="009B0970">
        <w:rPr>
          <w:b w:val="0"/>
        </w:rPr>
        <w:t>распорядителями</w:t>
      </w:r>
      <w:r w:rsidRPr="002D7305">
        <w:rPr>
          <w:b w:val="0"/>
        </w:rPr>
        <w:t>, на предмет полноты и достоверности.</w:t>
      </w:r>
    </w:p>
    <w:p w:rsidR="002D7305" w:rsidRPr="002D7305" w:rsidRDefault="002D7305" w:rsidP="001F6C0E">
      <w:pPr>
        <w:pStyle w:val="ConsPlusTitle"/>
        <w:ind w:firstLine="567"/>
        <w:mirrorIndents/>
        <w:jc w:val="both"/>
        <w:outlineLvl w:val="1"/>
        <w:rPr>
          <w:b w:val="0"/>
        </w:rPr>
      </w:pPr>
      <w:r w:rsidRPr="002D7305">
        <w:rPr>
          <w:b w:val="0"/>
        </w:rPr>
        <w:t>1</w:t>
      </w:r>
      <w:r w:rsidR="0050143B">
        <w:rPr>
          <w:b w:val="0"/>
        </w:rPr>
        <w:t>2</w:t>
      </w:r>
      <w:r w:rsidRPr="002D7305">
        <w:rPr>
          <w:b w:val="0"/>
        </w:rPr>
        <w:t xml:space="preserve">. В случае непредставления или представления не в полном объеме </w:t>
      </w:r>
      <w:r w:rsidR="009B0970" w:rsidRPr="009B0970">
        <w:rPr>
          <w:b w:val="0"/>
        </w:rPr>
        <w:t>главными распорядителями</w:t>
      </w:r>
      <w:r w:rsidRPr="002D7305">
        <w:rPr>
          <w:b w:val="0"/>
        </w:rPr>
        <w:t xml:space="preserve"> подтверждающих документов или представления недостоверной информации по соответствующему показателю качества финансового менеджмента его значение принимается </w:t>
      </w:r>
      <w:proofErr w:type="gramStart"/>
      <w:r w:rsidRPr="002D7305">
        <w:rPr>
          <w:b w:val="0"/>
        </w:rPr>
        <w:t>равным</w:t>
      </w:r>
      <w:proofErr w:type="gramEnd"/>
      <w:r w:rsidRPr="002D7305">
        <w:rPr>
          <w:b w:val="0"/>
        </w:rPr>
        <w:t xml:space="preserve"> нулю.</w:t>
      </w:r>
    </w:p>
    <w:p w:rsidR="002D7305" w:rsidRPr="002D7305" w:rsidRDefault="002D7305" w:rsidP="001F6C0E">
      <w:pPr>
        <w:pStyle w:val="ConsPlusTitle"/>
        <w:ind w:firstLine="567"/>
        <w:mirrorIndents/>
        <w:jc w:val="center"/>
        <w:outlineLvl w:val="1"/>
        <w:rPr>
          <w:b w:val="0"/>
        </w:rPr>
      </w:pPr>
    </w:p>
    <w:p w:rsidR="002D7305" w:rsidRDefault="002D7305" w:rsidP="001F6C0E">
      <w:pPr>
        <w:pStyle w:val="ConsPlusTitle"/>
        <w:mirrorIndents/>
        <w:jc w:val="center"/>
        <w:outlineLvl w:val="1"/>
      </w:pPr>
      <w:r>
        <w:t>III. Методика определения итоговой оценки качества</w:t>
      </w:r>
    </w:p>
    <w:p w:rsidR="0037599C" w:rsidRDefault="0037599C" w:rsidP="001F6C0E">
      <w:pPr>
        <w:pStyle w:val="ConsPlusTitle"/>
        <w:mirrorIndents/>
        <w:jc w:val="center"/>
      </w:pPr>
      <w:r>
        <w:t>финансового менеджмента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50143B" w:rsidP="001F6C0E">
      <w:pPr>
        <w:pStyle w:val="ConsPlusNormal"/>
        <w:ind w:firstLine="540"/>
        <w:mirrorIndents/>
        <w:jc w:val="both"/>
      </w:pPr>
      <w:r>
        <w:t>14</w:t>
      </w:r>
      <w:r w:rsidR="0037599C">
        <w:t>. Итоговая оценка качества финансового менеджмента главного распорядителя рассчитывается по формуле: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0D49CA" w:rsidP="001F6C0E">
      <w:pPr>
        <w:pStyle w:val="ConsPlusNormal"/>
        <w:mirrorIndents/>
        <w:jc w:val="center"/>
      </w:pPr>
      <w:r>
        <w:rPr>
          <w:position w:val="-28"/>
        </w:rPr>
        <w:pict>
          <v:shape id="_x0000_i1025" style="width:126pt;height:40.5pt" coordsize="" o:spt="100" adj="0,,0" path="" filled="f" stroked="f">
            <v:stroke joinstyle="miter"/>
            <v:imagedata r:id="rId6" o:title="base_23605_104484_32768"/>
            <v:formulas/>
            <v:path o:connecttype="segments"/>
          </v:shape>
        </w:pict>
      </w:r>
    </w:p>
    <w:p w:rsidR="0037599C" w:rsidRDefault="0037599C" w:rsidP="001F6C0E">
      <w:pPr>
        <w:pStyle w:val="ConsPlusNormal"/>
        <w:ind w:firstLine="540"/>
        <w:mirrorIndents/>
        <w:jc w:val="both"/>
      </w:pPr>
      <w:r>
        <w:t>где: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E - итоговая оценка качества финансового менеджмента главного распорядителя;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lastRenderedPageBreak/>
        <w:t>S</w:t>
      </w:r>
      <w:r>
        <w:rPr>
          <w:vertAlign w:val="subscript"/>
        </w:rPr>
        <w:t>f</w:t>
      </w:r>
      <w:proofErr w:type="spellEnd"/>
      <w:r>
        <w:t xml:space="preserve"> - количество баллов, получаемое главным распорядителем при мониторинге качества финансового менеджмента;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S</w:t>
      </w:r>
      <w:r>
        <w:rPr>
          <w:vertAlign w:val="subscript"/>
        </w:rPr>
        <w:t>m</w:t>
      </w:r>
      <w:proofErr w:type="spellEnd"/>
      <w:r>
        <w:t xml:space="preserve"> - максимальное количество баллов, которое может набрать главный распорядитель по результатам мониторинга качества финансового менеджмента;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K</w:t>
      </w:r>
      <w:r>
        <w:rPr>
          <w:vertAlign w:val="subscript"/>
        </w:rPr>
        <w:t>yc</w:t>
      </w:r>
      <w:proofErr w:type="spellEnd"/>
      <w:r>
        <w:t xml:space="preserve"> - коэффициент уровня сложности финансовой деятельности главного распорядителя.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1</w:t>
      </w:r>
      <w:r w:rsidR="0050143B">
        <w:t>5</w:t>
      </w:r>
      <w:r>
        <w:t>. Количество баллов, получаемое главным распорядителем при мониторинге качества финансового менеджмента, рассчитывается по формуле: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0D49CA" w:rsidP="001F6C0E">
      <w:pPr>
        <w:pStyle w:val="ConsPlusNormal"/>
        <w:mirrorIndents/>
        <w:jc w:val="center"/>
      </w:pPr>
      <w:r>
        <w:rPr>
          <w:position w:val="-16"/>
        </w:rPr>
        <w:pict>
          <v:shape id="_x0000_i1026" style="width:93.75pt;height:28.5pt" coordsize="" o:spt="100" adj="0,,0" path="" filled="f" stroked="f">
            <v:stroke joinstyle="miter"/>
            <v:imagedata r:id="rId7" o:title="base_23605_104484_32769"/>
            <v:formulas/>
            <v:path o:connecttype="segments"/>
          </v:shape>
        </w:pict>
      </w:r>
    </w:p>
    <w:p w:rsidR="0037599C" w:rsidRDefault="0037599C" w:rsidP="001F6C0E">
      <w:pPr>
        <w:pStyle w:val="ConsPlusNormal"/>
        <w:ind w:firstLine="540"/>
        <w:mirrorIndents/>
        <w:jc w:val="both"/>
      </w:pPr>
      <w:r>
        <w:t>где: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S</w:t>
      </w:r>
      <w:r>
        <w:rPr>
          <w:vertAlign w:val="subscript"/>
        </w:rPr>
        <w:t>f</w:t>
      </w:r>
      <w:proofErr w:type="spellEnd"/>
      <w:r>
        <w:t xml:space="preserve"> - количество баллов, получаемое главным распорядителем при мониторинге качества финансового менеджмента;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j - показатели качества финансового менеджмента, характеризующие деятельность главного распорядителя;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n - количество показателей качества финансового менеджмента, характеризующих деятельность главного распорядителя;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E(</w:t>
      </w:r>
      <w:proofErr w:type="spellStart"/>
      <w:r>
        <w:t>P</w:t>
      </w:r>
      <w:r>
        <w:rPr>
          <w:vertAlign w:val="subscript"/>
        </w:rPr>
        <w:t>j</w:t>
      </w:r>
      <w:proofErr w:type="spellEnd"/>
      <w:r>
        <w:t>) - оценка главного распорядителя по j-</w:t>
      </w:r>
      <w:proofErr w:type="spellStart"/>
      <w:r>
        <w:t>му</w:t>
      </w:r>
      <w:proofErr w:type="spellEnd"/>
      <w:r>
        <w:t xml:space="preserve"> показателю качества финансового менеджмента.</w:t>
      </w:r>
    </w:p>
    <w:p w:rsidR="0037599C" w:rsidRDefault="0050143B" w:rsidP="001F6C0E">
      <w:pPr>
        <w:pStyle w:val="ConsPlusNormal"/>
        <w:spacing w:before="240"/>
        <w:ind w:firstLine="540"/>
        <w:mirrorIndents/>
        <w:jc w:val="both"/>
      </w:pPr>
      <w:r>
        <w:t>16</w:t>
      </w:r>
      <w:r w:rsidR="0037599C">
        <w:t>. Максимальное количество баллов, которое может набрать главный распорядитель по результатам мониторинга качества финансового менеджмента, рассчитывается по формуле: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0D49CA" w:rsidP="001F6C0E">
      <w:pPr>
        <w:pStyle w:val="ConsPlusNormal"/>
        <w:mirrorIndents/>
        <w:jc w:val="center"/>
      </w:pPr>
      <w:r>
        <w:rPr>
          <w:position w:val="-16"/>
        </w:rPr>
        <w:pict>
          <v:shape id="_x0000_i1027" style="width:122.25pt;height:28.5pt" coordsize="" o:spt="100" adj="0,,0" path="" filled="f" stroked="f">
            <v:stroke joinstyle="miter"/>
            <v:imagedata r:id="rId8" o:title="base_23605_104484_32770"/>
            <v:formulas/>
            <v:path o:connecttype="segments"/>
          </v:shape>
        </w:pict>
      </w:r>
    </w:p>
    <w:p w:rsidR="0037599C" w:rsidRDefault="0037599C" w:rsidP="001F6C0E">
      <w:pPr>
        <w:pStyle w:val="ConsPlusNormal"/>
        <w:ind w:firstLine="540"/>
        <w:mirrorIndents/>
        <w:jc w:val="both"/>
      </w:pPr>
      <w:r>
        <w:t>где: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S</w:t>
      </w:r>
      <w:r>
        <w:rPr>
          <w:vertAlign w:val="subscript"/>
        </w:rPr>
        <w:t>m</w:t>
      </w:r>
      <w:proofErr w:type="spellEnd"/>
      <w:r>
        <w:t xml:space="preserve"> - максимальное количество баллов, которое может набрать главный распорядитель по результатам мониторинга качества финансового менеджмента;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j - показатели качества финансового менеджмента, характеризующие деятельность главного распорядителя;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n - количество показателей качества финансового менеджмента, характеризующих деятельность главного распорядителя;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Pmax</w:t>
      </w:r>
      <w:r>
        <w:rPr>
          <w:vertAlign w:val="subscript"/>
        </w:rPr>
        <w:t>j</w:t>
      </w:r>
      <w:proofErr w:type="spellEnd"/>
      <w:r>
        <w:t xml:space="preserve"> - максимальная оценка, которую может получить главный распорядитель по j-</w:t>
      </w:r>
      <w:proofErr w:type="spellStart"/>
      <w:r>
        <w:t>му</w:t>
      </w:r>
      <w:proofErr w:type="spellEnd"/>
      <w:r>
        <w:t xml:space="preserve"> показателю качества финансового менеджмента.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1</w:t>
      </w:r>
      <w:r w:rsidR="0050143B">
        <w:t>7</w:t>
      </w:r>
      <w:r>
        <w:t>. Коэффициент уровня сложности финансовой деятельности главного распорядителя устанавливается с целью учета особенностей сферы деятельности (сферы управления) главного распорядителя.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Коэффициент уровня сложности финансовой деятельности главного распорядителя рассчитывается по формуле:</w:t>
      </w:r>
    </w:p>
    <w:p w:rsidR="0037599C" w:rsidRDefault="000D49CA" w:rsidP="001F6C0E">
      <w:pPr>
        <w:pStyle w:val="ConsPlusNormal"/>
        <w:mirrorIndents/>
        <w:jc w:val="center"/>
      </w:pPr>
      <w:r>
        <w:rPr>
          <w:position w:val="-24"/>
        </w:rPr>
        <w:pict>
          <v:shape id="_x0000_i1028" style="width:150pt;height:36.75pt" coordsize="" o:spt="100" adj="0,,0" path="" filled="f" stroked="f">
            <v:stroke joinstyle="miter"/>
            <v:imagedata r:id="rId9" o:title="base_23605_104484_32771"/>
            <v:formulas/>
            <v:path o:connecttype="segments"/>
          </v:shape>
        </w:pic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Normal"/>
        <w:ind w:firstLine="540"/>
        <w:mirrorIndents/>
        <w:jc w:val="both"/>
      </w:pPr>
      <w:r>
        <w:t>где: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lastRenderedPageBreak/>
        <w:t>K</w:t>
      </w:r>
      <w:r>
        <w:rPr>
          <w:vertAlign w:val="subscript"/>
        </w:rPr>
        <w:t>1</w:t>
      </w:r>
      <w:r>
        <w:t xml:space="preserve"> - коэффициент, учитывающий выполнение главным распорядителем полномочий ответственного исполнителя муниципальной программы (отдельной подпрограммы);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K</w:t>
      </w:r>
      <w:r>
        <w:rPr>
          <w:vertAlign w:val="subscript"/>
        </w:rPr>
        <w:t>2</w:t>
      </w:r>
      <w:r>
        <w:t xml:space="preserve"> - коэффициент, учитывающий долю расходов главного распорядителя в общем объеме расходов бюджета муниципального образования "</w:t>
      </w:r>
      <w:r w:rsidR="00CE624A" w:rsidRPr="00CE624A">
        <w:t>Муниципальный округ Глазовский район Удмуртской Республики</w:t>
      </w:r>
      <w:r>
        <w:t>" в отчетном финансовом году</w:t>
      </w:r>
      <w:r w:rsidR="00CE624A">
        <w:t xml:space="preserve"> (отчетном квартале текущего финансового года)</w:t>
      </w:r>
      <w:r>
        <w:t>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K</w:t>
      </w:r>
      <w:r>
        <w:rPr>
          <w:vertAlign w:val="subscript"/>
        </w:rPr>
        <w:t>3</w:t>
      </w:r>
      <w:r>
        <w:t xml:space="preserve"> - коэффициент, учитывающий количество администрируемых главным распорядителем доходов и источников финансирования дефицита бюджета муниципального образования "</w:t>
      </w:r>
      <w:r w:rsidR="00CE624A" w:rsidRPr="00CE624A">
        <w:t>Муниципальный округ Глазовский район Удмуртской Республики</w:t>
      </w:r>
      <w:r>
        <w:t>";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K</w:t>
      </w:r>
      <w:r>
        <w:rPr>
          <w:vertAlign w:val="subscript"/>
        </w:rPr>
        <w:t>4</w:t>
      </w:r>
      <w:r>
        <w:t xml:space="preserve"> - коэффициент, учитывающий количество муниципальных учреждений </w:t>
      </w:r>
      <w:r w:rsidR="00CE624A" w:rsidRPr="00CE624A">
        <w:t>муниципального образования "Муниципальный округ Глазовский район Удмуртской Республики"</w:t>
      </w:r>
      <w:r>
        <w:t>, в отношении которых главный распорядитель осуществляет функции и полномочия учредителя.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Значения коэффициентов для расчета уровня сложности финансовой деятельности главного распорядителя определяются Управлением финансов Администрации муниципального образования "</w:t>
      </w:r>
      <w:r w:rsidR="00CE624A" w:rsidRPr="00CE624A">
        <w:t>Муниципальный округ Глазовский район Удмуртской Республики"</w:t>
      </w:r>
      <w:r w:rsidR="002D7305">
        <w:t xml:space="preserve"> </w:t>
      </w:r>
      <w:r w:rsidR="002D7305" w:rsidRPr="00A15E35">
        <w:t xml:space="preserve">в соответствии с приложением </w:t>
      </w:r>
      <w:r w:rsidR="00495767" w:rsidRPr="00A15E35">
        <w:t>3</w:t>
      </w:r>
      <w:r w:rsidR="002D7305" w:rsidRPr="00A15E35">
        <w:t xml:space="preserve"> к настоящему Положению.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Title"/>
        <w:mirrorIndents/>
        <w:jc w:val="center"/>
        <w:outlineLvl w:val="1"/>
      </w:pPr>
      <w:r>
        <w:t>IV. Методика формирования рейтинга главных распорядителей</w:t>
      </w:r>
    </w:p>
    <w:p w:rsidR="0037599C" w:rsidRDefault="0037599C" w:rsidP="001F6C0E">
      <w:pPr>
        <w:pStyle w:val="ConsPlusTitle"/>
        <w:mirrorIndents/>
        <w:jc w:val="center"/>
      </w:pPr>
      <w:r>
        <w:t>и определения среднего уровня качества</w:t>
      </w:r>
    </w:p>
    <w:p w:rsidR="0037599C" w:rsidRDefault="0037599C" w:rsidP="001F6C0E">
      <w:pPr>
        <w:pStyle w:val="ConsPlusTitle"/>
        <w:mirrorIndents/>
        <w:jc w:val="center"/>
      </w:pPr>
      <w:r>
        <w:t>финансового менеджмента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Normal"/>
        <w:ind w:firstLine="540"/>
        <w:mirrorIndents/>
        <w:jc w:val="both"/>
      </w:pPr>
      <w:r>
        <w:t>1</w:t>
      </w:r>
      <w:r w:rsidR="0050143B">
        <w:t>8</w:t>
      </w:r>
      <w:r>
        <w:t>. По результатам проведенного мониторинга качества финансового менеджмента формируется рейтинг главных распорядителей и определяется средний уровень качества финансового менеджмента, осуществляемого главными распорядителями.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1</w:t>
      </w:r>
      <w:r w:rsidR="0050143B">
        <w:t>9</w:t>
      </w:r>
      <w:r>
        <w:t xml:space="preserve">. Рейтинг главных распорядителей формируется методом </w:t>
      </w:r>
      <w:proofErr w:type="gramStart"/>
      <w:r>
        <w:t>ранжирования итоговой оценки качества финансового менеджмента каждого главного распорядителя</w:t>
      </w:r>
      <w:proofErr w:type="gramEnd"/>
      <w:r>
        <w:t>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Главному распорядителю, получившему наибольшую итоговую оценку качества финансового менеджмента за отчетный финансовый год, присваивается первое место в рейтинге. Остальные места в рейтинге присваиваются согласно итоговой оценке соответствующего главного распорядителя.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 xml:space="preserve">В случае </w:t>
      </w:r>
      <w:proofErr w:type="gramStart"/>
      <w:r>
        <w:t>равенства результатов итоговой оценки качества финансового менеджмента</w:t>
      </w:r>
      <w:proofErr w:type="gramEnd"/>
      <w:r>
        <w:t xml:space="preserve"> у двух и более главных распорядителей более высокое место присваивается главному распорядителю с большей долей расходов в общем объеме расходов бюджета муниципального образования "</w:t>
      </w:r>
      <w:r w:rsidR="0050143B" w:rsidRPr="0050143B">
        <w:t>Муниципальный округ Глазовский район Удмуртской Республики</w:t>
      </w:r>
      <w:r>
        <w:t>" за отчетный финансовый год.</w:t>
      </w:r>
    </w:p>
    <w:p w:rsidR="0037599C" w:rsidRDefault="0050143B" w:rsidP="001F6C0E">
      <w:pPr>
        <w:pStyle w:val="ConsPlusNormal"/>
        <w:spacing w:before="240"/>
        <w:ind w:firstLine="540"/>
        <w:mirrorIndents/>
        <w:jc w:val="both"/>
      </w:pPr>
      <w:r>
        <w:t>20</w:t>
      </w:r>
      <w:r w:rsidR="0037599C">
        <w:t xml:space="preserve">. </w:t>
      </w:r>
      <w:r w:rsidR="0037599C" w:rsidRPr="0050143B">
        <w:t>Рейтинги главных распорядителей составляются по форме</w:t>
      </w:r>
      <w:r w:rsidRPr="0050143B">
        <w:t>:</w:t>
      </w:r>
      <w:r w:rsidR="0037599C" w:rsidRPr="0050143B">
        <w:t xml:space="preserve"> </w:t>
      </w:r>
    </w:p>
    <w:p w:rsidR="0050143B" w:rsidRDefault="0050143B" w:rsidP="001F6C0E">
      <w:pPr>
        <w:pStyle w:val="ConsPlusNormal"/>
        <w:mirrorIndents/>
        <w:jc w:val="center"/>
      </w:pPr>
    </w:p>
    <w:p w:rsidR="0050143B" w:rsidRDefault="0050143B" w:rsidP="001F6C0E">
      <w:pPr>
        <w:pStyle w:val="ConsPlusNormal"/>
        <w:mirrorIndents/>
        <w:jc w:val="center"/>
      </w:pPr>
      <w:r>
        <w:t>Рейтинг главных администраторов средств бюджета</w:t>
      </w:r>
    </w:p>
    <w:p w:rsidR="0050143B" w:rsidRDefault="0050143B" w:rsidP="001F6C0E">
      <w:pPr>
        <w:pStyle w:val="ConsPlusNormal"/>
        <w:mirrorIndents/>
        <w:jc w:val="center"/>
      </w:pPr>
      <w:r>
        <w:t>Удмуртской Республики по уровню итоговой оценки качества</w:t>
      </w:r>
    </w:p>
    <w:p w:rsidR="0050143B" w:rsidRDefault="0050143B" w:rsidP="001F6C0E">
      <w:pPr>
        <w:pStyle w:val="ConsPlusNormal"/>
        <w:mirrorIndents/>
        <w:jc w:val="center"/>
      </w:pPr>
      <w:r>
        <w:t>финансового менеджмента за ____ год</w:t>
      </w:r>
    </w:p>
    <w:p w:rsidR="0050143B" w:rsidRDefault="0050143B" w:rsidP="001F6C0E">
      <w:pPr>
        <w:pStyle w:val="ConsPlusNormal"/>
        <w:mirrorIndents/>
        <w:jc w:val="center"/>
      </w:pPr>
      <w:r>
        <w:t>(за __ квартал ____ года)</w:t>
      </w:r>
    </w:p>
    <w:p w:rsidR="0050143B" w:rsidRDefault="0050143B" w:rsidP="001F6C0E">
      <w:pPr>
        <w:pStyle w:val="ConsPlusNormal"/>
        <w:mirrorIndent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2640"/>
        <w:gridCol w:w="1644"/>
        <w:gridCol w:w="1814"/>
        <w:gridCol w:w="1871"/>
      </w:tblGrid>
      <w:tr w:rsidR="0050143B" w:rsidTr="0050143B">
        <w:tc>
          <w:tcPr>
            <w:tcW w:w="1077" w:type="dxa"/>
          </w:tcPr>
          <w:p w:rsidR="0050143B" w:rsidRDefault="0050143B" w:rsidP="001F6C0E">
            <w:pPr>
              <w:pStyle w:val="ConsPlusNormal"/>
              <w:mirrorIndents/>
              <w:jc w:val="center"/>
            </w:pPr>
            <w:r>
              <w:t>Место в рейтинге</w:t>
            </w:r>
          </w:p>
        </w:tc>
        <w:tc>
          <w:tcPr>
            <w:tcW w:w="2640" w:type="dxa"/>
          </w:tcPr>
          <w:p w:rsidR="0050143B" w:rsidRDefault="0050143B" w:rsidP="001F6C0E">
            <w:pPr>
              <w:pStyle w:val="ConsPlusNormal"/>
              <w:mirrorIndents/>
              <w:jc w:val="center"/>
            </w:pPr>
            <w:r>
              <w:t>Код главного администратора средств бюджета</w:t>
            </w:r>
          </w:p>
        </w:tc>
        <w:tc>
          <w:tcPr>
            <w:tcW w:w="1644" w:type="dxa"/>
          </w:tcPr>
          <w:p w:rsidR="0050143B" w:rsidRDefault="0050143B" w:rsidP="001F6C0E">
            <w:pPr>
              <w:pStyle w:val="ConsPlusNormal"/>
              <w:mirrorIndents/>
              <w:jc w:val="center"/>
            </w:pPr>
            <w:r>
              <w:t xml:space="preserve">Наименование главного администратора средств </w:t>
            </w:r>
            <w:r>
              <w:lastRenderedPageBreak/>
              <w:t>бюджета</w:t>
            </w:r>
          </w:p>
        </w:tc>
        <w:tc>
          <w:tcPr>
            <w:tcW w:w="1814" w:type="dxa"/>
          </w:tcPr>
          <w:p w:rsidR="0050143B" w:rsidRDefault="0050143B" w:rsidP="001F6C0E">
            <w:pPr>
              <w:pStyle w:val="ConsPlusNormal"/>
              <w:mirrorIndents/>
              <w:jc w:val="center"/>
            </w:pPr>
            <w:r>
              <w:lastRenderedPageBreak/>
              <w:t xml:space="preserve">Итоговая оценка </w:t>
            </w:r>
            <w:proofErr w:type="gramStart"/>
            <w:r>
              <w:t xml:space="preserve">качества финансового менеджмента </w:t>
            </w:r>
            <w:r>
              <w:lastRenderedPageBreak/>
              <w:t>главного администратора средств бюджета</w:t>
            </w:r>
            <w:proofErr w:type="gramEnd"/>
            <w:r>
              <w:t>, (%)</w:t>
            </w:r>
          </w:p>
        </w:tc>
        <w:tc>
          <w:tcPr>
            <w:tcW w:w="1871" w:type="dxa"/>
          </w:tcPr>
          <w:p w:rsidR="0050143B" w:rsidRDefault="0050143B" w:rsidP="001F6C0E">
            <w:pPr>
              <w:pStyle w:val="ConsPlusNormal"/>
              <w:mirrorIndents/>
              <w:jc w:val="center"/>
            </w:pPr>
            <w:r>
              <w:lastRenderedPageBreak/>
              <w:t xml:space="preserve">Уровень </w:t>
            </w:r>
            <w:proofErr w:type="gramStart"/>
            <w:r>
              <w:t xml:space="preserve">качества финансового менеджмента </w:t>
            </w:r>
            <w:r>
              <w:lastRenderedPageBreak/>
              <w:t>главного администратора средств бюджета</w:t>
            </w:r>
            <w:proofErr w:type="gramEnd"/>
          </w:p>
        </w:tc>
      </w:tr>
      <w:tr w:rsidR="0050143B" w:rsidTr="0050143B">
        <w:tc>
          <w:tcPr>
            <w:tcW w:w="1077" w:type="dxa"/>
          </w:tcPr>
          <w:p w:rsidR="0050143B" w:rsidRDefault="0050143B" w:rsidP="001F6C0E">
            <w:pPr>
              <w:pStyle w:val="ConsPlusNormal"/>
              <w:mirrorIndents/>
            </w:pPr>
            <w:r>
              <w:lastRenderedPageBreak/>
              <w:t>1</w:t>
            </w:r>
          </w:p>
        </w:tc>
        <w:tc>
          <w:tcPr>
            <w:tcW w:w="2640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64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1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71" w:type="dxa"/>
          </w:tcPr>
          <w:p w:rsidR="0050143B" w:rsidRDefault="0050143B" w:rsidP="001F6C0E">
            <w:pPr>
              <w:pStyle w:val="ConsPlusNormal"/>
              <w:mirrorIndents/>
            </w:pPr>
          </w:p>
        </w:tc>
      </w:tr>
      <w:tr w:rsidR="0050143B" w:rsidTr="0050143B">
        <w:tc>
          <w:tcPr>
            <w:tcW w:w="1077" w:type="dxa"/>
          </w:tcPr>
          <w:p w:rsidR="0050143B" w:rsidRDefault="0050143B" w:rsidP="001F6C0E">
            <w:pPr>
              <w:pStyle w:val="ConsPlusNormal"/>
              <w:mirrorIndents/>
            </w:pPr>
            <w:r>
              <w:t>2</w:t>
            </w:r>
          </w:p>
        </w:tc>
        <w:tc>
          <w:tcPr>
            <w:tcW w:w="2640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64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1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71" w:type="dxa"/>
          </w:tcPr>
          <w:p w:rsidR="0050143B" w:rsidRDefault="0050143B" w:rsidP="001F6C0E">
            <w:pPr>
              <w:pStyle w:val="ConsPlusNormal"/>
              <w:mirrorIndents/>
            </w:pPr>
          </w:p>
        </w:tc>
      </w:tr>
      <w:tr w:rsidR="0050143B" w:rsidTr="0050143B">
        <w:tc>
          <w:tcPr>
            <w:tcW w:w="1077" w:type="dxa"/>
          </w:tcPr>
          <w:p w:rsidR="0050143B" w:rsidRDefault="0050143B" w:rsidP="001F6C0E">
            <w:pPr>
              <w:pStyle w:val="ConsPlusNormal"/>
              <w:mirrorIndents/>
            </w:pPr>
            <w:r>
              <w:t>3 и т.д.</w:t>
            </w:r>
          </w:p>
        </w:tc>
        <w:tc>
          <w:tcPr>
            <w:tcW w:w="2640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64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14" w:type="dxa"/>
          </w:tcPr>
          <w:p w:rsidR="0050143B" w:rsidRDefault="0050143B" w:rsidP="001F6C0E">
            <w:pPr>
              <w:pStyle w:val="ConsPlusNormal"/>
              <w:mirrorIndents/>
            </w:pPr>
          </w:p>
        </w:tc>
        <w:tc>
          <w:tcPr>
            <w:tcW w:w="1871" w:type="dxa"/>
          </w:tcPr>
          <w:p w:rsidR="0050143B" w:rsidRDefault="0050143B" w:rsidP="001F6C0E">
            <w:pPr>
              <w:pStyle w:val="ConsPlusNormal"/>
              <w:mirrorIndents/>
            </w:pPr>
          </w:p>
        </w:tc>
      </w:tr>
      <w:tr w:rsidR="0050143B" w:rsidTr="0050143B">
        <w:tc>
          <w:tcPr>
            <w:tcW w:w="5361" w:type="dxa"/>
            <w:gridSpan w:val="3"/>
          </w:tcPr>
          <w:p w:rsidR="0050143B" w:rsidRDefault="0050143B" w:rsidP="001F6C0E">
            <w:pPr>
              <w:pStyle w:val="ConsPlusNormal"/>
              <w:mirrorIndents/>
            </w:pPr>
            <w:r>
              <w:t xml:space="preserve">Средний уровень качества финансового менеджмента, осуществляемого главными администраторами средств бюджета Удмуртской Республики, </w:t>
            </w:r>
            <w:proofErr w:type="spellStart"/>
            <w:r>
              <w:t>Е</w:t>
            </w:r>
            <w:r>
              <w:rPr>
                <w:vertAlign w:val="subscript"/>
              </w:rPr>
              <w:t>ср</w:t>
            </w:r>
            <w:proofErr w:type="spellEnd"/>
            <w:proofErr w:type="gramStart"/>
            <w:r>
              <w:t xml:space="preserve"> (%)</w:t>
            </w:r>
            <w:proofErr w:type="gramEnd"/>
          </w:p>
        </w:tc>
        <w:tc>
          <w:tcPr>
            <w:tcW w:w="3685" w:type="dxa"/>
            <w:gridSpan w:val="2"/>
          </w:tcPr>
          <w:p w:rsidR="0050143B" w:rsidRDefault="0050143B" w:rsidP="001F6C0E">
            <w:pPr>
              <w:pStyle w:val="ConsPlusNormal"/>
              <w:mirrorIndents/>
            </w:pPr>
          </w:p>
        </w:tc>
      </w:tr>
    </w:tbl>
    <w:p w:rsidR="0037599C" w:rsidRDefault="0092368D" w:rsidP="001F6C0E">
      <w:pPr>
        <w:pStyle w:val="ConsPlusNormal"/>
        <w:spacing w:before="240"/>
        <w:ind w:firstLine="540"/>
        <w:mirrorIndents/>
        <w:jc w:val="both"/>
      </w:pPr>
      <w:r>
        <w:t>2</w:t>
      </w:r>
      <w:r w:rsidR="0037599C">
        <w:t>1. Средний уровень качества финансового менеджмента, осуществляемого главными распорядителями, определяется по следующей формуле: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0D49CA" w:rsidP="001F6C0E">
      <w:pPr>
        <w:pStyle w:val="ConsPlusNormal"/>
        <w:mirrorIndents/>
        <w:jc w:val="center"/>
      </w:pPr>
      <w:r>
        <w:rPr>
          <w:position w:val="-32"/>
        </w:rPr>
        <w:pict>
          <v:shape id="_x0000_i1029" style="width:87pt;height:44.25pt" coordsize="" o:spt="100" adj="0,,0" path="" filled="f" stroked="f">
            <v:stroke joinstyle="miter"/>
            <v:imagedata r:id="rId10" o:title="base_23605_104484_32772"/>
            <v:formulas/>
            <v:path o:connecttype="segments"/>
          </v:shape>
        </w:pict>
      </w:r>
    </w:p>
    <w:p w:rsidR="0037599C" w:rsidRDefault="0037599C" w:rsidP="001F6C0E">
      <w:pPr>
        <w:pStyle w:val="ConsPlusNormal"/>
        <w:ind w:firstLine="540"/>
        <w:mirrorIndents/>
        <w:jc w:val="both"/>
      </w:pPr>
      <w:r>
        <w:t>где: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proofErr w:type="gramStart"/>
      <w:r>
        <w:t>E</w:t>
      </w:r>
      <w:proofErr w:type="gramEnd"/>
      <w:r>
        <w:rPr>
          <w:vertAlign w:val="subscript"/>
        </w:rPr>
        <w:t>ср</w:t>
      </w:r>
      <w:proofErr w:type="spellEnd"/>
      <w:r>
        <w:t xml:space="preserve"> - средний уровень качества финансового менеджмента, осуществляемого главными распорядителями, %;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- итоговая оценка качества финансового менеджмента i-</w:t>
      </w:r>
      <w:proofErr w:type="spellStart"/>
      <w:r>
        <w:t>го</w:t>
      </w:r>
      <w:proofErr w:type="spellEnd"/>
      <w:r>
        <w:t xml:space="preserve"> главного распорядителя</w:t>
      </w:r>
      <w:proofErr w:type="gramStart"/>
      <w:r>
        <w:t>, %;</w:t>
      </w:r>
      <w:proofErr w:type="gramEnd"/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n - общее количество главных распорядителей.</w:t>
      </w:r>
    </w:p>
    <w:p w:rsidR="0037599C" w:rsidRDefault="0092368D" w:rsidP="001F6C0E">
      <w:pPr>
        <w:pStyle w:val="ConsPlusNormal"/>
        <w:spacing w:before="240"/>
        <w:ind w:firstLine="540"/>
        <w:mirrorIndents/>
        <w:jc w:val="both"/>
      </w:pPr>
      <w:r>
        <w:t>22</w:t>
      </w:r>
      <w:r w:rsidR="0037599C">
        <w:t>. Если значение итоговой оценки качества финансового менеджмента 85% и выше, уровень качества финансового менеджмента главного распорядителя признается высоким; если значение итоговой оценки качества финансового менеджмента от 70% до 85% - удовлетворительным; если значение итоговой оценки качества финансового менеджмента ниже 70% - низким.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37599C" w:rsidP="001F6C0E">
      <w:pPr>
        <w:pStyle w:val="ConsPlusTitle"/>
        <w:mirrorIndents/>
        <w:jc w:val="center"/>
        <w:outlineLvl w:val="1"/>
      </w:pPr>
      <w:r>
        <w:t>V. Результаты мониторинга качества финансового менеджмента</w:t>
      </w:r>
    </w:p>
    <w:p w:rsidR="0037599C" w:rsidRDefault="0037599C" w:rsidP="001F6C0E">
      <w:pPr>
        <w:pStyle w:val="ConsPlusNormal"/>
        <w:mirrorIndents/>
        <w:jc w:val="both"/>
      </w:pPr>
    </w:p>
    <w:p w:rsidR="0037599C" w:rsidRDefault="0092368D" w:rsidP="001F6C0E">
      <w:pPr>
        <w:pStyle w:val="ConsPlusNormal"/>
        <w:ind w:firstLine="540"/>
        <w:mirrorIndents/>
        <w:jc w:val="both"/>
      </w:pPr>
      <w:r>
        <w:t>23</w:t>
      </w:r>
      <w:r w:rsidR="0037599C">
        <w:t>. Результаты мониторинга качества финансового менеджмента включают в себя: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рейтинг главных распорядителей;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отчет об итогах мониторинга к</w:t>
      </w:r>
      <w:r w:rsidR="0092368D">
        <w:t>ачества финансового менеджмента;</w:t>
      </w:r>
    </w:p>
    <w:p w:rsidR="0092368D" w:rsidRDefault="0092368D" w:rsidP="001F6C0E">
      <w:pPr>
        <w:pStyle w:val="ConsPlusNormal"/>
        <w:spacing w:before="240"/>
        <w:ind w:firstLine="540"/>
        <w:mirrorIndents/>
        <w:jc w:val="both"/>
      </w:pPr>
      <w:r w:rsidRPr="0092368D">
        <w:t>аналитическую записку об итоговых оценках качества финансового менеджмента и среднем уровне качества финансового менеджмента.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Отчет об итогах мониторинга качества финансового менеджмента составляется Управлением финансов Администрации муниципального образования "</w:t>
      </w:r>
      <w:r w:rsidR="0092368D" w:rsidRPr="0092368D">
        <w:t>Муниципальный округ Глазовский район Удмуртской Республики</w:t>
      </w:r>
      <w:r>
        <w:t xml:space="preserve">" </w:t>
      </w:r>
      <w:r w:rsidR="00060D3A" w:rsidRPr="00A15E35">
        <w:t>(далее - Управлением финансов Глазовского района)</w:t>
      </w:r>
      <w:r w:rsidR="00060D3A">
        <w:t xml:space="preserve"> </w:t>
      </w:r>
      <w:r>
        <w:t>и содержит анализ итоговых оценок качества финансового менеджмента и среднего уровня качества финансового менеджмента.</w:t>
      </w:r>
    </w:p>
    <w:p w:rsidR="0037599C" w:rsidRDefault="0037599C" w:rsidP="001F6C0E">
      <w:pPr>
        <w:pStyle w:val="ConsPlusNormal"/>
        <w:spacing w:before="240"/>
        <w:ind w:firstLine="540"/>
        <w:mirrorIndents/>
        <w:jc w:val="both"/>
      </w:pPr>
      <w:r>
        <w:t>20. Результаты мониторинга качества финансового менеджмента подлежат размещению на официальном сайте Администрации муниципального образования "</w:t>
      </w:r>
      <w:r w:rsidR="0092368D" w:rsidRPr="0092368D">
        <w:t>Муниципальный округ Глазовский район Удмуртской Республики</w:t>
      </w:r>
      <w:r w:rsidRPr="00A15E35">
        <w:t xml:space="preserve">" </w:t>
      </w:r>
      <w:r w:rsidR="00060D3A" w:rsidRPr="00A15E35">
        <w:t>(далее – Администрация Глазовского района)</w:t>
      </w:r>
      <w:r w:rsidR="00060D3A">
        <w:t xml:space="preserve"> </w:t>
      </w:r>
      <w:r>
        <w:t xml:space="preserve">в </w:t>
      </w:r>
      <w:r>
        <w:lastRenderedPageBreak/>
        <w:t>информационно-телекоммуникационной сети "Интернет".</w:t>
      </w:r>
    </w:p>
    <w:p w:rsidR="0037599C" w:rsidRDefault="0037599C" w:rsidP="001F6C0E">
      <w:pPr>
        <w:pStyle w:val="ConsPlusNormal"/>
        <w:mirrorIndents/>
        <w:jc w:val="both"/>
      </w:pPr>
    </w:p>
    <w:p w:rsidR="00550BBD" w:rsidRDefault="00CB0021" w:rsidP="00CB0021">
      <w:pPr>
        <w:pStyle w:val="ConsPlusNormal"/>
        <w:mirrorIndents/>
        <w:jc w:val="both"/>
      </w:pPr>
      <w:r>
        <w:t xml:space="preserve">                                                                                                            </w:t>
      </w:r>
      <w:r w:rsidR="00550BBD" w:rsidRPr="00550BBD">
        <w:t>Приложение № 1</w:t>
      </w:r>
    </w:p>
    <w:p w:rsidR="00550BBD" w:rsidRPr="00550BBD" w:rsidRDefault="00550BBD" w:rsidP="00CB0021">
      <w:pPr>
        <w:pStyle w:val="ConsPlusNormal"/>
        <w:tabs>
          <w:tab w:val="center" w:pos="-3119"/>
        </w:tabs>
        <w:ind w:left="6521"/>
        <w:jc w:val="both"/>
      </w:pPr>
      <w:r>
        <w:t>к Положению о порядке проведения мониторинга и оценки качества финансового менеджмента, осуществляемого главными распорядителями средств бюджета</w:t>
      </w:r>
      <w:r w:rsidRPr="00550BBD">
        <w:t xml:space="preserve"> муниципального образования "Муниципальный округ Глазовский район Удмуртской Республики"</w:t>
      </w:r>
    </w:p>
    <w:p w:rsidR="00346585" w:rsidRDefault="00346585" w:rsidP="001F6C0E">
      <w:pPr>
        <w:pStyle w:val="ConsPlusNormal"/>
        <w:tabs>
          <w:tab w:val="center" w:pos="6379"/>
        </w:tabs>
        <w:mirrorIndents/>
        <w:jc w:val="both"/>
      </w:pPr>
    </w:p>
    <w:p w:rsidR="00346585" w:rsidRDefault="00346585" w:rsidP="001F6C0E">
      <w:pPr>
        <w:pStyle w:val="ConsPlusNormal"/>
        <w:mirrorIndents/>
        <w:jc w:val="both"/>
      </w:pPr>
    </w:p>
    <w:p w:rsidR="00346585" w:rsidRDefault="00346585" w:rsidP="001F6C0E">
      <w:pPr>
        <w:pStyle w:val="ConsPlusNormal"/>
        <w:mirrorIndents/>
        <w:jc w:val="both"/>
      </w:pPr>
    </w:p>
    <w:p w:rsidR="00346585" w:rsidRDefault="00346585" w:rsidP="001F6C0E">
      <w:pPr>
        <w:pStyle w:val="ConsPlusNormal"/>
        <w:mirrorIndents/>
        <w:jc w:val="both"/>
      </w:pPr>
    </w:p>
    <w:p w:rsidR="00550BBD" w:rsidRDefault="00550BBD" w:rsidP="001F6C0E">
      <w:pPr>
        <w:pStyle w:val="ConsPlusNormal"/>
        <w:mirrorIndents/>
        <w:jc w:val="center"/>
        <w:rPr>
          <w:b/>
        </w:rPr>
      </w:pPr>
    </w:p>
    <w:p w:rsidR="00550BBD" w:rsidRPr="003646F4" w:rsidRDefault="00550BBD" w:rsidP="001F6C0E">
      <w:pPr>
        <w:pStyle w:val="ConsPlusNormal"/>
        <w:mirrorIndents/>
        <w:jc w:val="center"/>
        <w:rPr>
          <w:b/>
        </w:rPr>
      </w:pPr>
      <w:r w:rsidRPr="003646F4">
        <w:rPr>
          <w:b/>
        </w:rPr>
        <w:t>ПОКАЗАТЕЛИ</w:t>
      </w:r>
    </w:p>
    <w:p w:rsidR="00550BBD" w:rsidRDefault="00550BBD" w:rsidP="001F6C0E">
      <w:pPr>
        <w:pStyle w:val="ConsPlusNormal"/>
        <w:mirrorIndents/>
        <w:jc w:val="center"/>
      </w:pPr>
      <w:r w:rsidRPr="003646F4">
        <w:rPr>
          <w:b/>
        </w:rPr>
        <w:t>ГОДОВОГО МОНИТОРИНГА КАЧЕСТВА ФИНАНСОВОГО МЕНЕДЖМЕНТА</w:t>
      </w:r>
    </w:p>
    <w:p w:rsidR="00346585" w:rsidRDefault="00346585" w:rsidP="001F6C0E">
      <w:pPr>
        <w:pStyle w:val="ConsPlusNormal"/>
        <w:mirrorIndents/>
        <w:jc w:val="both"/>
      </w:pPr>
    </w:p>
    <w:p w:rsidR="00346585" w:rsidRDefault="00346585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both"/>
      </w:pPr>
    </w:p>
    <w:p w:rsidR="00550BBD" w:rsidRDefault="00550BBD" w:rsidP="001F6C0E">
      <w:pPr>
        <w:pStyle w:val="ConsPlusNormal"/>
        <w:mirrorIndents/>
        <w:jc w:val="center"/>
        <w:rPr>
          <w:b/>
        </w:rPr>
      </w:pPr>
    </w:p>
    <w:tbl>
      <w:tblPr>
        <w:tblpPr w:leftFromText="180" w:rightFromText="180" w:vertAnchor="page" w:horzAnchor="margin" w:tblpX="-444" w:tblpY="886"/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985"/>
        <w:gridCol w:w="283"/>
        <w:gridCol w:w="142"/>
        <w:gridCol w:w="222"/>
        <w:gridCol w:w="3464"/>
        <w:gridCol w:w="425"/>
        <w:gridCol w:w="2551"/>
        <w:gridCol w:w="1276"/>
      </w:tblGrid>
      <w:tr w:rsidR="004B3936" w:rsidTr="003D4DF6">
        <w:trPr>
          <w:trHeight w:val="593"/>
        </w:trPr>
        <w:tc>
          <w:tcPr>
            <w:tcW w:w="629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gridSpan w:val="2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Показатели</w:t>
            </w:r>
          </w:p>
        </w:tc>
        <w:tc>
          <w:tcPr>
            <w:tcW w:w="4253" w:type="dxa"/>
            <w:gridSpan w:val="4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Расчет показателя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Значение показателя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ind w:left="-62"/>
              <w:mirrorIndents/>
              <w:jc w:val="center"/>
            </w:pPr>
            <w:r>
              <w:t>Количество баллов</w:t>
            </w:r>
          </w:p>
        </w:tc>
      </w:tr>
      <w:tr w:rsidR="004B3936" w:rsidTr="003D4DF6">
        <w:tc>
          <w:tcPr>
            <w:tcW w:w="629" w:type="dxa"/>
          </w:tcPr>
          <w:p w:rsidR="004B3936" w:rsidRPr="00550BBD" w:rsidRDefault="004B3936" w:rsidP="001F6C0E">
            <w:pPr>
              <w:pStyle w:val="ConsPlusNormal"/>
              <w:mirrorIndents/>
              <w:jc w:val="center"/>
              <w:rPr>
                <w:sz w:val="18"/>
                <w:szCs w:val="18"/>
              </w:rPr>
            </w:pPr>
            <w:r w:rsidRPr="00550BB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268" w:type="dxa"/>
            <w:gridSpan w:val="2"/>
          </w:tcPr>
          <w:p w:rsidR="004B3936" w:rsidRPr="00550BBD" w:rsidRDefault="004B3936" w:rsidP="001F6C0E">
            <w:pPr>
              <w:pStyle w:val="ConsPlusNormal"/>
              <w:mirrorIndents/>
              <w:jc w:val="center"/>
              <w:rPr>
                <w:sz w:val="18"/>
                <w:szCs w:val="18"/>
              </w:rPr>
            </w:pPr>
            <w:r w:rsidRPr="00550BBD">
              <w:rPr>
                <w:sz w:val="18"/>
                <w:szCs w:val="18"/>
              </w:rPr>
              <w:t>2</w:t>
            </w:r>
          </w:p>
        </w:tc>
        <w:tc>
          <w:tcPr>
            <w:tcW w:w="4253" w:type="dxa"/>
            <w:gridSpan w:val="4"/>
          </w:tcPr>
          <w:p w:rsidR="004B3936" w:rsidRPr="00550BBD" w:rsidRDefault="004B3936" w:rsidP="001F6C0E">
            <w:pPr>
              <w:pStyle w:val="ConsPlusNormal"/>
              <w:mirrorIndents/>
              <w:jc w:val="center"/>
              <w:rPr>
                <w:sz w:val="18"/>
                <w:szCs w:val="18"/>
              </w:rPr>
            </w:pPr>
            <w:r w:rsidRPr="00550BBD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4B3936" w:rsidRPr="00550BBD" w:rsidRDefault="004B3936" w:rsidP="001F6C0E">
            <w:pPr>
              <w:pStyle w:val="ConsPlusNormal"/>
              <w:mirrorIndents/>
              <w:jc w:val="center"/>
              <w:rPr>
                <w:sz w:val="18"/>
                <w:szCs w:val="18"/>
              </w:rPr>
            </w:pPr>
            <w:r w:rsidRPr="00550BBD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4B3936" w:rsidRPr="00550BBD" w:rsidRDefault="004B3936" w:rsidP="001F6C0E">
            <w:pPr>
              <w:pStyle w:val="ConsPlusNormal"/>
              <w:mirrorIndents/>
              <w:jc w:val="center"/>
              <w:rPr>
                <w:sz w:val="18"/>
                <w:szCs w:val="18"/>
              </w:rPr>
            </w:pPr>
            <w:r w:rsidRPr="00550BBD">
              <w:rPr>
                <w:sz w:val="18"/>
                <w:szCs w:val="18"/>
              </w:rPr>
              <w:t>6</w:t>
            </w:r>
          </w:p>
        </w:tc>
      </w:tr>
      <w:tr w:rsidR="004B3936" w:rsidTr="003D4DF6">
        <w:trPr>
          <w:gridAfter w:val="8"/>
          <w:wAfter w:w="10348" w:type="dxa"/>
          <w:trHeight w:val="211"/>
        </w:trPr>
        <w:tc>
          <w:tcPr>
            <w:tcW w:w="629" w:type="dxa"/>
          </w:tcPr>
          <w:p w:rsidR="004B3936" w:rsidRDefault="004B3936" w:rsidP="001F6C0E">
            <w:pPr>
              <w:pStyle w:val="ConsPlusNormal"/>
              <w:mirrorIndents/>
              <w:jc w:val="center"/>
              <w:outlineLvl w:val="2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 w:rsidRPr="008C2157">
              <w:t>1.1</w:t>
            </w:r>
          </w:p>
        </w:tc>
        <w:tc>
          <w:tcPr>
            <w:tcW w:w="2268" w:type="dxa"/>
            <w:gridSpan w:val="2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Соблюдение срока представления реестра расходных обязатель</w:t>
            </w:r>
            <w:proofErr w:type="gramStart"/>
            <w:r>
              <w:t>ств гл</w:t>
            </w:r>
            <w:proofErr w:type="gramEnd"/>
            <w:r>
              <w:t xml:space="preserve">авного распорядителя (далее - реестр расходных обязательств) в Управление финансов </w:t>
            </w:r>
            <w:r w:rsidR="00495767">
              <w:t xml:space="preserve"> </w:t>
            </w:r>
            <w:r w:rsidR="00495767" w:rsidRPr="00495767">
              <w:t>Глазовского района</w:t>
            </w:r>
          </w:p>
        </w:tc>
        <w:tc>
          <w:tcPr>
            <w:tcW w:w="4253" w:type="dxa"/>
            <w:gridSpan w:val="4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- количество календарных дней отклонения даты регистрации в  </w:t>
            </w:r>
            <w:r w:rsidRPr="00550BBD">
              <w:t>Управлени</w:t>
            </w:r>
            <w:r>
              <w:t>и</w:t>
            </w:r>
            <w:r w:rsidRPr="00550BBD">
              <w:t xml:space="preserve"> финансов </w:t>
            </w:r>
            <w:r w:rsidR="006A339E">
              <w:t xml:space="preserve"> </w:t>
            </w:r>
            <w:proofErr w:type="spellStart"/>
            <w:r w:rsidR="006A339E" w:rsidRPr="006A339E">
              <w:t>Глазовского</w:t>
            </w:r>
            <w:proofErr w:type="spellEnd"/>
            <w:r w:rsidR="006A339E" w:rsidRPr="006A339E">
              <w:t xml:space="preserve"> района </w:t>
            </w:r>
            <w:r>
              <w:t xml:space="preserve">сопроводительного </w:t>
            </w:r>
            <w:r w:rsidRPr="00A15E35">
              <w:t xml:space="preserve">письма главного </w:t>
            </w:r>
            <w:r w:rsidR="00A15E35">
              <w:t>распорядителя</w:t>
            </w:r>
            <w:r>
              <w:t xml:space="preserve">, к которому приложен реестр расходных обязательств на очередной финансовый год и плановый период, от даты представления реестра расходных обязательств, </w:t>
            </w:r>
            <w:r w:rsidRPr="00F81299">
              <w:t>установленной   Администрацией</w:t>
            </w:r>
            <w:r w:rsidR="00495767">
              <w:t xml:space="preserve"> </w:t>
            </w:r>
            <w:r w:rsidR="00495767" w:rsidRPr="00495767">
              <w:t xml:space="preserve">Глазовского района </w:t>
            </w:r>
            <w:r>
              <w:t xml:space="preserve"> 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Отклонений нет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rPr>
          <w:trHeight w:val="666"/>
        </w:trPr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Отклонение 1 - 3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Отклонение 4 - 5 календарных дней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rPr>
          <w:trHeight w:val="734"/>
        </w:trPr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Отклонение более 5 календарных дней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  <w:jc w:val="center"/>
            </w:pPr>
            <w:bookmarkStart w:id="2" w:name="P195"/>
            <w:bookmarkEnd w:id="2"/>
            <w:r w:rsidRPr="009123C0">
              <w:t>1.2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r>
              <w:t>Полнота отражения в реестре расходных обязатель</w:t>
            </w:r>
            <w:proofErr w:type="gramStart"/>
            <w:r>
              <w:t>ств св</w:t>
            </w:r>
            <w:proofErr w:type="gramEnd"/>
            <w:r>
              <w:t xml:space="preserve">едений о расходных обязательствах, предусмотренных формой реестра, утвержденной  </w:t>
            </w:r>
            <w:r w:rsidRPr="00F81299">
              <w:t xml:space="preserve">Администрацией </w:t>
            </w:r>
            <w:r w:rsidR="00F81299" w:rsidRPr="00495767">
              <w:t xml:space="preserve"> </w:t>
            </w:r>
            <w:proofErr w:type="spellStart"/>
            <w:r w:rsidR="00F81299" w:rsidRPr="00495767">
              <w:t>Глазовского</w:t>
            </w:r>
            <w:proofErr w:type="spellEnd"/>
            <w:r w:rsidR="00F81299" w:rsidRPr="00495767">
              <w:t xml:space="preserve"> района </w:t>
            </w:r>
            <w:r w:rsidR="00F81299">
              <w:t xml:space="preserve"> </w:t>
            </w:r>
          </w:p>
        </w:tc>
        <w:tc>
          <w:tcPr>
            <w:tcW w:w="4253" w:type="dxa"/>
            <w:gridSpan w:val="4"/>
            <w:vMerge w:val="restart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= (1 - N</w:t>
            </w:r>
            <w:r>
              <w:rPr>
                <w:vertAlign w:val="subscript"/>
              </w:rPr>
              <w:t>0</w:t>
            </w:r>
            <w:r>
              <w:t xml:space="preserve"> / N)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N</w:t>
            </w:r>
            <w:r>
              <w:rPr>
                <w:vertAlign w:val="subscript"/>
              </w:rPr>
              <w:t>0</w:t>
            </w:r>
            <w:r>
              <w:t xml:space="preserve"> - количество расходных обязатель</w:t>
            </w:r>
            <w:proofErr w:type="gramStart"/>
            <w:r>
              <w:t>ств гл</w:t>
            </w:r>
            <w:proofErr w:type="gramEnd"/>
            <w:r>
              <w:t xml:space="preserve">авного </w:t>
            </w:r>
            <w:r w:rsidR="00A15E35">
              <w:t>распорядителя</w:t>
            </w:r>
            <w:r>
              <w:t xml:space="preserve"> на очередной финансовый год, для которых не указано хотя бы одно из следующих полей: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реквизиты, срок действия нормативного правового акта, являющегося основанием для возникновения расходного обязательства, коды классификации расходов бюджета, по которым предусмотрены ассигнования на исполнение расходного обязательства;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N - общее количество расходных обязатель</w:t>
            </w:r>
            <w:proofErr w:type="gramStart"/>
            <w:r>
              <w:t>ств гл</w:t>
            </w:r>
            <w:proofErr w:type="gramEnd"/>
            <w:r>
              <w:t xml:space="preserve">авного </w:t>
            </w:r>
            <w:r w:rsidR="00A15E35">
              <w:t xml:space="preserve"> </w:t>
            </w:r>
            <w:r w:rsidR="00A15E35" w:rsidRPr="00A15E35">
              <w:t>распорядителя</w:t>
            </w:r>
            <w:r>
              <w:t>, подлежащих исполнению в очередном финансовом году</w:t>
            </w:r>
          </w:p>
        </w:tc>
        <w:tc>
          <w:tcPr>
            <w:tcW w:w="2551" w:type="dxa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r>
              <w:t>100%</w:t>
            </w:r>
          </w:p>
        </w:tc>
        <w:tc>
          <w:tcPr>
            <w:tcW w:w="1276" w:type="dxa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95% и более, но менее 100%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90% и более, но менее 95%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Менее 90%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bookmarkStart w:id="3" w:name="P214"/>
            <w:bookmarkStart w:id="4" w:name="P232"/>
            <w:bookmarkEnd w:id="3"/>
            <w:bookmarkEnd w:id="4"/>
            <w:r w:rsidRPr="00C7268E">
              <w:t>1.</w:t>
            </w:r>
            <w:r w:rsidR="00035567">
              <w:t>3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Наличие пояснительной записки к реестру расходных обязательств</w:t>
            </w:r>
          </w:p>
        </w:tc>
        <w:tc>
          <w:tcPr>
            <w:tcW w:w="4253" w:type="dxa"/>
            <w:gridSpan w:val="4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В случае наличия пояснительной записки к реестру расходных обязательств - 2, в случае отсутствия пояснительной записки к реестру расходных обязательств - 0</w:t>
            </w:r>
          </w:p>
        </w:tc>
        <w:tc>
          <w:tcPr>
            <w:tcW w:w="2551" w:type="dxa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proofErr w:type="gramStart"/>
            <w:r w:rsidRPr="00C7268E">
              <w:t>Представлена</w:t>
            </w:r>
            <w:proofErr w:type="gramEnd"/>
          </w:p>
        </w:tc>
        <w:tc>
          <w:tcPr>
            <w:tcW w:w="1276" w:type="dxa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2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 xml:space="preserve">Не </w:t>
            </w:r>
            <w:proofErr w:type="gramStart"/>
            <w:r w:rsidRPr="00C7268E">
              <w:t>представлена</w:t>
            </w:r>
            <w:proofErr w:type="gramEnd"/>
          </w:p>
        </w:tc>
        <w:tc>
          <w:tcPr>
            <w:tcW w:w="1276" w:type="dxa"/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0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Pr="004B3936" w:rsidRDefault="004B3936" w:rsidP="001F6C0E">
            <w:pPr>
              <w:pStyle w:val="ConsPlusNormal"/>
              <w:mirrorIndents/>
              <w:jc w:val="center"/>
            </w:pPr>
            <w:r w:rsidRPr="004B3936">
              <w:t>1.</w:t>
            </w:r>
            <w:r w:rsidR="00035567">
              <w:t>4</w:t>
            </w:r>
          </w:p>
        </w:tc>
        <w:tc>
          <w:tcPr>
            <w:tcW w:w="2268" w:type="dxa"/>
            <w:gridSpan w:val="2"/>
            <w:vMerge w:val="restart"/>
          </w:tcPr>
          <w:p w:rsidR="004B3936" w:rsidRPr="00047164" w:rsidRDefault="004B3936" w:rsidP="001F6C0E">
            <w:pPr>
              <w:pStyle w:val="ConsPlusNormal"/>
              <w:mirrorIndents/>
            </w:pPr>
            <w:r w:rsidRPr="00047164">
              <w:t xml:space="preserve">Соблюдение срока представления предварительных объемов бюджетных ассигнований (далее - бюджетная заявка) на очередной финансовый год и плановый период в </w:t>
            </w:r>
            <w:r w:rsidR="002E36C9" w:rsidRPr="00047164">
              <w:t>Управление финансов</w:t>
            </w:r>
            <w:r w:rsidR="006A339E">
              <w:t xml:space="preserve"> </w:t>
            </w:r>
            <w:proofErr w:type="spellStart"/>
            <w:r w:rsidR="006A339E" w:rsidRPr="006A339E">
              <w:t>Глазовского</w:t>
            </w:r>
            <w:proofErr w:type="spellEnd"/>
            <w:r w:rsidR="006A339E" w:rsidRPr="006A339E">
              <w:t xml:space="preserve"> района</w:t>
            </w:r>
          </w:p>
        </w:tc>
        <w:tc>
          <w:tcPr>
            <w:tcW w:w="4253" w:type="dxa"/>
            <w:gridSpan w:val="4"/>
            <w:vMerge w:val="restart"/>
          </w:tcPr>
          <w:p w:rsidR="004B3936" w:rsidRPr="00047164" w:rsidRDefault="004B3936" w:rsidP="001F6C0E">
            <w:pPr>
              <w:pStyle w:val="ConsPlusNormal"/>
              <w:mirrorIndents/>
            </w:pPr>
            <w:proofErr w:type="gramStart"/>
            <w:r w:rsidRPr="00047164">
              <w:t>Р</w:t>
            </w:r>
            <w:proofErr w:type="gramEnd"/>
            <w:r w:rsidRPr="00047164">
              <w:t xml:space="preserve"> - количество календарных дней отклонения даты регистрации в Управлении финансов сопроводительного письма руководителя субъекта бюджетного планирования, к которому приложена бюджетная заявка главного </w:t>
            </w:r>
            <w:r w:rsidR="008C2157">
              <w:t>распорядителя</w:t>
            </w:r>
            <w:r w:rsidRPr="00047164">
              <w:t xml:space="preserve"> на очередной финансовый год и плановый период, соответствующая установленным требованиям, от даты представления бюджетной заявки, установленной Администрацией  или УФ</w:t>
            </w:r>
          </w:p>
        </w:tc>
        <w:tc>
          <w:tcPr>
            <w:tcW w:w="2551" w:type="dxa"/>
          </w:tcPr>
          <w:p w:rsidR="004B3936" w:rsidRPr="00047164" w:rsidRDefault="004B3936" w:rsidP="001F6C0E">
            <w:pPr>
              <w:pStyle w:val="ConsPlusNormal"/>
              <w:mirrorIndents/>
            </w:pPr>
            <w:r w:rsidRPr="00047164">
              <w:t>Отклонений нет</w:t>
            </w:r>
          </w:p>
        </w:tc>
        <w:tc>
          <w:tcPr>
            <w:tcW w:w="1276" w:type="dxa"/>
          </w:tcPr>
          <w:p w:rsidR="004B3936" w:rsidRPr="00047164" w:rsidRDefault="004B3936" w:rsidP="001F6C0E">
            <w:pPr>
              <w:pStyle w:val="ConsPlusNormal"/>
              <w:mirrorIndents/>
              <w:jc w:val="center"/>
            </w:pPr>
            <w:r w:rsidRPr="00047164"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047164" w:rsidRDefault="004B3936" w:rsidP="001F6C0E">
            <w:pPr>
              <w:pStyle w:val="ConsPlusNormal"/>
              <w:mirrorIndents/>
            </w:pPr>
            <w:r w:rsidRPr="00047164">
              <w:t xml:space="preserve">Отклонение 1 - 3 </w:t>
            </w:r>
            <w:proofErr w:type="gramStart"/>
            <w:r w:rsidRPr="00047164">
              <w:t>календарных</w:t>
            </w:r>
            <w:proofErr w:type="gramEnd"/>
            <w:r w:rsidRPr="00047164">
              <w:t xml:space="preserve"> дня</w:t>
            </w:r>
          </w:p>
        </w:tc>
        <w:tc>
          <w:tcPr>
            <w:tcW w:w="1276" w:type="dxa"/>
          </w:tcPr>
          <w:p w:rsidR="004B3936" w:rsidRPr="00047164" w:rsidRDefault="004B3936" w:rsidP="001F6C0E">
            <w:pPr>
              <w:pStyle w:val="ConsPlusNormal"/>
              <w:mirrorIndents/>
              <w:jc w:val="center"/>
            </w:pPr>
            <w:r w:rsidRPr="00047164"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047164" w:rsidRDefault="004B3936" w:rsidP="001F6C0E">
            <w:pPr>
              <w:pStyle w:val="ConsPlusNormal"/>
              <w:mirrorIndents/>
            </w:pPr>
            <w:r w:rsidRPr="00047164">
              <w:t>Отклонение 4 - 5 календарных дней</w:t>
            </w:r>
          </w:p>
        </w:tc>
        <w:tc>
          <w:tcPr>
            <w:tcW w:w="1276" w:type="dxa"/>
          </w:tcPr>
          <w:p w:rsidR="004B3936" w:rsidRPr="00047164" w:rsidRDefault="004B3936" w:rsidP="001F6C0E">
            <w:pPr>
              <w:pStyle w:val="ConsPlusNormal"/>
              <w:mirrorIndents/>
              <w:jc w:val="center"/>
            </w:pPr>
            <w:r w:rsidRPr="00047164"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Pr="00047164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047164" w:rsidRDefault="004B3936" w:rsidP="001F6C0E">
            <w:pPr>
              <w:pStyle w:val="ConsPlusNormal"/>
              <w:mirrorIndents/>
            </w:pPr>
            <w:r w:rsidRPr="00047164">
              <w:t>Отклонение более 5 календарных дней</w:t>
            </w:r>
          </w:p>
        </w:tc>
        <w:tc>
          <w:tcPr>
            <w:tcW w:w="1276" w:type="dxa"/>
          </w:tcPr>
          <w:p w:rsidR="004B3936" w:rsidRPr="00047164" w:rsidRDefault="004B3936" w:rsidP="001F6C0E">
            <w:pPr>
              <w:pStyle w:val="ConsPlusNormal"/>
              <w:mirrorIndents/>
              <w:jc w:val="center"/>
            </w:pPr>
            <w:r w:rsidRPr="00047164">
              <w:t>0</w:t>
            </w:r>
          </w:p>
        </w:tc>
      </w:tr>
      <w:tr w:rsidR="004B3936" w:rsidTr="003D4DF6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nil"/>
            </w:tcBorders>
          </w:tcPr>
          <w:p w:rsidR="004B3936" w:rsidRPr="004B3936" w:rsidRDefault="004B3936" w:rsidP="001F6C0E">
            <w:pPr>
              <w:pStyle w:val="ConsPlusNormal"/>
              <w:mirrorIndents/>
              <w:jc w:val="center"/>
            </w:pPr>
            <w:bookmarkStart w:id="5" w:name="P254"/>
            <w:bookmarkEnd w:id="5"/>
            <w:r w:rsidRPr="003E7DEE">
              <w:lastRenderedPageBreak/>
              <w:t>1.</w:t>
            </w:r>
            <w:r w:rsidR="00035567">
              <w:t>5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r>
              <w:t>Наличие расчетов к обоснованиям объема бюджетных ассигнований на исполнение расходного обязательства</w:t>
            </w:r>
          </w:p>
        </w:tc>
        <w:tc>
          <w:tcPr>
            <w:tcW w:w="4253" w:type="dxa"/>
            <w:gridSpan w:val="4"/>
            <w:vMerge w:val="restart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= (S</w:t>
            </w:r>
            <w:r>
              <w:rPr>
                <w:vertAlign w:val="subscript"/>
              </w:rPr>
              <w:t>1</w:t>
            </w:r>
            <w:r>
              <w:t xml:space="preserve"> / S)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S</w:t>
            </w:r>
            <w:r>
              <w:rPr>
                <w:vertAlign w:val="subscript"/>
              </w:rPr>
              <w:t>1</w:t>
            </w:r>
            <w:r>
              <w:t xml:space="preserve"> -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к обоснованиям которых представлены расчеты, тыс. рублей;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S - общий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тыс. рублей</w:t>
            </w:r>
          </w:p>
        </w:tc>
        <w:tc>
          <w:tcPr>
            <w:tcW w:w="2551" w:type="dxa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</w:pPr>
            <w:r>
              <w:t>100%</w:t>
            </w:r>
          </w:p>
        </w:tc>
        <w:tc>
          <w:tcPr>
            <w:tcW w:w="1276" w:type="dxa"/>
            <w:tcBorders>
              <w:top w:val="nil"/>
            </w:tcBorders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95% и более, но менее 100%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90% и более, но менее 95%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Менее 90%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bookmarkStart w:id="6" w:name="P272"/>
            <w:bookmarkEnd w:id="6"/>
            <w:r w:rsidRPr="00C7268E">
              <w:t>1.</w:t>
            </w:r>
            <w:r w:rsidR="00035567">
              <w:t>6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 xml:space="preserve">Качество подготовки главными </w:t>
            </w:r>
            <w:r w:rsidR="00A15E35" w:rsidRPr="00C7268E">
              <w:t xml:space="preserve"> распорядителя</w:t>
            </w:r>
            <w:r w:rsidR="008C2157">
              <w:t>ми</w:t>
            </w:r>
            <w:r w:rsidR="00A15E35" w:rsidRPr="00C7268E">
              <w:t xml:space="preserve"> </w:t>
            </w:r>
            <w:r w:rsidRPr="00C7268E">
              <w:t>средств бюджета обоснований бюджетных ассигнований</w:t>
            </w:r>
          </w:p>
        </w:tc>
        <w:tc>
          <w:tcPr>
            <w:tcW w:w="4253" w:type="dxa"/>
            <w:gridSpan w:val="4"/>
            <w:vMerge w:val="restart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P = (S</w:t>
            </w:r>
            <w:r w:rsidRPr="00C7268E">
              <w:rPr>
                <w:vertAlign w:val="subscript"/>
              </w:rPr>
              <w:t>1</w:t>
            </w:r>
            <w:r w:rsidRPr="00C7268E">
              <w:t xml:space="preserve"> / S) x 100%,</w:t>
            </w:r>
          </w:p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где</w:t>
            </w:r>
          </w:p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S</w:t>
            </w:r>
            <w:r w:rsidRPr="00C7268E">
              <w:rPr>
                <w:vertAlign w:val="subscript"/>
              </w:rPr>
              <w:t>1</w:t>
            </w:r>
            <w:r w:rsidRPr="00C7268E">
              <w:t xml:space="preserve"> - количество возвращенных на доработку </w:t>
            </w:r>
            <w:r w:rsidR="002E36C9" w:rsidRPr="00C7268E">
              <w:t xml:space="preserve">Управлением финансов </w:t>
            </w:r>
            <w:r w:rsidRPr="00C7268E">
              <w:t xml:space="preserve">обоснований бюджетных ассигнований, представленных главным </w:t>
            </w:r>
            <w:r w:rsidR="00A15E35" w:rsidRPr="00C7268E">
              <w:t xml:space="preserve"> распорядителем </w:t>
            </w:r>
            <w:r w:rsidRPr="00C7268E">
              <w:t xml:space="preserve"> в цел</w:t>
            </w:r>
            <w:r w:rsidR="00034979">
              <w:t xml:space="preserve">ях формирования проекта бюджет </w:t>
            </w:r>
            <w:proofErr w:type="spellStart"/>
            <w:r w:rsidR="00034979">
              <w:t>Глазовского</w:t>
            </w:r>
            <w:proofErr w:type="spellEnd"/>
            <w:r w:rsidR="00034979">
              <w:t xml:space="preserve"> </w:t>
            </w:r>
            <w:r w:rsidR="002E36C9" w:rsidRPr="00C7268E">
              <w:t>района</w:t>
            </w:r>
            <w:r w:rsidRPr="00C7268E">
              <w:t xml:space="preserve"> на очередной финансовый год и плановый период;</w:t>
            </w:r>
          </w:p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 xml:space="preserve">S - общее количество обоснований бюджетных ассигнований, представленных главным </w:t>
            </w:r>
            <w:r w:rsidR="00034979">
              <w:t>распорядителем</w:t>
            </w:r>
            <w:r w:rsidRPr="00C7268E">
              <w:t xml:space="preserve"> в </w:t>
            </w:r>
            <w:r w:rsidR="002E36C9" w:rsidRPr="00C7268E">
              <w:t>Управление</w:t>
            </w:r>
            <w:r w:rsidRPr="00C7268E">
              <w:t xml:space="preserve"> финансов в целях формирования проекта бюджета </w:t>
            </w:r>
            <w:proofErr w:type="spellStart"/>
            <w:r w:rsidR="00034979">
              <w:t>Глазовского</w:t>
            </w:r>
            <w:proofErr w:type="spellEnd"/>
            <w:r w:rsidR="00034979">
              <w:t xml:space="preserve"> района </w:t>
            </w:r>
            <w:r w:rsidRPr="00C7268E">
              <w:t>на очередной финансовый год и плановый период</w:t>
            </w:r>
          </w:p>
        </w:tc>
        <w:tc>
          <w:tcPr>
            <w:tcW w:w="2551" w:type="dxa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0%</w:t>
            </w:r>
          </w:p>
        </w:tc>
        <w:tc>
          <w:tcPr>
            <w:tcW w:w="1276" w:type="dxa"/>
            <w:tcBorders>
              <w:top w:val="nil"/>
            </w:tcBorders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3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Более 0%, но менее 5%</w:t>
            </w:r>
          </w:p>
        </w:tc>
        <w:tc>
          <w:tcPr>
            <w:tcW w:w="1276" w:type="dxa"/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2</w:t>
            </w:r>
          </w:p>
        </w:tc>
      </w:tr>
      <w:tr w:rsidR="004B3936" w:rsidTr="003D4DF6">
        <w:tc>
          <w:tcPr>
            <w:tcW w:w="629" w:type="dxa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5% и более, но менее 10%</w:t>
            </w:r>
          </w:p>
        </w:tc>
        <w:tc>
          <w:tcPr>
            <w:tcW w:w="1276" w:type="dxa"/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1</w:t>
            </w:r>
          </w:p>
        </w:tc>
      </w:tr>
      <w:tr w:rsidR="004B3936" w:rsidTr="003D4DF6">
        <w:trPr>
          <w:trHeight w:val="3130"/>
        </w:trPr>
        <w:tc>
          <w:tcPr>
            <w:tcW w:w="629" w:type="dxa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  <w:tcBorders>
              <w:top w:val="nil"/>
            </w:tcBorders>
          </w:tcPr>
          <w:p w:rsidR="004B3936" w:rsidRPr="00C7268E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Pr="00C7268E" w:rsidRDefault="004B3936" w:rsidP="001F6C0E">
            <w:pPr>
              <w:pStyle w:val="ConsPlusNormal"/>
              <w:mirrorIndents/>
            </w:pPr>
            <w:r w:rsidRPr="00C7268E">
              <w:t>10% и более</w:t>
            </w:r>
          </w:p>
        </w:tc>
        <w:tc>
          <w:tcPr>
            <w:tcW w:w="1276" w:type="dxa"/>
          </w:tcPr>
          <w:p w:rsidR="004B3936" w:rsidRPr="00C7268E" w:rsidRDefault="004B3936" w:rsidP="001F6C0E">
            <w:pPr>
              <w:pStyle w:val="ConsPlusNormal"/>
              <w:mirrorIndents/>
              <w:jc w:val="center"/>
            </w:pPr>
            <w:r w:rsidRPr="00C7268E">
              <w:t>0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Pr="004B3936" w:rsidRDefault="004B3936" w:rsidP="001F6C0E">
            <w:pPr>
              <w:pStyle w:val="ConsPlusNormal"/>
              <w:mirrorIndents/>
              <w:jc w:val="center"/>
            </w:pPr>
            <w:r w:rsidRPr="004B3936">
              <w:t>1.</w:t>
            </w:r>
            <w:r w:rsidR="00035567">
              <w:t>7</w:t>
            </w:r>
          </w:p>
        </w:tc>
        <w:tc>
          <w:tcPr>
            <w:tcW w:w="2268" w:type="dxa"/>
            <w:gridSpan w:val="2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Наличие утвержденной актом </w:t>
            </w:r>
            <w:r w:rsidR="002E36C9" w:rsidRPr="00A15E35">
              <w:t>Администрации</w:t>
            </w:r>
            <w:r>
              <w:t xml:space="preserve"> </w:t>
            </w:r>
            <w:proofErr w:type="spellStart"/>
            <w:r w:rsidR="00A15E35">
              <w:t>Глазовского</w:t>
            </w:r>
            <w:proofErr w:type="spellEnd"/>
            <w:r w:rsidR="00A15E35">
              <w:t xml:space="preserve"> района </w:t>
            </w:r>
            <w:r>
              <w:t xml:space="preserve">предельной штатной численности работников в разрезе </w:t>
            </w:r>
            <w:r w:rsidR="002E36C9">
              <w:t>муниципаль</w:t>
            </w:r>
            <w:r>
              <w:t xml:space="preserve">ных учреждений, подведомственных главному </w:t>
            </w:r>
            <w:r w:rsidR="00A15E35">
              <w:t xml:space="preserve"> </w:t>
            </w:r>
            <w:r w:rsidR="00A15E35" w:rsidRPr="00A15E35">
              <w:t>распорядител</w:t>
            </w:r>
            <w:r w:rsidR="00A15E35">
              <w:t>ю</w:t>
            </w:r>
            <w:r>
              <w:t xml:space="preserve"> </w:t>
            </w:r>
          </w:p>
        </w:tc>
        <w:tc>
          <w:tcPr>
            <w:tcW w:w="4253" w:type="dxa"/>
            <w:gridSpan w:val="4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= (Ч</w:t>
            </w:r>
            <w:r>
              <w:rPr>
                <w:vertAlign w:val="subscript"/>
              </w:rPr>
              <w:t>У</w:t>
            </w:r>
            <w:r>
              <w:t xml:space="preserve"> / Ч)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 xml:space="preserve">Ч - предельная штатная численность работников </w:t>
            </w:r>
            <w:r w:rsidR="002E36C9">
              <w:t>муниципальных</w:t>
            </w:r>
            <w:r>
              <w:t xml:space="preserve"> учреждений, подведомственных </w:t>
            </w:r>
            <w:r w:rsidRPr="00E9045F">
              <w:t xml:space="preserve">главному </w:t>
            </w:r>
            <w:r w:rsidR="00A15E35">
              <w:t xml:space="preserve"> </w:t>
            </w:r>
            <w:r w:rsidR="00A15E35" w:rsidRPr="00A15E35">
              <w:t>распорядител</w:t>
            </w:r>
            <w:r w:rsidR="00E9045F">
              <w:t>ю</w:t>
            </w:r>
            <w:r w:rsidR="00A15E35" w:rsidRPr="00A15E35">
              <w:t xml:space="preserve"> </w:t>
            </w:r>
            <w:r>
              <w:t xml:space="preserve"> средств бюджета, утвержденная</w:t>
            </w:r>
            <w:r w:rsidR="002E36C9">
              <w:t xml:space="preserve"> </w:t>
            </w:r>
            <w:r w:rsidR="002E36C9" w:rsidRPr="00E9045F">
              <w:t>Администрацией</w:t>
            </w:r>
            <w:r w:rsidR="00E9045F">
              <w:t xml:space="preserve"> </w:t>
            </w:r>
            <w:proofErr w:type="spellStart"/>
            <w:r w:rsidR="00E9045F">
              <w:t>Глазовского</w:t>
            </w:r>
            <w:proofErr w:type="spellEnd"/>
            <w:r w:rsidR="00E9045F">
              <w:t xml:space="preserve"> района</w:t>
            </w:r>
            <w:r>
              <w:t>, в целом по учреждениям, штатных единиц;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Ч</w:t>
            </w:r>
            <w:r>
              <w:rPr>
                <w:vertAlign w:val="subscript"/>
              </w:rPr>
              <w:t>У</w:t>
            </w:r>
            <w:r>
              <w:t xml:space="preserve"> - предельная штатная численность работников государственных учреждений, подведомственных </w:t>
            </w:r>
            <w:r w:rsidRPr="00E9045F">
              <w:t xml:space="preserve">главному </w:t>
            </w:r>
            <w:r w:rsidR="00E9045F" w:rsidRPr="00E9045F">
              <w:t xml:space="preserve"> распорядителю</w:t>
            </w:r>
            <w:r w:rsidRPr="00E9045F">
              <w:t>, по которым</w:t>
            </w:r>
            <w:r>
              <w:t xml:space="preserve"> штатная численность утверждена </w:t>
            </w:r>
            <w:r w:rsidR="002E36C9">
              <w:t xml:space="preserve"> </w:t>
            </w:r>
            <w:r w:rsidR="002E36C9" w:rsidRPr="00E9045F">
              <w:t>Администрацией</w:t>
            </w:r>
            <w:r w:rsidR="002E36C9" w:rsidRPr="002E36C9">
              <w:t xml:space="preserve"> </w:t>
            </w:r>
            <w:proofErr w:type="spellStart"/>
            <w:r w:rsidR="00E9045F">
              <w:t>Глазовского</w:t>
            </w:r>
            <w:proofErr w:type="spellEnd"/>
            <w:r w:rsidR="00E9045F">
              <w:t xml:space="preserve"> района</w:t>
            </w:r>
            <w:r>
              <w:t xml:space="preserve"> в разрезе учреждений, штатных единиц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100%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менее 90%, но менее 100%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менее 80%, но менее 90%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268" w:type="dxa"/>
            <w:gridSpan w:val="2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253" w:type="dxa"/>
            <w:gridSpan w:val="4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Менее 80%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rPr>
          <w:gridAfter w:val="8"/>
          <w:wAfter w:w="10348" w:type="dxa"/>
        </w:trPr>
        <w:tc>
          <w:tcPr>
            <w:tcW w:w="629" w:type="dxa"/>
          </w:tcPr>
          <w:p w:rsidR="004B3936" w:rsidRDefault="004B3936" w:rsidP="001F6C0E">
            <w:pPr>
              <w:pStyle w:val="ConsPlusNormal"/>
              <w:mirrorIndents/>
              <w:jc w:val="center"/>
              <w:outlineLvl w:val="2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lastRenderedPageBreak/>
              <w:t>2.1</w:t>
            </w:r>
          </w:p>
        </w:tc>
        <w:tc>
          <w:tcPr>
            <w:tcW w:w="2410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4111" w:type="dxa"/>
            <w:gridSpan w:val="3"/>
            <w:vMerge w:val="restart"/>
          </w:tcPr>
          <w:p w:rsidR="004B3936" w:rsidRPr="00E9045F" w:rsidRDefault="004B3936" w:rsidP="001F6C0E">
            <w:pPr>
              <w:pStyle w:val="ConsPlusNormal"/>
              <w:mirrorIndents/>
            </w:pPr>
            <w:r w:rsidRPr="00E9045F">
              <w:t>P = ((БА - К) / БА) x 100%,</w:t>
            </w:r>
          </w:p>
          <w:p w:rsidR="00D0416C" w:rsidRPr="00E9045F" w:rsidRDefault="00D0416C" w:rsidP="001F6C0E">
            <w:pPr>
              <w:pStyle w:val="ConsPlusNormal"/>
              <w:mirrorIndents/>
            </w:pPr>
            <w:r w:rsidRPr="00E9045F">
              <w:t>Г</w:t>
            </w:r>
            <w:r w:rsidR="004B3936" w:rsidRPr="00E9045F">
              <w:t>де</w:t>
            </w:r>
          </w:p>
          <w:p w:rsidR="004B3936" w:rsidRPr="00E9045F" w:rsidRDefault="004B3936" w:rsidP="001F6C0E">
            <w:pPr>
              <w:pStyle w:val="ConsPlusNormal"/>
              <w:mirrorIndents/>
            </w:pPr>
            <w:r w:rsidRPr="00E9045F">
              <w:t xml:space="preserve">БА - объем бюджетных ассигнований главного </w:t>
            </w:r>
            <w:r w:rsidR="00E9045F" w:rsidRPr="00E9045F">
              <w:t xml:space="preserve"> распорядителя </w:t>
            </w:r>
            <w:r w:rsidRPr="00E9045F">
              <w:t xml:space="preserve"> в отчетном финансовом году согласно уточненной бюджетной росписи, тыс. рублей,</w:t>
            </w:r>
          </w:p>
          <w:p w:rsidR="004B3936" w:rsidRPr="00E9045F" w:rsidRDefault="004B3936" w:rsidP="001F6C0E">
            <w:pPr>
              <w:pStyle w:val="ConsPlusNormal"/>
              <w:mirrorIndents/>
            </w:pPr>
            <w:proofErr w:type="gramStart"/>
            <w:r w:rsidRPr="00E9045F">
              <w:t>К</w:t>
            </w:r>
            <w:proofErr w:type="gramEnd"/>
            <w:r w:rsidRPr="00E9045F">
              <w:t xml:space="preserve"> - кассовое исполнение расходов главного </w:t>
            </w:r>
            <w:r w:rsidR="00E9045F" w:rsidRPr="00E9045F">
              <w:t xml:space="preserve"> распорядителя </w:t>
            </w:r>
            <w:r w:rsidRPr="00E9045F">
              <w:t xml:space="preserve"> в отчетном финансовом году, тыс. рублей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1%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5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5%, но более 1%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4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10%, но более 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15%, но более 10%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20%, но более 15%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Более 20%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8579AF">
        <w:trPr>
          <w:trHeight w:val="590"/>
        </w:trPr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 w:rsidRPr="003E7DEE">
              <w:t>2.2</w:t>
            </w:r>
          </w:p>
        </w:tc>
        <w:tc>
          <w:tcPr>
            <w:tcW w:w="2410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Отклонение фактических поступлений налоговых и неналоговых доходов, администрируемых главными администраторами доходов бюджета </w:t>
            </w:r>
            <w:r w:rsidR="003E7DEE" w:rsidRPr="00282DF4">
              <w:t>района</w:t>
            </w:r>
            <w:r w:rsidRPr="00282DF4">
              <w:t xml:space="preserve"> (</w:t>
            </w:r>
            <w:r>
              <w:t>далее - главные администраторы доходов), от первоначального плана</w:t>
            </w:r>
          </w:p>
        </w:tc>
        <w:tc>
          <w:tcPr>
            <w:tcW w:w="4111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P = ((D - G) / G)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 xml:space="preserve">D - фактическое исполнение налоговых и неналоговых доходов, администрируемых главными </w:t>
            </w:r>
            <w:r w:rsidR="00D0416C">
              <w:t>а</w:t>
            </w:r>
            <w:r>
              <w:t>дминистраторами доходов бюджета, тыс. рублей,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G - первоначальный план по налоговым и неналоговым доходам, администрируемым главными администраторами доходов бюджета, тыс. рублей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10%, но более 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Не более 15%, но более 10%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Более 15%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 w:rsidRPr="003E7DEE">
              <w:t>2.</w:t>
            </w:r>
            <w:r w:rsidR="00035567">
              <w:t>3</w:t>
            </w:r>
          </w:p>
        </w:tc>
        <w:tc>
          <w:tcPr>
            <w:tcW w:w="2410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Доля совместных закупок товаров, работ, услуг, включенных в Примерный </w:t>
            </w:r>
            <w:hyperlink r:id="rId11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товаров, работ, услуг, закупки которых для обеспечения нужд </w:t>
            </w:r>
            <w:proofErr w:type="spellStart"/>
            <w:r w:rsidR="00E9045F">
              <w:t>Глазовского</w:t>
            </w:r>
            <w:proofErr w:type="spellEnd"/>
            <w:r w:rsidR="00E9045F">
              <w:t xml:space="preserve"> </w:t>
            </w:r>
            <w:r w:rsidR="00636F23" w:rsidRPr="00E9045F">
              <w:t>района</w:t>
            </w:r>
            <w:r w:rsidRPr="00E9045F">
              <w:t xml:space="preserve"> </w:t>
            </w:r>
            <w:r w:rsidR="003E7DEE" w:rsidRPr="00E9045F">
              <w:t xml:space="preserve"> о</w:t>
            </w:r>
            <w:r w:rsidRPr="00E9045F">
              <w:t>существля</w:t>
            </w:r>
            <w:r>
              <w:t>ются путем проведения совместных конкурсов или аукционов, утвержденный распоряжением Правительства Удмуртской Республики от 28 апреля 2020 года N 495-р, от общего объема закупок этих товаров, работ, услуг</w:t>
            </w:r>
          </w:p>
        </w:tc>
        <w:tc>
          <w:tcPr>
            <w:tcW w:w="4111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P = (Z</w:t>
            </w:r>
            <w:r>
              <w:rPr>
                <w:vertAlign w:val="subscript"/>
              </w:rPr>
              <w:t>1</w:t>
            </w:r>
            <w:r>
              <w:t xml:space="preserve"> / Z) x 100%, где:</w:t>
            </w:r>
          </w:p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Z</w:t>
            </w:r>
            <w:r>
              <w:rPr>
                <w:vertAlign w:val="subscript"/>
              </w:rPr>
              <w:t>1</w:t>
            </w:r>
            <w:r>
              <w:t xml:space="preserve"> - стоимость контрактов, заключенных по результатам совместных закупок товаров, работ, услуг, включенных в Примерный </w:t>
            </w:r>
            <w:hyperlink r:id="rId12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товаров, работ, услуг, закупки которых для обеспечения нужд </w:t>
            </w:r>
            <w:r w:rsidR="00636F23">
              <w:t xml:space="preserve"> </w:t>
            </w:r>
            <w:r w:rsidR="00636F23" w:rsidRPr="00636F23">
              <w:t xml:space="preserve">Глазовского района </w:t>
            </w:r>
            <w:r>
              <w:t xml:space="preserve">осуществляются путем проведения совместных конкурсов или аукционов, утвержденный распоряжением Правительства Удмуртской Республики от 28 апреля 2020 года N 495-р, в том числе </w:t>
            </w:r>
            <w:r w:rsidR="00636F23">
              <w:t>муниципаль</w:t>
            </w:r>
            <w:r>
              <w:t>ными казенными</w:t>
            </w:r>
            <w:r w:rsidR="00636F23">
              <w:t xml:space="preserve"> и</w:t>
            </w:r>
            <w:r>
              <w:t xml:space="preserve"> бюджетными учреждениями, в отношении которых главный </w:t>
            </w:r>
            <w:r w:rsidR="008579AF">
              <w:t>распорядитель</w:t>
            </w:r>
            <w:r>
              <w:t xml:space="preserve"> осуществляет функции и</w:t>
            </w:r>
            <w:proofErr w:type="gramEnd"/>
            <w:r>
              <w:t xml:space="preserve"> полномочия учредителя, тыс. рублей;</w:t>
            </w:r>
          </w:p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 xml:space="preserve">Z - стоимость контрактов, заключенных по результатам закупок товаров, работ, услуг, включенных в Примерный </w:t>
            </w:r>
            <w:hyperlink r:id="rId13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товаров, работ, услуг, закупки которых для обеспечения нужд </w:t>
            </w:r>
            <w:r w:rsidR="00636F23">
              <w:t xml:space="preserve"> </w:t>
            </w:r>
            <w:r w:rsidR="00636F23" w:rsidRPr="00636F23">
              <w:t xml:space="preserve">Глазовского </w:t>
            </w:r>
            <w:r w:rsidR="00636F23" w:rsidRPr="00636F23">
              <w:lastRenderedPageBreak/>
              <w:t xml:space="preserve">района </w:t>
            </w:r>
            <w:r>
              <w:t xml:space="preserve">осуществляются путем проведения совместных конкурсов или аукционов, утвержденный распоряжением Правительства Удмуртской Республики от 28 апреля 2020 года N 495-р, в том числе </w:t>
            </w:r>
            <w:r w:rsidR="00636F23">
              <w:t>муниципальными</w:t>
            </w:r>
            <w:r>
              <w:t xml:space="preserve"> казенными</w:t>
            </w:r>
            <w:r w:rsidR="00636F23">
              <w:t xml:space="preserve"> и </w:t>
            </w:r>
            <w:r>
              <w:t xml:space="preserve"> бюджетными учреждениями, в отношении которых главный </w:t>
            </w:r>
            <w:r w:rsidR="008579AF">
              <w:t xml:space="preserve"> </w:t>
            </w:r>
            <w:r w:rsidR="008579AF" w:rsidRPr="008579AF">
              <w:t xml:space="preserve">распорядитель </w:t>
            </w:r>
            <w:r>
              <w:t xml:space="preserve"> осуществляет функции и полномочия</w:t>
            </w:r>
            <w:proofErr w:type="gramEnd"/>
            <w:r>
              <w:t xml:space="preserve"> учредителя, тыс. рублей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lastRenderedPageBreak/>
              <w:t>50% и более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30% и более, но менее 50%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10% и более, но менее 30%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Менее 10%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lastRenderedPageBreak/>
              <w:t>2.</w:t>
            </w:r>
            <w:r w:rsidR="00035567">
              <w:t>4</w:t>
            </w:r>
          </w:p>
        </w:tc>
        <w:tc>
          <w:tcPr>
            <w:tcW w:w="2410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Доля расходов, осуществляемых в рамках реализации государственных программ (подпрограмм), в общем объеме расходов </w:t>
            </w:r>
            <w:r w:rsidRPr="00E9045F">
              <w:t xml:space="preserve">главного </w:t>
            </w:r>
            <w:r w:rsidR="00E9045F">
              <w:t xml:space="preserve"> </w:t>
            </w:r>
            <w:r w:rsidR="00E9045F" w:rsidRPr="00E9045F">
              <w:t xml:space="preserve">распорядителя </w:t>
            </w:r>
            <w:r>
              <w:t xml:space="preserve"> в отчетном финансовом году</w:t>
            </w:r>
          </w:p>
        </w:tc>
        <w:tc>
          <w:tcPr>
            <w:tcW w:w="4111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P = (A / B)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где: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 xml:space="preserve">A - кассовые расходы главного </w:t>
            </w:r>
            <w:r w:rsidR="008579AF">
              <w:t xml:space="preserve"> распорядителя</w:t>
            </w:r>
            <w:r>
              <w:t xml:space="preserve"> средств бюджета в рамках государственных программ (подпрограмм) в отчетном финансовом году, тыс. рублей;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 xml:space="preserve">B - общий объем кассовых расходов главного </w:t>
            </w:r>
            <w:r w:rsidR="008579AF">
              <w:t xml:space="preserve"> распорядителя</w:t>
            </w:r>
            <w:r>
              <w:t xml:space="preserve"> за счет средств бюджета </w:t>
            </w:r>
            <w:proofErr w:type="spellStart"/>
            <w:r w:rsidR="00E9045F">
              <w:t>Глазовского</w:t>
            </w:r>
            <w:proofErr w:type="spellEnd"/>
            <w:r w:rsidR="00E9045F">
              <w:t xml:space="preserve"> </w:t>
            </w:r>
            <w:r w:rsidR="00636F23" w:rsidRPr="00E9045F">
              <w:t>района</w:t>
            </w:r>
            <w:r w:rsidR="00636F23">
              <w:t xml:space="preserve"> </w:t>
            </w:r>
            <w:r>
              <w:t>в отчетном финансовом году, тыс. рублей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95% и более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90% и более, но менее 95%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80% и более, но менее 90%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Менее 80%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4B3936" w:rsidTr="003D4DF6">
        <w:tc>
          <w:tcPr>
            <w:tcW w:w="629" w:type="dxa"/>
            <w:vMerge w:val="restart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2.</w:t>
            </w:r>
            <w:r w:rsidR="00035567">
              <w:t>5</w:t>
            </w:r>
          </w:p>
        </w:tc>
        <w:tc>
          <w:tcPr>
            <w:tcW w:w="2410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 xml:space="preserve">Эффективность управления главным </w:t>
            </w:r>
            <w:r w:rsidR="001027B1">
              <w:t xml:space="preserve"> </w:t>
            </w:r>
            <w:r w:rsidR="001027B1" w:rsidRPr="001027B1">
              <w:t>распорядител</w:t>
            </w:r>
            <w:r w:rsidR="001027B1">
              <w:t xml:space="preserve">ем </w:t>
            </w:r>
            <w:r>
              <w:t>просроченной кредиторской задолженностью</w:t>
            </w:r>
          </w:p>
        </w:tc>
        <w:tc>
          <w:tcPr>
            <w:tcW w:w="4111" w:type="dxa"/>
            <w:gridSpan w:val="3"/>
            <w:vMerge w:val="restart"/>
          </w:tcPr>
          <w:p w:rsidR="004B3936" w:rsidRDefault="004B3936" w:rsidP="001F6C0E">
            <w:pPr>
              <w:pStyle w:val="ConsPlusNormal"/>
              <w:mirrorIndents/>
            </w:pPr>
            <w:r>
              <w:t>P = (</w:t>
            </w:r>
            <w:proofErr w:type="gramStart"/>
            <w:r>
              <w:t>З</w:t>
            </w:r>
            <w:proofErr w:type="gramEnd"/>
            <w:r>
              <w:t xml:space="preserve"> / К) x 100%,</w:t>
            </w:r>
          </w:p>
          <w:p w:rsidR="004B3936" w:rsidRDefault="004B3936" w:rsidP="001F6C0E">
            <w:pPr>
              <w:pStyle w:val="ConsPlusNormal"/>
              <w:mirrorIndents/>
            </w:pPr>
            <w:r>
              <w:t>где:</w:t>
            </w:r>
          </w:p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З</w:t>
            </w:r>
            <w:proofErr w:type="gramEnd"/>
            <w:r>
              <w:t xml:space="preserve"> - просроченная кредиторская задолженность главного </w:t>
            </w:r>
            <w:r w:rsidR="001027B1">
              <w:t xml:space="preserve"> распорядителя</w:t>
            </w:r>
            <w:r>
              <w:t>, по состоянию на конец отчетного финансового года, тыс. рублей;</w:t>
            </w:r>
          </w:p>
          <w:p w:rsidR="004B3936" w:rsidRDefault="004B3936" w:rsidP="001F6C0E">
            <w:pPr>
              <w:pStyle w:val="ConsPlusNormal"/>
              <w:mirrorIndents/>
            </w:pPr>
            <w:proofErr w:type="gramStart"/>
            <w:r>
              <w:t>К</w:t>
            </w:r>
            <w:proofErr w:type="gramEnd"/>
            <w:r>
              <w:t xml:space="preserve"> - кассовое исполнение расходов главного </w:t>
            </w:r>
            <w:r w:rsidR="001027B1">
              <w:t xml:space="preserve"> распорядителя</w:t>
            </w:r>
            <w:r>
              <w:t xml:space="preserve"> в отчетном финансовом году, тыс. рублей</w:t>
            </w: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0%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более 0%, но менее 0,15%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0,15% и более, но менее 0,2%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4B3936" w:rsidTr="003D4DF6">
        <w:tc>
          <w:tcPr>
            <w:tcW w:w="629" w:type="dxa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4B3936" w:rsidRDefault="004B3936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4B3936" w:rsidRDefault="004B3936" w:rsidP="001F6C0E">
            <w:pPr>
              <w:pStyle w:val="ConsPlusNormal"/>
              <w:mirrorIndents/>
            </w:pPr>
            <w:r>
              <w:t>0,2% и более</w:t>
            </w:r>
          </w:p>
        </w:tc>
        <w:tc>
          <w:tcPr>
            <w:tcW w:w="1276" w:type="dxa"/>
          </w:tcPr>
          <w:p w:rsidR="004B3936" w:rsidRDefault="004B3936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657C21">
        <w:trPr>
          <w:trHeight w:val="562"/>
        </w:trPr>
        <w:tc>
          <w:tcPr>
            <w:tcW w:w="629" w:type="dxa"/>
            <w:vMerge w:val="restart"/>
          </w:tcPr>
          <w:p w:rsidR="00657C21" w:rsidRPr="00B30EC8" w:rsidRDefault="00657C21" w:rsidP="001F6C0E">
            <w:pPr>
              <w:pStyle w:val="ConsPlusNormal"/>
              <w:mirrorIndents/>
              <w:jc w:val="center"/>
            </w:pPr>
            <w:r w:rsidRPr="00B30EC8">
              <w:t>2.</w:t>
            </w:r>
            <w:r>
              <w:t>6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 w:rsidRPr="00272526">
              <w:t xml:space="preserve">Эффективность управления главным </w:t>
            </w:r>
            <w:r>
              <w:t>распорядителем</w:t>
            </w:r>
            <w:r w:rsidRPr="00272526">
              <w:t xml:space="preserve"> просроченной кредиторской задолженностью муниципальных бюджетных учреждений, в отношении которых главный </w:t>
            </w:r>
            <w:r>
              <w:t xml:space="preserve">распорядитель </w:t>
            </w:r>
            <w:r w:rsidRPr="00272526">
              <w:t xml:space="preserve">осуществляет функции и полномочия учредителя, образовавшейся за счет субсидий на финансовое </w:t>
            </w:r>
            <w:r w:rsidRPr="00272526">
              <w:lastRenderedPageBreak/>
              <w:t xml:space="preserve">обеспечение выполнения </w:t>
            </w:r>
            <w:r>
              <w:t>муниципаль</w:t>
            </w:r>
            <w:r w:rsidRPr="00272526">
              <w:t>ного задания, субсидий на иные цели, субсидий на осуществление капитальных вложений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P = (</w:t>
            </w:r>
            <w:proofErr w:type="gramStart"/>
            <w:r>
              <w:t>З</w:t>
            </w:r>
            <w:proofErr w:type="gramEnd"/>
            <w:r>
              <w:t xml:space="preserve"> / К) x 100%, где:</w:t>
            </w:r>
          </w:p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>З</w:t>
            </w:r>
            <w:proofErr w:type="gramEnd"/>
            <w:r>
              <w:t xml:space="preserve"> - просроченная кредиторская задолженность  муниципальных  бюджетных учреждений, в отношении которых главный распорядитель средств бюджета осуществляет функции и полномочия учредителя, по состоянию на конец отчетного финансового года,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>К</w:t>
            </w:r>
            <w:proofErr w:type="gramEnd"/>
            <w:r>
              <w:t xml:space="preserve"> - кассовое исполнение расходов главного распорядителя в отчетном финансовом году, тыс. рублей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657C21">
        <w:trPr>
          <w:trHeight w:val="630"/>
        </w:trPr>
        <w:tc>
          <w:tcPr>
            <w:tcW w:w="629" w:type="dxa"/>
            <w:vMerge/>
          </w:tcPr>
          <w:p w:rsidR="00657C21" w:rsidRPr="00B30EC8" w:rsidRDefault="00657C21" w:rsidP="001F6C0E">
            <w:pPr>
              <w:pStyle w:val="ConsPlusNormal"/>
              <w:mirrorIndents/>
              <w:jc w:val="center"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более 0%, но менее 0,4%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657C21">
        <w:trPr>
          <w:trHeight w:val="783"/>
        </w:trPr>
        <w:tc>
          <w:tcPr>
            <w:tcW w:w="629" w:type="dxa"/>
            <w:vMerge/>
          </w:tcPr>
          <w:p w:rsidR="00657C21" w:rsidRPr="00B30EC8" w:rsidRDefault="00657C21" w:rsidP="001F6C0E">
            <w:pPr>
              <w:pStyle w:val="ConsPlusNormal"/>
              <w:mirrorIndents/>
              <w:jc w:val="center"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0,4% и более, но менее 1%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657C21">
        <w:trPr>
          <w:trHeight w:val="20"/>
        </w:trPr>
        <w:tc>
          <w:tcPr>
            <w:tcW w:w="629" w:type="dxa"/>
            <w:vMerge/>
          </w:tcPr>
          <w:p w:rsidR="00657C21" w:rsidRPr="00B30EC8" w:rsidRDefault="00657C21" w:rsidP="001F6C0E">
            <w:pPr>
              <w:pStyle w:val="ConsPlusNormal"/>
              <w:mirrorIndents/>
              <w:jc w:val="center"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1%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2.7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нецелевых расходов, выявленных в результате контрольных мероприятий (в том числе в подведомственной сети), проведенных органами финансового контроля </w:t>
            </w:r>
            <w:r w:rsidRPr="00E9045F">
              <w:t>в общем</w:t>
            </w:r>
            <w:r>
              <w:t xml:space="preserve"> объеме проверенных расходов в отчетном году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(W / L)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W - сумма нецелевых расходов,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выявленных в результате контрольных мероприятий, проведенных органами финансового контроля в отчетном году,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L - общий объем проверенных органами финансового контроля расходов в отчетном году, тыс. рублей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4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0,5%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0,5% и более, но менее 1%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1% и более, но менее 2%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2% или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2.8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Доля неэффективных расходов, выявленных в результате контрольных мероприятий (в том числе в подведомственной сети), проведенных органами финансового контроля, в общем объеме проверенных расходов в отчетном году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(E / L)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E - сумма неэффективных расходов, выявленных в результате контрольных мероприятий, проведенных органами финансового контроля в отчетном году,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L - общий объем проверенных органами </w:t>
            </w:r>
            <w:r w:rsidRPr="00E9045F">
              <w:t xml:space="preserve">финансового контроля </w:t>
            </w:r>
            <w:r>
              <w:t>расходов в отчетном году, тыс. рублей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2%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2% или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rPr>
          <w:gridAfter w:val="8"/>
          <w:wAfter w:w="10348" w:type="dxa"/>
        </w:trPr>
        <w:tc>
          <w:tcPr>
            <w:tcW w:w="629" w:type="dxa"/>
          </w:tcPr>
          <w:p w:rsidR="00657C21" w:rsidRDefault="00657C21" w:rsidP="001F6C0E">
            <w:pPr>
              <w:pStyle w:val="ConsPlusNormal"/>
              <w:mirrorIndents/>
              <w:jc w:val="center"/>
              <w:outlineLvl w:val="2"/>
            </w:pPr>
            <w:r>
              <w:t>3</w:t>
            </w:r>
          </w:p>
        </w:tc>
      </w:tr>
      <w:tr w:rsidR="00657C21" w:rsidTr="003D4DF6">
        <w:trPr>
          <w:trHeight w:val="797"/>
        </w:trPr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3.1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Своевременность сдачи бюджетной и бухгалтерской отчетности в </w:t>
            </w:r>
            <w:r w:rsidRPr="00E9045F">
              <w:t>Управление финансов Глазовского района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Количество дней отклонения от сроков представления бюджетной и бухгалтерской отчетности за отчетный финансовый год в  </w:t>
            </w:r>
            <w:r w:rsidRPr="00652A65">
              <w:t>Управление финансов Глазовского района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В срок сданы все формы в составе отчетности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5</w:t>
            </w:r>
          </w:p>
        </w:tc>
      </w:tr>
      <w:tr w:rsidR="00657C21" w:rsidTr="003D4DF6">
        <w:trPr>
          <w:trHeight w:val="1592"/>
        </w:trPr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rPr>
          <w:trHeight w:val="1860"/>
        </w:trPr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FD2002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 w:rsidRPr="00FD2002">
              <w:t>3.2</w:t>
            </w:r>
          </w:p>
        </w:tc>
        <w:tc>
          <w:tcPr>
            <w:tcW w:w="2632" w:type="dxa"/>
            <w:gridSpan w:val="4"/>
            <w:vMerge w:val="restart"/>
            <w:shd w:val="clear" w:color="auto" w:fill="auto"/>
          </w:tcPr>
          <w:p w:rsidR="00657C21" w:rsidRDefault="00657C21" w:rsidP="001F6C0E">
            <w:pPr>
              <w:pStyle w:val="ConsPlusNormal"/>
              <w:mirrorIndents/>
            </w:pPr>
            <w:r w:rsidRPr="00FD2002">
              <w:t>Качество бюджетной и бухгалтерской отчетности, представляемой главным администратором средств бюджета в  Управление финансов Глазовского района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Качество представленной бюджетной и бухгалтерской отчетности за отчетный финансовый год определяется по количеству фактов выявленных нарушений соответствия требованиям, установленными Межрегиональным операционным управлением федерального казначейства</w:t>
            </w:r>
            <w:r w:rsidR="00125918">
              <w:t xml:space="preserve"> (далее -  </w:t>
            </w:r>
            <w:r w:rsidR="00125918" w:rsidRPr="00125918">
              <w:t>МОУ ФК</w:t>
            </w:r>
            <w:r w:rsidR="00125918">
              <w:t>)</w:t>
            </w:r>
            <w:r>
              <w:t xml:space="preserve">, к составлению и представлению бюджетной (бухгалтерской) отчетности. 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Вся отчетность представлена с соблюдением установленных требований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5</w:t>
            </w:r>
          </w:p>
        </w:tc>
      </w:tr>
      <w:tr w:rsidR="00657C21" w:rsidTr="00FD2002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  <w:shd w:val="clear" w:color="auto" w:fill="auto"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FD2002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  <w:shd w:val="clear" w:color="auto" w:fill="auto"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rPr>
          <w:gridAfter w:val="8"/>
          <w:wAfter w:w="10348" w:type="dxa"/>
        </w:trPr>
        <w:tc>
          <w:tcPr>
            <w:tcW w:w="629" w:type="dxa"/>
          </w:tcPr>
          <w:p w:rsidR="00657C21" w:rsidRDefault="00657C21" w:rsidP="001F6C0E">
            <w:pPr>
              <w:pStyle w:val="ConsPlusNormal"/>
              <w:mirrorIndents/>
              <w:jc w:val="center"/>
              <w:outlineLvl w:val="2"/>
            </w:pPr>
            <w:r>
              <w:t>4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4.1</w:t>
            </w:r>
          </w:p>
        </w:tc>
        <w:tc>
          <w:tcPr>
            <w:tcW w:w="1985" w:type="dxa"/>
            <w:vMerge w:val="restart"/>
          </w:tcPr>
          <w:p w:rsidR="00657C21" w:rsidRPr="00672B4D" w:rsidRDefault="00657C21" w:rsidP="001F6C0E">
            <w:pPr>
              <w:pStyle w:val="ConsPlusNormal"/>
              <w:mirrorIndents/>
            </w:pPr>
            <w:proofErr w:type="gramStart"/>
            <w:r w:rsidRPr="00672B4D">
              <w:t xml:space="preserve">Доля муниципальных  учреждений, в отношении которых главный  распорядитель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мероприятий, в общем количестве муниципальных учреждений, в которых по результатам </w:t>
            </w:r>
            <w:r w:rsidRPr="00672B4D">
              <w:lastRenderedPageBreak/>
              <w:t>контрольных мероприятий установлены нарушения</w:t>
            </w:r>
            <w:proofErr w:type="gramEnd"/>
          </w:p>
        </w:tc>
        <w:tc>
          <w:tcPr>
            <w:tcW w:w="4111" w:type="dxa"/>
            <w:gridSpan w:val="4"/>
            <w:vMerge w:val="restart"/>
          </w:tcPr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lastRenderedPageBreak/>
              <w:t>P = (R / U) x 100%,</w:t>
            </w:r>
          </w:p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где</w:t>
            </w:r>
          </w:p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R - количество муниципальных учреждений, в отношении которых главный  распорядитель 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мероприятий, единиц,</w:t>
            </w:r>
          </w:p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U - общее количество муниципальных учреждений, в отношении которых главный  распорядитель  осуществляет функции и полномочия учредителя, в которых по результатам контрольных мероприятий установлены нарушения, единиц</w:t>
            </w:r>
          </w:p>
        </w:tc>
        <w:tc>
          <w:tcPr>
            <w:tcW w:w="2976" w:type="dxa"/>
            <w:gridSpan w:val="2"/>
          </w:tcPr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Должностные лица привлечены к ответственности более чем в 80% случаев</w:t>
            </w:r>
          </w:p>
        </w:tc>
        <w:tc>
          <w:tcPr>
            <w:tcW w:w="1276" w:type="dxa"/>
          </w:tcPr>
          <w:p w:rsidR="00657C21" w:rsidRPr="00672B4D" w:rsidRDefault="00657C21" w:rsidP="001F6C0E">
            <w:pPr>
              <w:pStyle w:val="ConsPlusNormal"/>
              <w:mirrorIndents/>
              <w:jc w:val="center"/>
            </w:pPr>
            <w:r w:rsidRPr="00672B4D"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Должностные лица привлечены к ответственности в 30 - 80% случаев</w:t>
            </w:r>
          </w:p>
        </w:tc>
        <w:tc>
          <w:tcPr>
            <w:tcW w:w="1276" w:type="dxa"/>
          </w:tcPr>
          <w:p w:rsidR="00657C21" w:rsidRPr="00672B4D" w:rsidRDefault="00657C21" w:rsidP="001F6C0E">
            <w:pPr>
              <w:pStyle w:val="ConsPlusNormal"/>
              <w:mirrorIndents/>
              <w:jc w:val="center"/>
            </w:pPr>
            <w:r w:rsidRPr="00672B4D"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Должностные лица привлечены к ответственности менее чем в 30% случаев</w:t>
            </w:r>
          </w:p>
        </w:tc>
        <w:tc>
          <w:tcPr>
            <w:tcW w:w="1276" w:type="dxa"/>
          </w:tcPr>
          <w:p w:rsidR="00657C21" w:rsidRPr="00672B4D" w:rsidRDefault="00657C21" w:rsidP="001F6C0E">
            <w:pPr>
              <w:pStyle w:val="ConsPlusNormal"/>
              <w:mirrorIndents/>
              <w:jc w:val="center"/>
            </w:pPr>
            <w:r w:rsidRPr="00672B4D">
              <w:t>0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Pr="00C12BAE" w:rsidRDefault="00657C21" w:rsidP="001F6C0E">
            <w:pPr>
              <w:spacing w:after="1" w:line="0" w:lineRule="atLeast"/>
              <w:mirrorIndents/>
              <w:rPr>
                <w:color w:val="FF0000"/>
              </w:rPr>
            </w:pPr>
          </w:p>
        </w:tc>
        <w:tc>
          <w:tcPr>
            <w:tcW w:w="1985" w:type="dxa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Pr="00672B4D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Pr="00672B4D" w:rsidRDefault="00657C21" w:rsidP="001F6C0E">
            <w:pPr>
              <w:pStyle w:val="ConsPlusNormal"/>
              <w:mirrorIndents/>
            </w:pPr>
            <w:r w:rsidRPr="00672B4D">
              <w:t>Своевременно представлен 1 отчет и менее</w:t>
            </w:r>
          </w:p>
        </w:tc>
        <w:tc>
          <w:tcPr>
            <w:tcW w:w="1276" w:type="dxa"/>
          </w:tcPr>
          <w:p w:rsidR="00657C21" w:rsidRPr="00672B4D" w:rsidRDefault="00657C21" w:rsidP="001F6C0E">
            <w:pPr>
              <w:pStyle w:val="ConsPlusNormal"/>
              <w:mirrorIndents/>
              <w:jc w:val="center"/>
            </w:pPr>
            <w:r w:rsidRPr="00672B4D"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4.2</w:t>
            </w:r>
          </w:p>
        </w:tc>
        <w:tc>
          <w:tcPr>
            <w:tcW w:w="1985" w:type="dxa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Своевременность исполнения представлений и предписаний  </w:t>
            </w:r>
            <w:r w:rsidRPr="00FD2002">
              <w:t>Управления</w:t>
            </w:r>
            <w:r w:rsidRPr="0020142D">
              <w:t xml:space="preserve"> финансов</w:t>
            </w:r>
            <w:r>
              <w:t>, выданных по результатам проведенных контрольных мероприятий</w:t>
            </w:r>
          </w:p>
        </w:tc>
        <w:tc>
          <w:tcPr>
            <w:tcW w:w="4111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отсутствия выданного  </w:t>
            </w:r>
            <w:r w:rsidRPr="0020142D">
              <w:t>Управление</w:t>
            </w:r>
            <w:r>
              <w:t>м</w:t>
            </w:r>
            <w:r w:rsidRPr="0020142D">
              <w:t xml:space="preserve"> финансов </w:t>
            </w:r>
            <w:r>
              <w:t xml:space="preserve"> представления и (или) предписания, срок исполнения по которому наступил в отчетном финансовом году - 1;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исполнения в установленный срок выданного  </w:t>
            </w:r>
            <w:r w:rsidRPr="0020142D">
              <w:t>Управление</w:t>
            </w:r>
            <w:r>
              <w:t xml:space="preserve">м </w:t>
            </w:r>
            <w:r w:rsidRPr="0020142D">
              <w:t xml:space="preserve">финансов </w:t>
            </w:r>
            <w:r>
              <w:t xml:space="preserve"> представления и (или) предписания - 1;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нарушения в отчетном финансовом году срока исполнения выданного  </w:t>
            </w:r>
            <w:r w:rsidRPr="0020142D">
              <w:t xml:space="preserve">Управлением финансов </w:t>
            </w:r>
            <w:r>
              <w:t>представления и (или) предписания - 0</w:t>
            </w: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Представление и (или) предписание отсутствует или исполнено в установленный срок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Исполнение представления и (или) предписания нарушено на срок до 1 месяца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Исполнение представления и (или) предписания нарушено на срок от 1 месяца до 3 месяцев (включительно)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Исполнение представления и (или) предписания нарушено на срок от 3 месяцев до 6 месяцев (включительно)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0,5</w:t>
            </w:r>
          </w:p>
        </w:tc>
      </w:tr>
      <w:tr w:rsidR="00657C21" w:rsidTr="003D4DF6">
        <w:trPr>
          <w:trHeight w:val="1073"/>
        </w:trPr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Исполнение представления и (или) предписания нарушено на срок более 6 месяцев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 w:rsidRPr="00213A25">
              <w:t>4.</w:t>
            </w:r>
            <w:r>
              <w:t>3</w:t>
            </w:r>
          </w:p>
        </w:tc>
        <w:tc>
          <w:tcPr>
            <w:tcW w:w="1985" w:type="dxa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Отсутствие расходов, взысканных с главного  </w:t>
            </w:r>
            <w:r w:rsidRPr="00333F1D">
              <w:t xml:space="preserve">распорядителя </w:t>
            </w:r>
            <w:r>
              <w:t xml:space="preserve"> и его подведомственных учреждений в соответствии с решениями налоговых органов</w:t>
            </w:r>
          </w:p>
        </w:tc>
        <w:tc>
          <w:tcPr>
            <w:tcW w:w="4111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отсутствия расходов, взысканных с главного  </w:t>
            </w:r>
            <w:r w:rsidRPr="00333F1D">
              <w:t xml:space="preserve">распорядителя </w:t>
            </w:r>
            <w:r>
              <w:t xml:space="preserve"> и его подведомственных учреждений в соответствии с решениями налоговых органов в отчетном финансовом году - 3;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наличия расходов, взысканных с главного  </w:t>
            </w:r>
            <w:r w:rsidRPr="00333F1D">
              <w:t xml:space="preserve">распорядителя </w:t>
            </w:r>
            <w:r>
              <w:t xml:space="preserve"> и его подведомственных учреждений в соответствии с решениями налоговых органов в отчетном финансовом году - 0</w:t>
            </w: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Отсутствие расходов в соответствии с решениями налоговых органов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Наличие расходов в соответствии с решениями налоговых органов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 w:rsidRPr="00213A25">
              <w:t>4.</w:t>
            </w:r>
            <w:r>
              <w:t>4</w:t>
            </w:r>
          </w:p>
        </w:tc>
        <w:tc>
          <w:tcPr>
            <w:tcW w:w="1985" w:type="dxa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Исполнение судебных решений по денежным обязательствам главных  </w:t>
            </w:r>
            <w:r w:rsidRPr="00333F1D">
              <w:t>распорядител</w:t>
            </w:r>
            <w:r>
              <w:t>ей</w:t>
            </w:r>
          </w:p>
        </w:tc>
        <w:tc>
          <w:tcPr>
            <w:tcW w:w="4111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= (S</w:t>
            </w:r>
            <w:r>
              <w:rPr>
                <w:vertAlign w:val="subscript"/>
              </w:rPr>
              <w:t>1</w:t>
            </w:r>
            <w:r>
              <w:t xml:space="preserve"> / S</w:t>
            </w:r>
            <w:r>
              <w:rPr>
                <w:vertAlign w:val="subscript"/>
              </w:rPr>
              <w:t>0</w:t>
            </w:r>
            <w:r>
              <w:t>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S</w:t>
            </w:r>
            <w:r>
              <w:rPr>
                <w:vertAlign w:val="subscript"/>
              </w:rPr>
              <w:t>1</w:t>
            </w:r>
            <w:r>
              <w:t xml:space="preserve"> - сумма, подлежащая взысканию по неисполненным исполнительным документам главного  </w:t>
            </w:r>
            <w:r w:rsidRPr="00333F1D">
              <w:t xml:space="preserve">распорядителя </w:t>
            </w:r>
            <w:r>
              <w:t xml:space="preserve"> за счет средств бюджета по состоянию на 1 января года, следующего за отчетным финансовым годом,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S</w:t>
            </w:r>
            <w:r>
              <w:rPr>
                <w:vertAlign w:val="subscript"/>
              </w:rPr>
              <w:t>0</w:t>
            </w:r>
            <w:r>
              <w:t xml:space="preserve"> - сумма, подлежащая взысканию по </w:t>
            </w:r>
            <w:r>
              <w:lastRenderedPageBreak/>
              <w:t xml:space="preserve">неисполненным исполнительным документам главного  </w:t>
            </w:r>
            <w:r w:rsidRPr="00333F1D">
              <w:t xml:space="preserve">распорядителя </w:t>
            </w:r>
            <w:r>
              <w:t>средств бюджета за счет средств бюджета по состоянию на 1 января отчетного финансового года, тыс. рублей</w:t>
            </w: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Более 0%, но менее 50%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50% и более, но менее 100%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100%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4.5</w:t>
            </w:r>
          </w:p>
        </w:tc>
        <w:tc>
          <w:tcPr>
            <w:tcW w:w="1985" w:type="dxa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Сумма, взысканная по исполнительным документам</w:t>
            </w:r>
          </w:p>
        </w:tc>
        <w:tc>
          <w:tcPr>
            <w:tcW w:w="4111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>Р</w:t>
            </w:r>
            <w:proofErr w:type="gramEnd"/>
            <w:r>
              <w:t xml:space="preserve"> = (S / E)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S - сумма, взысканная по исполнительным документам за счет средств бюджета в отчетном финансовом году,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E - кассовое исполнение расходов главного распорядителя в отчетном финансовом году без учета </w:t>
            </w:r>
            <w:r w:rsidRPr="00213A25">
              <w:t>межбюджетных трансфертов бюджетам муниципальных образований в Удмуртской Республике</w:t>
            </w:r>
            <w:r>
              <w:t>, тыс. рублей</w:t>
            </w: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Более 0%, но менее 0,25%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0,25% и более, но менее 0,5%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1985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976" w:type="dxa"/>
            <w:gridSpan w:val="2"/>
          </w:tcPr>
          <w:p w:rsidR="00657C21" w:rsidRDefault="00657C21" w:rsidP="001F6C0E">
            <w:pPr>
              <w:pStyle w:val="ConsPlusNormal"/>
              <w:mirrorIndents/>
            </w:pPr>
            <w:r>
              <w:t>0,5%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rPr>
          <w:gridAfter w:val="8"/>
          <w:wAfter w:w="10348" w:type="dxa"/>
        </w:trPr>
        <w:tc>
          <w:tcPr>
            <w:tcW w:w="629" w:type="dxa"/>
          </w:tcPr>
          <w:p w:rsidR="00657C21" w:rsidRDefault="00657C21" w:rsidP="001F6C0E">
            <w:pPr>
              <w:pStyle w:val="ConsPlusNormal"/>
              <w:mirrorIndents/>
              <w:jc w:val="center"/>
              <w:outlineLvl w:val="2"/>
            </w:pPr>
            <w:r>
              <w:t>5</w:t>
            </w:r>
          </w:p>
        </w:tc>
      </w:tr>
      <w:tr w:rsidR="00657C21" w:rsidTr="00F02AA5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5.1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государственных бюджетных учреждений, в отношении которых главный  </w:t>
            </w:r>
            <w:r w:rsidRPr="00333F1D">
              <w:t>распорядител</w:t>
            </w:r>
            <w:r>
              <w:t>ь</w:t>
            </w:r>
            <w:r w:rsidRPr="00333F1D">
              <w:t xml:space="preserve"> </w:t>
            </w:r>
            <w:r>
              <w:t xml:space="preserve">осуществляет функции и полномочия учредителя, выполнивших  </w:t>
            </w:r>
            <w:r w:rsidRPr="00296902">
              <w:t>муниципальны</w:t>
            </w:r>
            <w:r>
              <w:t xml:space="preserve">е </w:t>
            </w:r>
            <w:r w:rsidRPr="00296902">
              <w:t xml:space="preserve"> </w:t>
            </w:r>
            <w:r>
              <w:t xml:space="preserve">задания на 100%, в общем объеме  </w:t>
            </w:r>
            <w:r w:rsidRPr="00296902">
              <w:t xml:space="preserve">муниципальных </w:t>
            </w:r>
            <w:r>
              <w:t xml:space="preserve"> учреждений, для которых главный  </w:t>
            </w:r>
            <w:r w:rsidRPr="00333F1D">
              <w:t>распорядител</w:t>
            </w:r>
            <w:r>
              <w:t>ь установил  муниципальные задания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296902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333F1D">
              <w:t>распорядител</w:t>
            </w:r>
            <w:r>
              <w:t>ь</w:t>
            </w:r>
            <w:r w:rsidRPr="00333F1D">
              <w:t xml:space="preserve"> </w:t>
            </w:r>
            <w:r>
              <w:t>осуществляет функции и полномочия учредителя, выполнивших государственные задания на 100%, единиц,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муниципальных бюджетных учреждений, для которых главный  </w:t>
            </w:r>
            <w:r w:rsidRPr="00333F1D">
              <w:t>распорядител</w:t>
            </w:r>
            <w:r>
              <w:t>ь</w:t>
            </w:r>
            <w:r w:rsidRPr="00333F1D">
              <w:t xml:space="preserve"> </w:t>
            </w:r>
            <w:r>
              <w:t xml:space="preserve"> установил  </w:t>
            </w:r>
            <w:r w:rsidRPr="00296902">
              <w:t xml:space="preserve">муниципальных </w:t>
            </w:r>
            <w:r>
              <w:t xml:space="preserve"> задания, единиц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100%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4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100%, но более 95%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95% или менее,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или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F02AA5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5.2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 </w:t>
            </w:r>
            <w:r w:rsidRPr="00D270D9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333F1D">
              <w:t>распорядител</w:t>
            </w:r>
            <w:r>
              <w:t>ь</w:t>
            </w:r>
            <w:r w:rsidRPr="00333F1D">
              <w:t xml:space="preserve"> </w:t>
            </w:r>
            <w:r>
              <w:t xml:space="preserve">осуществляет функции и полномочия </w:t>
            </w:r>
            <w:r>
              <w:lastRenderedPageBreak/>
              <w:t>учредителя, для которых установлены количественно измеримые финансовые санкции (штрафы, изъятия) за нарушения условий выполнения муниципальных заданий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P = (Q / V)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Q - количество  </w:t>
            </w:r>
            <w:r w:rsidRPr="00D270D9">
              <w:t xml:space="preserve">муниципальных </w:t>
            </w:r>
            <w:r>
              <w:t xml:space="preserve"> бюджетных учреждений, для которых установлены количественно измеримые финансовые санкции (штрафы, изъятия) за нарушения условий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выполнения  </w:t>
            </w:r>
            <w:r w:rsidRPr="00D270D9">
              <w:t xml:space="preserve">муниципальных </w:t>
            </w:r>
            <w:r>
              <w:t xml:space="preserve"> заданий, единиц,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 xml:space="preserve">V - общее количество  </w:t>
            </w:r>
            <w:r w:rsidRPr="00D270D9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7201F6">
              <w:t>распорядител</w:t>
            </w:r>
            <w:r>
              <w:t>ь</w:t>
            </w:r>
            <w:r w:rsidRPr="007201F6">
              <w:t xml:space="preserve"> </w:t>
            </w:r>
            <w:r>
              <w:t xml:space="preserve"> осуществляет функции и полномочия учредителя, еди</w:t>
            </w:r>
            <w:r w:rsidRPr="0001745F">
              <w:rPr>
                <w:bdr w:val="single" w:sz="4" w:space="0" w:color="auto"/>
              </w:rPr>
              <w:t>ни</w:t>
            </w:r>
            <w:r>
              <w:t>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100%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100%,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или менее, но более 80%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80%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Pr="00213A25" w:rsidRDefault="00657C21" w:rsidP="001F6C0E">
            <w:pPr>
              <w:spacing w:after="1" w:line="0" w:lineRule="atLeast"/>
              <w:mirrorIndents/>
              <w:rPr>
                <w:color w:val="FF0000"/>
              </w:rPr>
            </w:pPr>
          </w:p>
        </w:tc>
        <w:tc>
          <w:tcPr>
            <w:tcW w:w="2410" w:type="dxa"/>
            <w:gridSpan w:val="3"/>
            <w:vMerge/>
          </w:tcPr>
          <w:p w:rsidR="00657C21" w:rsidRPr="00213A25" w:rsidRDefault="00657C21" w:rsidP="001F6C0E">
            <w:pPr>
              <w:spacing w:after="1" w:line="0" w:lineRule="atLeast"/>
              <w:mirrorIndents/>
              <w:rPr>
                <w:color w:val="FF0000"/>
              </w:rPr>
            </w:pPr>
          </w:p>
        </w:tc>
        <w:tc>
          <w:tcPr>
            <w:tcW w:w="4111" w:type="dxa"/>
            <w:gridSpan w:val="3"/>
            <w:vMerge/>
          </w:tcPr>
          <w:p w:rsidR="00657C21" w:rsidRPr="00213A25" w:rsidRDefault="00657C21" w:rsidP="001F6C0E">
            <w:pPr>
              <w:spacing w:after="1" w:line="0" w:lineRule="atLeast"/>
              <w:mirrorIndents/>
              <w:rPr>
                <w:color w:val="FF0000"/>
              </w:rPr>
            </w:pPr>
          </w:p>
        </w:tc>
        <w:tc>
          <w:tcPr>
            <w:tcW w:w="2551" w:type="dxa"/>
          </w:tcPr>
          <w:p w:rsidR="00657C21" w:rsidRPr="00213A25" w:rsidRDefault="00657C21" w:rsidP="001F6C0E">
            <w:pPr>
              <w:pStyle w:val="ConsPlusNormal"/>
              <w:mirrorIndents/>
              <w:rPr>
                <w:color w:val="FF0000"/>
              </w:rPr>
            </w:pPr>
          </w:p>
        </w:tc>
        <w:tc>
          <w:tcPr>
            <w:tcW w:w="1276" w:type="dxa"/>
          </w:tcPr>
          <w:p w:rsidR="00657C21" w:rsidRPr="00213A25" w:rsidRDefault="00657C21" w:rsidP="001F6C0E">
            <w:pPr>
              <w:pStyle w:val="ConsPlusNormal"/>
              <w:mirrorIndents/>
              <w:jc w:val="center"/>
              <w:rPr>
                <w:color w:val="FF0000"/>
              </w:rPr>
            </w:pPr>
          </w:p>
        </w:tc>
      </w:tr>
      <w:tr w:rsidR="00657C21" w:rsidTr="00F02AA5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5.3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Периодичность мониторинга выполнения  </w:t>
            </w:r>
            <w:r w:rsidRPr="00F02AA5">
              <w:t xml:space="preserve">муниципальных </w:t>
            </w:r>
            <w:r>
              <w:t xml:space="preserve"> заданий  </w:t>
            </w:r>
            <w:r w:rsidRPr="00F02AA5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7201F6">
              <w:t>распорядител</w:t>
            </w:r>
            <w:r>
              <w:t>ь осуществляет функции и полномочия учредителя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В случае проведения ежемесячного мониторинга выполнения  </w:t>
            </w:r>
            <w:r w:rsidRPr="00F02AA5">
              <w:t xml:space="preserve">муниципальных </w:t>
            </w:r>
            <w:r>
              <w:t xml:space="preserve"> заданий - 3, в случае проведения ежеквартального мониторинга выполнения  </w:t>
            </w:r>
            <w:r w:rsidRPr="00F02AA5">
              <w:t xml:space="preserve">муниципальных </w:t>
            </w:r>
            <w:r>
              <w:t xml:space="preserve"> заданий - 2, в случае проведения ежегодного мониторинга выполнения  </w:t>
            </w:r>
            <w:r w:rsidRPr="00F02AA5">
              <w:t xml:space="preserve">муниципальных </w:t>
            </w:r>
            <w:r>
              <w:t xml:space="preserve"> заданий - 1, в случае отсутствия проведения мониторинга выполнения  </w:t>
            </w:r>
            <w:r w:rsidRPr="00F02AA5">
              <w:t xml:space="preserve">муниципальных </w:t>
            </w:r>
            <w:r>
              <w:t xml:space="preserve"> заданий - 0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Мониторинг выполнения  </w:t>
            </w:r>
            <w:r w:rsidRPr="00F02AA5">
              <w:t xml:space="preserve">муниципальных </w:t>
            </w:r>
            <w:r>
              <w:t>заданий осуществляется ежемесячно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Мониторинг выполнения  </w:t>
            </w:r>
            <w:r w:rsidRPr="00F02AA5">
              <w:t xml:space="preserve">муниципальных </w:t>
            </w:r>
            <w:r>
              <w:t xml:space="preserve"> заданий осуществляется ежеквартально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F02AA5">
        <w:trPr>
          <w:trHeight w:val="1666"/>
        </w:trPr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Мониторинг выполнения  </w:t>
            </w:r>
            <w:r w:rsidRPr="00F02AA5">
              <w:t xml:space="preserve">муниципальных </w:t>
            </w:r>
            <w:r>
              <w:t>заданий осуществляется ежегодно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Мониторинг выполнения  </w:t>
            </w:r>
            <w:r w:rsidRPr="00F02AA5">
              <w:t xml:space="preserve">муниципальных </w:t>
            </w:r>
            <w:r>
              <w:t>заданий не осуществляется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F02AA5">
        <w:trPr>
          <w:trHeight w:val="1588"/>
        </w:trPr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 w:rsidRPr="00213A25">
              <w:t>5.</w:t>
            </w:r>
            <w:r>
              <w:t>4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 w:rsidRPr="00672B4D">
              <w:t>Наличие (отсутствие) нормативного правового акта, утверждающего значения нормативных затрат на оказание  муниципальных услуг (выполнение работ)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(R / Y)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F02AA5">
              <w:t xml:space="preserve">муниципальных </w:t>
            </w:r>
            <w:r>
              <w:t xml:space="preserve"> услуг  из Общероссийского базового и </w:t>
            </w:r>
            <w:r w:rsidRPr="006A1028">
              <w:t>регио</w:t>
            </w:r>
            <w:r>
              <w:t xml:space="preserve">нального перечня (классификатора) государственных (муниципальных) услуг и работ, включенных в  </w:t>
            </w:r>
            <w:r w:rsidRPr="00F02AA5">
              <w:t>муниципальн</w:t>
            </w:r>
            <w:r>
              <w:t xml:space="preserve">ое задание, по которым нормативным правовым актом утверждены значения нормативных затрат на оказание  </w:t>
            </w:r>
            <w:r w:rsidRPr="00F02AA5">
              <w:t xml:space="preserve">муниципальных </w:t>
            </w:r>
            <w:r>
              <w:t xml:space="preserve"> услуг,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Y - общее количество  </w:t>
            </w:r>
            <w:r w:rsidRPr="003445E1">
              <w:t xml:space="preserve">муниципальных  услуг  из </w:t>
            </w:r>
            <w:r>
              <w:t xml:space="preserve"> </w:t>
            </w:r>
            <w:r w:rsidRPr="003445E1">
              <w:t xml:space="preserve">Общероссийского базового и регионального перечня (классификатора) государственных (муниципальных) услуг и работ, </w:t>
            </w:r>
            <w:r w:rsidRPr="003445E1">
              <w:lastRenderedPageBreak/>
              <w:t xml:space="preserve">включенных в </w:t>
            </w:r>
            <w:r>
              <w:t xml:space="preserve"> муниципальное</w:t>
            </w:r>
            <w:r w:rsidRPr="003445E1">
              <w:t xml:space="preserve"> задание, единиц</w:t>
            </w:r>
            <w:r>
              <w:t xml:space="preserve"> 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 xml:space="preserve">Утверждены значения нормативных затрат на оказание всех  </w:t>
            </w:r>
            <w:r w:rsidRPr="00F02AA5">
              <w:t xml:space="preserve">муниципальных </w:t>
            </w:r>
            <w:r>
              <w:t xml:space="preserve"> услуг из  </w:t>
            </w:r>
            <w:r w:rsidRPr="00664EF8">
              <w:t xml:space="preserve">Общероссийского базового </w:t>
            </w:r>
            <w:r>
              <w:t xml:space="preserve">и </w:t>
            </w:r>
            <w:r w:rsidRPr="006A1028">
              <w:t>Регион</w:t>
            </w:r>
            <w:r>
              <w:t>ального перечня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Утверждены значения нормативных затрат на оказание не менее 50%  </w:t>
            </w:r>
            <w:r w:rsidRPr="00F02AA5">
              <w:t xml:space="preserve">муниципальных </w:t>
            </w:r>
            <w:r>
              <w:t xml:space="preserve"> услуг  </w:t>
            </w:r>
            <w:r w:rsidRPr="006A1028">
              <w:t xml:space="preserve">из </w:t>
            </w:r>
            <w:r>
              <w:t xml:space="preserve"> </w:t>
            </w:r>
            <w:r w:rsidRPr="00664EF8">
              <w:t xml:space="preserve">Общероссийского базового </w:t>
            </w:r>
            <w:r>
              <w:t xml:space="preserve">и </w:t>
            </w:r>
            <w:r w:rsidRPr="006A1028">
              <w:t>Регионального</w:t>
            </w:r>
            <w:r>
              <w:t xml:space="preserve"> перечня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Утверждены значения нормативных затрат на оказание менее 50%  </w:t>
            </w:r>
            <w:r w:rsidRPr="00F02AA5">
              <w:lastRenderedPageBreak/>
              <w:t xml:space="preserve">муниципальных </w:t>
            </w:r>
            <w:r>
              <w:t xml:space="preserve"> услуг  из  </w:t>
            </w:r>
            <w:r w:rsidRPr="00664EF8">
              <w:t xml:space="preserve">Общероссийского базового </w:t>
            </w:r>
            <w:r>
              <w:t xml:space="preserve">и </w:t>
            </w:r>
            <w:r w:rsidRPr="006A1028">
              <w:t>Региональн</w:t>
            </w:r>
            <w:r>
              <w:t>ого перечня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0</w:t>
            </w:r>
          </w:p>
        </w:tc>
      </w:tr>
      <w:tr w:rsidR="00657C21" w:rsidTr="00F02AA5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5.5</w:t>
            </w:r>
          </w:p>
        </w:tc>
        <w:tc>
          <w:tcPr>
            <w:tcW w:w="2410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Динамика объема доходов от оказания платных  </w:t>
            </w:r>
            <w:r w:rsidRPr="005E47B8">
              <w:t xml:space="preserve">муниципальных </w:t>
            </w:r>
            <w:r>
              <w:t xml:space="preserve">услуг  </w:t>
            </w:r>
            <w:r w:rsidRPr="005E47B8">
              <w:t xml:space="preserve">муниципальных </w:t>
            </w:r>
            <w:r>
              <w:t>бюджетных учреждений, в отношении которых главный администратор осуществляет функции и полномочия учредителя, в отчетном году в сравнении с предыдущим годом</w:t>
            </w:r>
          </w:p>
        </w:tc>
        <w:tc>
          <w:tcPr>
            <w:tcW w:w="4111" w:type="dxa"/>
            <w:gridSpan w:val="3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((D - S) / S)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D - объем доходов от оказания платных  </w:t>
            </w:r>
            <w:r w:rsidRPr="005E47B8">
              <w:t xml:space="preserve">муниципальных </w:t>
            </w:r>
            <w:r>
              <w:t xml:space="preserve">услуг  </w:t>
            </w:r>
            <w:r w:rsidRPr="005B1E97">
              <w:t xml:space="preserve">муниципальных </w:t>
            </w:r>
            <w:r>
              <w:t>бюджетных учреждений, в отношении которых главный администратор осуществляет функции и полномочия учредителя, в отчетном году,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S - объем доходов от оказания платных  </w:t>
            </w:r>
            <w:r w:rsidRPr="005B1E97">
              <w:t xml:space="preserve">муниципальных </w:t>
            </w:r>
            <w:r>
              <w:t>услуг  государственных бюджетных учреждений, в отношении которых главный администратор осуществляет функции и полномочия учредителя, в году, предшествующем отчетному году, тыс. рублей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Доходы от оказания платных  </w:t>
            </w:r>
            <w:r w:rsidRPr="005B1E97">
              <w:t xml:space="preserve">муниципальных </w:t>
            </w:r>
            <w:r>
              <w:t xml:space="preserve"> услуг выросли на 10% или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Доходы от оказания платных  </w:t>
            </w:r>
            <w:r w:rsidRPr="005B1E97">
              <w:t xml:space="preserve">муниципальных </w:t>
            </w:r>
            <w:r>
              <w:t xml:space="preserve"> услуг выросли более чем на 5%, но не более чем на 10%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Доходы от оказания платных  </w:t>
            </w:r>
            <w:r w:rsidRPr="005B1E97">
              <w:t xml:space="preserve">муниципальных </w:t>
            </w:r>
            <w:r>
              <w:t xml:space="preserve"> услуг  выросли не более чем на 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F02AA5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410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4111" w:type="dxa"/>
            <w:gridSpan w:val="3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Доходы от оказания платных  </w:t>
            </w:r>
            <w:r w:rsidRPr="005B1E97">
              <w:t xml:space="preserve">муниципальных </w:t>
            </w:r>
            <w:r>
              <w:t xml:space="preserve"> услуг не изменились или снизились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rPr>
          <w:gridAfter w:val="8"/>
          <w:wAfter w:w="10348" w:type="dxa"/>
        </w:trPr>
        <w:tc>
          <w:tcPr>
            <w:tcW w:w="629" w:type="dxa"/>
          </w:tcPr>
          <w:p w:rsidR="00657C21" w:rsidRDefault="00657C21" w:rsidP="001F6C0E">
            <w:pPr>
              <w:pStyle w:val="ConsPlusNormal"/>
              <w:mirrorIndents/>
              <w:jc w:val="center"/>
              <w:outlineLvl w:val="2"/>
            </w:pPr>
            <w:r>
              <w:t>6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 w:rsidRPr="003445E1">
              <w:t>6.1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N / F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N - сумма начислений, размещенная главным администратором в ГИС ГМП (с учетом переданных отдельных полномочий), тыс. рублей;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F - сумма платежей, отраженная на лицевом счете главного  </w:t>
            </w:r>
            <w:r w:rsidRPr="007201F6">
              <w:t xml:space="preserve">распорядителя </w:t>
            </w:r>
            <w:r>
              <w:t xml:space="preserve"> (с учетом переданных отдельных полномочий), тыс. рублей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3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75%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75% и менее, но более 50%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50%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6.2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муниципальных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 </w:t>
            </w:r>
            <w:r>
              <w:lastRenderedPageBreak/>
              <w:t xml:space="preserve">муниципальные задания на отчетный финансовый год и на плановый период (в процентах от общего количества  </w:t>
            </w:r>
            <w:r w:rsidRPr="005B1E97">
              <w:t xml:space="preserve">муниципальных </w:t>
            </w:r>
            <w:r>
              <w:t xml:space="preserve">бюджетных учреждений, в отношении которых главный  </w:t>
            </w:r>
            <w:r w:rsidRPr="007201F6">
              <w:t>распорядител</w:t>
            </w:r>
            <w:r>
              <w:t>ь</w:t>
            </w:r>
            <w:r w:rsidRPr="007201F6">
              <w:t xml:space="preserve"> </w:t>
            </w:r>
            <w:r>
              <w:t xml:space="preserve"> осуществляет функции и полномочия учредителя)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5B1E97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7201F6">
              <w:t>распорядител</w:t>
            </w:r>
            <w:r>
              <w:t>ь</w:t>
            </w:r>
            <w:r w:rsidRPr="007201F6">
              <w:t xml:space="preserve"> </w:t>
            </w:r>
            <w:r>
              <w:t xml:space="preserve"> осуществляет функции и полномочия учредителя, разместивших  муниципальные задания на отчетный финансовый год и на плановый период на официальном сайте Российской Федерации для размещения </w:t>
            </w:r>
            <w:r>
              <w:lastRenderedPageBreak/>
              <w:t>информации о государственных (муниципальных) учреждениях (www.bus.gov.ru),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 </w:t>
            </w:r>
            <w:r w:rsidRPr="005B1E97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D64FB7">
              <w:t>распорядител</w:t>
            </w:r>
            <w:r>
              <w:t>ь</w:t>
            </w:r>
            <w:r w:rsidRPr="00D64FB7">
              <w:t xml:space="preserve"> </w:t>
            </w:r>
            <w:r>
              <w:t xml:space="preserve"> осуществляет функции и полномочия учредителя, единиц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Pr="00D64FB7" w:rsidRDefault="00657C21" w:rsidP="001F6C0E">
            <w:pPr>
              <w:pStyle w:val="ConsPlusNormal"/>
              <w:mirrorIndents/>
              <w:jc w:val="center"/>
            </w:pPr>
            <w:r w:rsidRPr="00D64FB7">
              <w:lastRenderedPageBreak/>
              <w:t>6.</w:t>
            </w:r>
            <w:r>
              <w:t>3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 </w:t>
            </w:r>
            <w:r w:rsidRPr="005B1E97">
              <w:t xml:space="preserve">муниципальных </w:t>
            </w:r>
            <w:r>
              <w:t xml:space="preserve">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планы финансово-хозяйственной деятельности на отчетный финансовый год и на плановый период (в процентах от общего количества  </w:t>
            </w:r>
            <w:r w:rsidRPr="00945AB3">
              <w:t xml:space="preserve">муниципальных </w:t>
            </w:r>
            <w:r>
              <w:t xml:space="preserve"> бюджетных учреждений, в отношении которых главный  </w:t>
            </w:r>
            <w:r w:rsidRPr="00D64FB7">
              <w:t>распорядител</w:t>
            </w:r>
            <w:r>
              <w:t>ь</w:t>
            </w:r>
            <w:r w:rsidRPr="00D64FB7">
              <w:t xml:space="preserve"> </w:t>
            </w:r>
            <w:r>
              <w:t xml:space="preserve"> осуществляет функции и полномочия учредителя)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</w:t>
            </w:r>
            <w:proofErr w:type="gramStart"/>
            <w:r>
              <w:t>муниципальных</w:t>
            </w:r>
            <w:proofErr w:type="gramEnd"/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бюджетных учреждений, в отношении которых главный  </w:t>
            </w:r>
            <w:r w:rsidRPr="00D64FB7">
              <w:t>распорядител</w:t>
            </w:r>
            <w:r>
              <w:t>ь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 </w:t>
            </w:r>
            <w:r w:rsidRPr="00D64FB7">
              <w:t>муниципальных</w:t>
            </w:r>
            <w:r>
              <w:t xml:space="preserve"> бюджетных учреждений, в отношении которых </w:t>
            </w:r>
            <w:proofErr w:type="gramStart"/>
            <w:r>
              <w:t>главный</w:t>
            </w:r>
            <w:proofErr w:type="gramEnd"/>
            <w:r>
              <w:t xml:space="preserve">  </w:t>
            </w:r>
            <w:r w:rsidRPr="00D64FB7">
              <w:t>муниципальных</w:t>
            </w:r>
            <w:r>
              <w:t xml:space="preserve"> осуществляет функции и полномочия учредителя, единиц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Pr="00D64FB7" w:rsidRDefault="00657C21" w:rsidP="001F6C0E">
            <w:pPr>
              <w:spacing w:after="1" w:line="0" w:lineRule="atLeast"/>
              <w:mirrorIndents/>
              <w:rPr>
                <w:highlight w:val="yellow"/>
              </w:rPr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Pr="00D64FB7" w:rsidRDefault="00657C21" w:rsidP="001F6C0E">
            <w:pPr>
              <w:spacing w:after="1" w:line="0" w:lineRule="atLeast"/>
              <w:mirrorIndents/>
              <w:rPr>
                <w:highlight w:val="yellow"/>
              </w:rPr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Pr="00D64FB7" w:rsidRDefault="00657C21" w:rsidP="001F6C0E">
            <w:pPr>
              <w:spacing w:after="1" w:line="0" w:lineRule="atLeast"/>
              <w:mirrorIndents/>
              <w:rPr>
                <w:highlight w:val="yellow"/>
              </w:rPr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Pr="00D64FB7" w:rsidRDefault="00657C21" w:rsidP="001F6C0E">
            <w:pPr>
              <w:pStyle w:val="ConsPlusNormal"/>
              <w:mirrorIndents/>
              <w:jc w:val="center"/>
              <w:rPr>
                <w:highlight w:val="yellow"/>
              </w:rPr>
            </w:pPr>
            <w:r w:rsidRPr="00D64FB7">
              <w:t>6.</w:t>
            </w:r>
            <w:r>
              <w:t>4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 xml:space="preserve">Доля  </w:t>
            </w:r>
            <w:r w:rsidRPr="00945AB3">
              <w:t xml:space="preserve">муниципальных </w:t>
            </w:r>
            <w:r>
              <w:t xml:space="preserve"> казенных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показатели бюджетной сметы на отчетный </w:t>
            </w:r>
            <w:r>
              <w:lastRenderedPageBreak/>
              <w:t xml:space="preserve">финансовый год и на плановый период (в процентах от общего количества  </w:t>
            </w:r>
            <w:r w:rsidRPr="00945AB3">
              <w:t xml:space="preserve">муниципальных </w:t>
            </w:r>
            <w:r>
              <w:t>казенных учреждений, в отношении которых главный  распорядитель осуществляет функции и полномочия учредителя)</w:t>
            </w:r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945AB3">
              <w:t xml:space="preserve">муниципальных </w:t>
            </w:r>
            <w:r>
              <w:t xml:space="preserve"> казенных учреждений, в отношении которых главный  </w:t>
            </w:r>
            <w:r w:rsidRPr="00D64FB7">
              <w:t xml:space="preserve">распорядитель </w:t>
            </w:r>
            <w:r>
              <w:t xml:space="preserve">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</w:t>
            </w:r>
            <w:r>
              <w:lastRenderedPageBreak/>
              <w:t>государственных (муниципальных) учреждениях (www.bus.gov.ru),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 </w:t>
            </w:r>
            <w:r w:rsidRPr="00945AB3">
              <w:t xml:space="preserve">муниципальных </w:t>
            </w:r>
            <w:r>
              <w:t xml:space="preserve">казенных учреждений, в отношении которых главный  </w:t>
            </w:r>
            <w:r w:rsidRPr="00D64FB7">
              <w:t xml:space="preserve">распорядитель </w:t>
            </w:r>
            <w:r>
              <w:t>осуществляет функции и полномочия учредителя, единиц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lastRenderedPageBreak/>
              <w:t>6.5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 xml:space="preserve">Доля  </w:t>
            </w:r>
            <w:r w:rsidRPr="00945AB3">
              <w:t xml:space="preserve">муниципальных </w:t>
            </w:r>
            <w:r>
              <w:t xml:space="preserve"> казенных,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отчеты о результатах деятельности и об использовании закрепленного за ними  </w:t>
            </w:r>
            <w:r w:rsidRPr="00677307">
              <w:t>муниципальн</w:t>
            </w:r>
            <w:r>
              <w:t xml:space="preserve">ого имущества за отчетный финансовый год (в процентах от общего количества  </w:t>
            </w:r>
            <w:r w:rsidRPr="00677307">
              <w:t xml:space="preserve">муниципальных </w:t>
            </w:r>
            <w:r>
              <w:t xml:space="preserve"> казенных, бюджетных учреждений, в отношении которых главный администратор осуществляет функции и полномочия учредителя)</w:t>
            </w:r>
            <w:proofErr w:type="gramEnd"/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677307">
              <w:t xml:space="preserve">муниципальных </w:t>
            </w:r>
            <w:r>
              <w:t xml:space="preserve"> казенных, бюджетных учреждений, в отношении которых главный администратор осуществляет функции и полномочия учредителя, разместивших отчеты о результатах деятельности и об использовании закрепленного за ними  </w:t>
            </w:r>
            <w:r w:rsidRPr="00677307">
              <w:t>муниципальн</w:t>
            </w:r>
            <w:r>
              <w:t>ого</w:t>
            </w:r>
            <w:r w:rsidRPr="00677307">
              <w:t xml:space="preserve"> </w:t>
            </w:r>
            <w:r>
              <w:t xml:space="preserve"> имущества за отчетный финансовый год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 </w:t>
            </w:r>
            <w:r w:rsidRPr="00677307">
              <w:t xml:space="preserve">муниципальных </w:t>
            </w:r>
            <w:r>
              <w:t xml:space="preserve"> казенных, бюджетных учреждений, в отношении которых главный администратор осуществляет функции и полномочия учредителя, единиц</w:t>
            </w:r>
          </w:p>
          <w:p w:rsidR="00657C21" w:rsidRDefault="00657C21" w:rsidP="001F6C0E">
            <w:pPr>
              <w:pStyle w:val="ConsPlusNormal"/>
              <w:mirrorIndents/>
            </w:pPr>
          </w:p>
          <w:p w:rsidR="00657C21" w:rsidRDefault="00657C21" w:rsidP="001F6C0E">
            <w:pPr>
              <w:pStyle w:val="ConsPlusNormal"/>
              <w:mirrorIndents/>
            </w:pPr>
          </w:p>
          <w:p w:rsidR="00657C21" w:rsidRDefault="00657C21" w:rsidP="001F6C0E">
            <w:pPr>
              <w:pStyle w:val="ConsPlusNormal"/>
              <w:mirrorIndents/>
            </w:pPr>
          </w:p>
          <w:p w:rsidR="00657C21" w:rsidRDefault="00657C21" w:rsidP="001F6C0E">
            <w:pPr>
              <w:pStyle w:val="ConsPlusNormal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 w:val="restart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6.6</w:t>
            </w:r>
          </w:p>
        </w:tc>
        <w:tc>
          <w:tcPr>
            <w:tcW w:w="2632" w:type="dxa"/>
            <w:gridSpan w:val="4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proofErr w:type="gramStart"/>
            <w:r>
              <w:t xml:space="preserve">Доля  </w:t>
            </w:r>
            <w:r w:rsidRPr="00677307">
              <w:t xml:space="preserve">муниципальных </w:t>
            </w:r>
            <w:r>
              <w:t xml:space="preserve"> казенных,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баланс учреждения (</w:t>
            </w:r>
            <w:hyperlink r:id="rId14" w:history="1">
              <w:r>
                <w:rPr>
                  <w:color w:val="0000FF"/>
                </w:rPr>
                <w:t>форма 0503130</w:t>
              </w:r>
            </w:hyperlink>
            <w:r>
              <w:t xml:space="preserve"> - для казенных </w:t>
            </w:r>
            <w:r>
              <w:lastRenderedPageBreak/>
              <w:t xml:space="preserve">учреждений; </w:t>
            </w:r>
            <w:hyperlink r:id="rId15" w:history="1">
              <w:r>
                <w:rPr>
                  <w:color w:val="0000FF"/>
                </w:rPr>
                <w:t>форма 0503730</w:t>
              </w:r>
            </w:hyperlink>
            <w:r>
              <w:t xml:space="preserve"> - для бюджетных учреждений) за отчетный финансовый год (в процентах от общего количества  </w:t>
            </w:r>
            <w:r w:rsidRPr="00677307">
              <w:t xml:space="preserve">муниципальных </w:t>
            </w:r>
            <w:r>
              <w:t xml:space="preserve"> казенных, бюджетных учреждений, в отношении которых главный администратор осуществляет функции и полномочия учредителя)</w:t>
            </w:r>
            <w:proofErr w:type="gramEnd"/>
          </w:p>
        </w:tc>
        <w:tc>
          <w:tcPr>
            <w:tcW w:w="3889" w:type="dxa"/>
            <w:gridSpan w:val="2"/>
            <w:vMerge w:val="restart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P = (R / U) x 100%,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>где: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R - количество  </w:t>
            </w:r>
            <w:r w:rsidRPr="00677307">
              <w:t xml:space="preserve">муниципальных </w:t>
            </w:r>
            <w:r>
              <w:t xml:space="preserve"> казенных, бюджетных учреждений, в отношении которых главный администратор осуществляет функции и полномочия учредителя, разместивших баланс учреждения (</w:t>
            </w:r>
            <w:hyperlink r:id="rId16" w:history="1">
              <w:r>
                <w:rPr>
                  <w:color w:val="0000FF"/>
                </w:rPr>
                <w:t>форма 0503130</w:t>
              </w:r>
            </w:hyperlink>
            <w:r>
              <w:t xml:space="preserve"> - для казенных учреждений; </w:t>
            </w:r>
            <w:hyperlink r:id="rId17" w:history="1">
              <w:r>
                <w:rPr>
                  <w:color w:val="0000FF"/>
                </w:rPr>
                <w:t>форма 0503730</w:t>
              </w:r>
            </w:hyperlink>
            <w:r>
              <w:t xml:space="preserve"> - для бюджетных учреждений) за отчетный финансовый год на официальном сайте Российской Федерации для размещения </w:t>
            </w:r>
            <w:r>
              <w:lastRenderedPageBreak/>
              <w:t>информации о государственных (муниципальных) учреждениях (www.bus.gov.ru), единиц;</w:t>
            </w:r>
          </w:p>
          <w:p w:rsidR="00657C21" w:rsidRDefault="00657C21" w:rsidP="001F6C0E">
            <w:pPr>
              <w:pStyle w:val="ConsPlusNormal"/>
              <w:mirrorIndents/>
            </w:pPr>
            <w:r>
              <w:t xml:space="preserve">U - общее количество  </w:t>
            </w:r>
            <w:r w:rsidRPr="00677307">
              <w:t xml:space="preserve">муниципальных </w:t>
            </w:r>
            <w:r>
              <w:t>казенных, бюджетных учреждений, в отношении которых главный администратор осуществляет функции и полномочия учредителя, единиц</w:t>
            </w: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lastRenderedPageBreak/>
              <w:t>95% и более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2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менее 95%, но более 90%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1,5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90% и менее, но более 85%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1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85% или менее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  <w:tr w:rsidR="00657C21" w:rsidTr="003D4DF6">
        <w:tc>
          <w:tcPr>
            <w:tcW w:w="629" w:type="dxa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632" w:type="dxa"/>
            <w:gridSpan w:val="4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3889" w:type="dxa"/>
            <w:gridSpan w:val="2"/>
            <w:vMerge/>
          </w:tcPr>
          <w:p w:rsidR="00657C21" w:rsidRDefault="00657C21" w:rsidP="001F6C0E">
            <w:pPr>
              <w:spacing w:after="1" w:line="0" w:lineRule="atLeast"/>
              <w:mirrorIndents/>
            </w:pPr>
          </w:p>
        </w:tc>
        <w:tc>
          <w:tcPr>
            <w:tcW w:w="2551" w:type="dxa"/>
          </w:tcPr>
          <w:p w:rsidR="00657C21" w:rsidRDefault="00657C21" w:rsidP="001F6C0E">
            <w:pPr>
              <w:pStyle w:val="ConsPlusNormal"/>
              <w:mirrorIndents/>
            </w:pPr>
            <w:r>
              <w:t>Нарушения выявлены</w:t>
            </w:r>
          </w:p>
        </w:tc>
        <w:tc>
          <w:tcPr>
            <w:tcW w:w="1276" w:type="dxa"/>
          </w:tcPr>
          <w:p w:rsidR="00657C21" w:rsidRDefault="00657C21" w:rsidP="001F6C0E">
            <w:pPr>
              <w:pStyle w:val="ConsPlusNormal"/>
              <w:mirrorIndents/>
              <w:jc w:val="center"/>
            </w:pPr>
            <w:r>
              <w:t>0</w:t>
            </w:r>
          </w:p>
        </w:tc>
      </w:tr>
    </w:tbl>
    <w:p w:rsidR="00E0641B" w:rsidRDefault="00E0641B" w:rsidP="001F6C0E">
      <w:pPr>
        <w:pStyle w:val="ConsPlusNormal"/>
        <w:mirrorIndents/>
        <w:jc w:val="both"/>
      </w:pPr>
    </w:p>
    <w:p w:rsidR="00E0641B" w:rsidRDefault="00E0641B" w:rsidP="001F6C0E">
      <w:pPr>
        <w:pStyle w:val="ConsPlusNormal"/>
        <w:mirrorIndents/>
        <w:jc w:val="both"/>
      </w:pPr>
    </w:p>
    <w:p w:rsidR="00E0641B" w:rsidRDefault="00E0641B" w:rsidP="001F6C0E">
      <w:pPr>
        <w:pStyle w:val="ConsPlusNormal"/>
        <w:mirrorIndents/>
        <w:jc w:val="both"/>
      </w:pPr>
    </w:p>
    <w:p w:rsidR="00E0641B" w:rsidRDefault="00E0641B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A47223" w:rsidRDefault="00A47223" w:rsidP="001F6C0E">
      <w:pPr>
        <w:pStyle w:val="ConsPlusNormal"/>
        <w:mirrorIndents/>
        <w:jc w:val="both"/>
      </w:pPr>
    </w:p>
    <w:p w:rsidR="003646F4" w:rsidRDefault="003646F4" w:rsidP="001F6C0E">
      <w:pPr>
        <w:pStyle w:val="ConsPlusNormal"/>
        <w:mirrorIndents/>
        <w:jc w:val="right"/>
      </w:pPr>
    </w:p>
    <w:p w:rsidR="003646F4" w:rsidRDefault="003646F4" w:rsidP="001F6C0E">
      <w:pPr>
        <w:framePr w:h="8303" w:hRule="exact" w:wrap="auto" w:hAnchor="text" w:y="937"/>
        <w:mirrorIndents/>
        <w:sectPr w:rsidR="003646F4" w:rsidSect="00550BBD">
          <w:pgSz w:w="11905" w:h="16838"/>
          <w:pgMar w:top="426" w:right="851" w:bottom="851" w:left="1134" w:header="0" w:footer="0" w:gutter="0"/>
          <w:cols w:space="720"/>
        </w:sectPr>
      </w:pPr>
    </w:p>
    <w:p w:rsidR="001443A4" w:rsidRDefault="001443A4" w:rsidP="001F6C0E">
      <w:pPr>
        <w:pStyle w:val="ConsPlusNormal"/>
        <w:mirrorIndents/>
        <w:jc w:val="right"/>
      </w:pPr>
      <w:r w:rsidRPr="00550BBD">
        <w:lastRenderedPageBreak/>
        <w:t xml:space="preserve">Приложение № </w:t>
      </w:r>
      <w:r>
        <w:t>2</w:t>
      </w:r>
    </w:p>
    <w:p w:rsidR="001F6C0E" w:rsidRDefault="001443A4" w:rsidP="001F6C0E">
      <w:pPr>
        <w:pStyle w:val="ConsPlusNormal"/>
        <w:mirrorIndents/>
        <w:jc w:val="right"/>
      </w:pPr>
      <w:r>
        <w:t xml:space="preserve">к Положению о порядке проведения </w:t>
      </w:r>
    </w:p>
    <w:p w:rsidR="001F6C0E" w:rsidRDefault="001443A4" w:rsidP="001F6C0E">
      <w:pPr>
        <w:pStyle w:val="ConsPlusNormal"/>
        <w:mirrorIndents/>
        <w:jc w:val="right"/>
      </w:pPr>
      <w:r>
        <w:t xml:space="preserve">мониторинга и оценки качества </w:t>
      </w:r>
    </w:p>
    <w:p w:rsidR="001F6C0E" w:rsidRDefault="001443A4" w:rsidP="001F6C0E">
      <w:pPr>
        <w:pStyle w:val="ConsPlusNormal"/>
        <w:mirrorIndents/>
        <w:jc w:val="right"/>
      </w:pPr>
      <w:r>
        <w:t>финансового</w:t>
      </w:r>
    </w:p>
    <w:p w:rsidR="001F6C0E" w:rsidRDefault="001443A4" w:rsidP="001F6C0E">
      <w:pPr>
        <w:pStyle w:val="ConsPlusNormal"/>
        <w:mirrorIndents/>
        <w:jc w:val="right"/>
      </w:pPr>
      <w:r>
        <w:t xml:space="preserve"> менеджмента, осуществляемого </w:t>
      </w:r>
    </w:p>
    <w:p w:rsidR="001F6C0E" w:rsidRDefault="001443A4" w:rsidP="001F6C0E">
      <w:pPr>
        <w:pStyle w:val="ConsPlusNormal"/>
        <w:mirrorIndents/>
        <w:jc w:val="right"/>
      </w:pPr>
      <w:r>
        <w:t>главными распорядителями средств бюджета</w:t>
      </w:r>
      <w:r w:rsidRPr="00550BBD">
        <w:t xml:space="preserve"> </w:t>
      </w:r>
    </w:p>
    <w:p w:rsidR="001F6C0E" w:rsidRDefault="001443A4" w:rsidP="001F6C0E">
      <w:pPr>
        <w:pStyle w:val="ConsPlusNormal"/>
        <w:mirrorIndents/>
        <w:jc w:val="right"/>
      </w:pPr>
      <w:r w:rsidRPr="00550BBD">
        <w:t>муниципального образования "</w:t>
      </w:r>
      <w:proofErr w:type="gramStart"/>
      <w:r w:rsidRPr="00550BBD">
        <w:t>Муниципальный</w:t>
      </w:r>
      <w:proofErr w:type="gramEnd"/>
    </w:p>
    <w:p w:rsidR="001443A4" w:rsidRPr="00550BBD" w:rsidRDefault="001443A4" w:rsidP="001F6C0E">
      <w:pPr>
        <w:pStyle w:val="ConsPlusNormal"/>
        <w:mirrorIndents/>
        <w:jc w:val="right"/>
      </w:pPr>
      <w:r w:rsidRPr="00550BBD">
        <w:t xml:space="preserve"> округ Глазовский район Удмуртской Республики"</w:t>
      </w:r>
    </w:p>
    <w:p w:rsidR="00E0641B" w:rsidRDefault="00E0641B" w:rsidP="001F6C0E">
      <w:pPr>
        <w:pStyle w:val="ConsPlusNormal"/>
        <w:ind w:left="6237"/>
        <w:mirrorIndents/>
        <w:jc w:val="right"/>
      </w:pPr>
    </w:p>
    <w:p w:rsidR="00E0641B" w:rsidRDefault="00E0641B" w:rsidP="001F6C0E">
      <w:pPr>
        <w:pStyle w:val="ConsPlusNormal"/>
        <w:mirrorIndents/>
        <w:jc w:val="both"/>
      </w:pPr>
    </w:p>
    <w:p w:rsidR="001443A4" w:rsidRPr="001443A4" w:rsidRDefault="00060D3A" w:rsidP="001F6C0E">
      <w:pPr>
        <w:mirrorIndents/>
        <w:jc w:val="center"/>
        <w:rPr>
          <w:b/>
        </w:rPr>
      </w:pPr>
      <w:r w:rsidRPr="001443A4">
        <w:rPr>
          <w:b/>
        </w:rPr>
        <w:t>ПОКАЗАТЕЛИ</w:t>
      </w:r>
    </w:p>
    <w:p w:rsidR="001443A4" w:rsidRPr="001443A4" w:rsidRDefault="001443A4" w:rsidP="001443A4">
      <w:pPr>
        <w:jc w:val="center"/>
        <w:rPr>
          <w:b/>
          <w:szCs w:val="20"/>
        </w:rPr>
      </w:pPr>
      <w:r w:rsidRPr="001443A4">
        <w:rPr>
          <w:b/>
          <w:szCs w:val="20"/>
        </w:rPr>
        <w:t>ОПЕРАТИВНОГО МОНИТОРИНГА КАЧЕСТВА ФИНАНСОВОГО МЕНЕДЖМЕНТА</w:t>
      </w:r>
    </w:p>
    <w:p w:rsidR="00060D3A" w:rsidRDefault="00060D3A" w:rsidP="00060D3A">
      <w:pPr>
        <w:pStyle w:val="ConsPlusTitle"/>
        <w:jc w:val="center"/>
      </w:pPr>
    </w:p>
    <w:tbl>
      <w:tblPr>
        <w:tblpPr w:leftFromText="180" w:rightFromText="180" w:vertAnchor="text" w:horzAnchor="margin" w:tblpXSpec="center" w:tblpY="435"/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482"/>
        <w:gridCol w:w="3322"/>
        <w:gridCol w:w="2409"/>
        <w:gridCol w:w="851"/>
      </w:tblGrid>
      <w:tr w:rsidR="00060D3A" w:rsidTr="00AE58ED">
        <w:tc>
          <w:tcPr>
            <w:tcW w:w="488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82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3322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Формула расчета показателя</w:t>
            </w: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Значение показателя</w:t>
            </w:r>
          </w:p>
        </w:tc>
        <w:tc>
          <w:tcPr>
            <w:tcW w:w="851" w:type="dxa"/>
          </w:tcPr>
          <w:p w:rsidR="00060D3A" w:rsidRDefault="00060D3A" w:rsidP="00AE58ED">
            <w:pPr>
              <w:pStyle w:val="ConsPlusNormal"/>
              <w:ind w:left="-2"/>
              <w:jc w:val="center"/>
            </w:pPr>
            <w:r>
              <w:t>Количество баллов</w:t>
            </w:r>
          </w:p>
        </w:tc>
      </w:tr>
      <w:tr w:rsidR="00060D3A" w:rsidTr="00AE58ED">
        <w:trPr>
          <w:trHeight w:val="253"/>
        </w:trPr>
        <w:tc>
          <w:tcPr>
            <w:tcW w:w="488" w:type="dxa"/>
          </w:tcPr>
          <w:p w:rsidR="00060D3A" w:rsidRPr="00060D3A" w:rsidRDefault="00060D3A" w:rsidP="00060D3A">
            <w:pPr>
              <w:pStyle w:val="ConsPlusNormal"/>
              <w:jc w:val="center"/>
              <w:rPr>
                <w:sz w:val="18"/>
                <w:szCs w:val="18"/>
              </w:rPr>
            </w:pPr>
            <w:r w:rsidRPr="00060D3A">
              <w:rPr>
                <w:sz w:val="18"/>
                <w:szCs w:val="18"/>
              </w:rPr>
              <w:t>1</w:t>
            </w:r>
          </w:p>
        </w:tc>
        <w:tc>
          <w:tcPr>
            <w:tcW w:w="3482" w:type="dxa"/>
          </w:tcPr>
          <w:p w:rsidR="00060D3A" w:rsidRPr="00060D3A" w:rsidRDefault="00060D3A" w:rsidP="00060D3A">
            <w:pPr>
              <w:pStyle w:val="ConsPlusNormal"/>
              <w:jc w:val="center"/>
              <w:rPr>
                <w:sz w:val="18"/>
                <w:szCs w:val="18"/>
              </w:rPr>
            </w:pPr>
            <w:r w:rsidRPr="00060D3A">
              <w:rPr>
                <w:sz w:val="18"/>
                <w:szCs w:val="18"/>
              </w:rPr>
              <w:t>2</w:t>
            </w:r>
          </w:p>
        </w:tc>
        <w:tc>
          <w:tcPr>
            <w:tcW w:w="3322" w:type="dxa"/>
          </w:tcPr>
          <w:p w:rsidR="00060D3A" w:rsidRPr="00060D3A" w:rsidRDefault="00060D3A" w:rsidP="00060D3A">
            <w:pPr>
              <w:pStyle w:val="ConsPlusNormal"/>
              <w:jc w:val="center"/>
              <w:rPr>
                <w:sz w:val="18"/>
                <w:szCs w:val="18"/>
              </w:rPr>
            </w:pPr>
            <w:r w:rsidRPr="00060D3A">
              <w:rPr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060D3A" w:rsidRPr="00060D3A" w:rsidRDefault="00060D3A" w:rsidP="00060D3A">
            <w:pPr>
              <w:pStyle w:val="ConsPlusNormal"/>
              <w:jc w:val="center"/>
              <w:rPr>
                <w:sz w:val="18"/>
                <w:szCs w:val="18"/>
              </w:rPr>
            </w:pPr>
            <w:r w:rsidRPr="00060D3A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060D3A" w:rsidRPr="00060D3A" w:rsidRDefault="00060D3A" w:rsidP="00060D3A">
            <w:pPr>
              <w:pStyle w:val="ConsPlusNormal"/>
              <w:jc w:val="center"/>
              <w:rPr>
                <w:sz w:val="18"/>
                <w:szCs w:val="18"/>
              </w:rPr>
            </w:pPr>
            <w:r w:rsidRPr="00060D3A">
              <w:rPr>
                <w:sz w:val="18"/>
                <w:szCs w:val="18"/>
              </w:rPr>
              <w:t>6</w:t>
            </w:r>
          </w:p>
        </w:tc>
      </w:tr>
      <w:tr w:rsidR="00060D3A" w:rsidTr="00AE58ED">
        <w:tc>
          <w:tcPr>
            <w:tcW w:w="488" w:type="dxa"/>
            <w:vMerge w:val="restart"/>
          </w:tcPr>
          <w:p w:rsidR="00060D3A" w:rsidRPr="00CB39C9" w:rsidRDefault="003445E1" w:rsidP="00060D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82" w:type="dxa"/>
            <w:vMerge w:val="restart"/>
          </w:tcPr>
          <w:p w:rsidR="00060D3A" w:rsidRDefault="00060D3A" w:rsidP="00657C21">
            <w:pPr>
              <w:pStyle w:val="ConsPlusNormal"/>
            </w:pPr>
            <w:r>
              <w:t xml:space="preserve">Эффективность управления главным </w:t>
            </w:r>
            <w:r w:rsidR="00D64FB7">
              <w:t xml:space="preserve"> </w:t>
            </w:r>
            <w:r w:rsidR="00D64FB7" w:rsidRPr="00D64FB7">
              <w:t>распорядител</w:t>
            </w:r>
            <w:r w:rsidR="00D64FB7">
              <w:t xml:space="preserve">ем </w:t>
            </w:r>
            <w:r>
              <w:t xml:space="preserve">просроченной кредиторской задолженностью, на конец отчетного квартала. </w:t>
            </w:r>
          </w:p>
        </w:tc>
        <w:tc>
          <w:tcPr>
            <w:tcW w:w="3322" w:type="dxa"/>
            <w:vMerge w:val="restart"/>
          </w:tcPr>
          <w:p w:rsidR="00060D3A" w:rsidRDefault="00060D3A" w:rsidP="00060D3A">
            <w:pPr>
              <w:pStyle w:val="ConsPlusNormal"/>
            </w:pPr>
            <w:r>
              <w:t>P = (</w:t>
            </w:r>
            <w:proofErr w:type="gramStart"/>
            <w:r>
              <w:t>З</w:t>
            </w:r>
            <w:proofErr w:type="gramEnd"/>
            <w:r>
              <w:t xml:space="preserve"> / К) x 100%,</w:t>
            </w:r>
          </w:p>
          <w:p w:rsidR="00060D3A" w:rsidRDefault="00060D3A" w:rsidP="00060D3A">
            <w:pPr>
              <w:pStyle w:val="ConsPlusNormal"/>
            </w:pPr>
            <w:r>
              <w:t>где:</w:t>
            </w:r>
          </w:p>
          <w:p w:rsidR="00060D3A" w:rsidRDefault="00060D3A" w:rsidP="00060D3A">
            <w:pPr>
              <w:pStyle w:val="ConsPlusNormal"/>
            </w:pPr>
            <w:proofErr w:type="gramStart"/>
            <w:r>
              <w:t>З</w:t>
            </w:r>
            <w:proofErr w:type="gramEnd"/>
            <w:r>
              <w:t xml:space="preserve"> - просроченная кредиторская задолженность главного администратора по состоянию на конец отчетного квартала, тыс. рублей;</w:t>
            </w:r>
          </w:p>
          <w:p w:rsidR="00060D3A" w:rsidRDefault="00060D3A" w:rsidP="00AE58ED">
            <w:pPr>
              <w:pStyle w:val="ConsPlusNormal"/>
            </w:pPr>
            <w:proofErr w:type="gramStart"/>
            <w:r>
              <w:t>К</w:t>
            </w:r>
            <w:proofErr w:type="gramEnd"/>
            <w:r>
              <w:t xml:space="preserve"> - кассовое исполнение расходов главного администратора в отчетном финансовом году по состоянию на конец отчетного квартала, тыс. рублей</w:t>
            </w: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0%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3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более 0%, но менее 0,15%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2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0,15% и более, но менее 0,2%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1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0,2% и более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0</w:t>
            </w:r>
          </w:p>
        </w:tc>
      </w:tr>
      <w:tr w:rsidR="00060D3A" w:rsidTr="00AE58ED">
        <w:tc>
          <w:tcPr>
            <w:tcW w:w="488" w:type="dxa"/>
            <w:vMerge w:val="restart"/>
          </w:tcPr>
          <w:p w:rsidR="00060D3A" w:rsidRDefault="003445E1" w:rsidP="00060D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82" w:type="dxa"/>
            <w:vMerge w:val="restart"/>
          </w:tcPr>
          <w:p w:rsidR="00060D3A" w:rsidRDefault="00060D3A" w:rsidP="00657C21">
            <w:pPr>
              <w:pStyle w:val="ConsPlusNormal"/>
            </w:pPr>
            <w:r>
              <w:t xml:space="preserve">Эффективность управления главным </w:t>
            </w:r>
            <w:r w:rsidR="00D84C72">
              <w:t xml:space="preserve"> </w:t>
            </w:r>
            <w:r w:rsidR="00D84C72" w:rsidRPr="00D84C72">
              <w:t>распорядител</w:t>
            </w:r>
            <w:r w:rsidR="00657C21">
              <w:t>ем</w:t>
            </w:r>
            <w:r w:rsidR="00D84C72" w:rsidRPr="00D84C72">
              <w:t xml:space="preserve"> </w:t>
            </w:r>
            <w:r>
              <w:t xml:space="preserve">просроченной кредиторской задолженностью </w:t>
            </w:r>
            <w:r w:rsidR="00AE58ED">
              <w:t xml:space="preserve"> </w:t>
            </w:r>
            <w:r w:rsidR="00AE58ED" w:rsidRPr="00AE58ED">
              <w:t xml:space="preserve">муниципальных </w:t>
            </w:r>
            <w:r>
              <w:t xml:space="preserve"> бюджетных учреждений, в отношении которых главный </w:t>
            </w:r>
            <w:r w:rsidR="00D84C72">
              <w:t xml:space="preserve"> </w:t>
            </w:r>
            <w:r w:rsidR="00D84C72" w:rsidRPr="00D84C72">
              <w:t xml:space="preserve">распорядитель </w:t>
            </w:r>
            <w:r>
              <w:t xml:space="preserve"> осуществляет функции и полномочия учредителя, образовавшейся за счет субсидий на финансовое обеспечение выполнения </w:t>
            </w:r>
            <w:r w:rsidR="00D84C72">
              <w:t>муниципаль</w:t>
            </w:r>
            <w:r>
              <w:t xml:space="preserve">ного задания, субсидий на иные цели, субсидий на осуществление капитальных вложений, на конец отчетного квартала. </w:t>
            </w:r>
          </w:p>
        </w:tc>
        <w:tc>
          <w:tcPr>
            <w:tcW w:w="3322" w:type="dxa"/>
            <w:vMerge w:val="restart"/>
          </w:tcPr>
          <w:p w:rsidR="00060D3A" w:rsidRDefault="00060D3A" w:rsidP="00060D3A">
            <w:pPr>
              <w:pStyle w:val="ConsPlusNormal"/>
            </w:pPr>
            <w:r>
              <w:t>P = (</w:t>
            </w:r>
            <w:proofErr w:type="gramStart"/>
            <w:r>
              <w:t>З</w:t>
            </w:r>
            <w:proofErr w:type="gramEnd"/>
            <w:r>
              <w:t xml:space="preserve"> / К) x 100%, где:</w:t>
            </w:r>
          </w:p>
          <w:p w:rsidR="00060D3A" w:rsidRDefault="00060D3A" w:rsidP="00060D3A">
            <w:pPr>
              <w:pStyle w:val="ConsPlusNormal"/>
            </w:pPr>
            <w:proofErr w:type="gramStart"/>
            <w:r>
              <w:t>З</w:t>
            </w:r>
            <w:proofErr w:type="gramEnd"/>
            <w:r>
              <w:t xml:space="preserve"> - просроченная кредиторская задолженность </w:t>
            </w:r>
            <w:r w:rsidR="00AE58ED">
              <w:t xml:space="preserve"> </w:t>
            </w:r>
            <w:r w:rsidR="00AE58ED" w:rsidRPr="00AE58ED">
              <w:t xml:space="preserve">муниципальных </w:t>
            </w:r>
            <w:r>
              <w:t xml:space="preserve">бюджетных учреждений, в отношении которых главный </w:t>
            </w:r>
            <w:r w:rsidR="00D84C72">
              <w:t xml:space="preserve"> </w:t>
            </w:r>
            <w:r w:rsidR="00D84C72" w:rsidRPr="00D84C72">
              <w:t xml:space="preserve">распорядитель </w:t>
            </w:r>
            <w:r>
              <w:t xml:space="preserve"> осуществляет функции и полномочия учредителя, по состоянию на конец отчетного квартала, тыс. рублей;</w:t>
            </w:r>
          </w:p>
          <w:p w:rsidR="00060D3A" w:rsidRDefault="00060D3A" w:rsidP="00D84C72">
            <w:pPr>
              <w:pStyle w:val="ConsPlusNormal"/>
            </w:pPr>
            <w:proofErr w:type="gramStart"/>
            <w:r>
              <w:t>К</w:t>
            </w:r>
            <w:proofErr w:type="gramEnd"/>
            <w:r>
              <w:t xml:space="preserve"> - кассовое исполнение расходов главного </w:t>
            </w:r>
            <w:r w:rsidR="00D84C72">
              <w:t xml:space="preserve"> </w:t>
            </w:r>
            <w:r w:rsidR="00D84C72" w:rsidRPr="00D84C72">
              <w:t>распорядител</w:t>
            </w:r>
            <w:r w:rsidR="00D84C72">
              <w:t>я</w:t>
            </w:r>
            <w:r w:rsidR="00D84C72" w:rsidRPr="00D84C72">
              <w:t xml:space="preserve"> </w:t>
            </w:r>
            <w:r>
              <w:t xml:space="preserve"> в отчетном финансовом году по состоянию на конец отчетного квартала, тыс. рублей</w:t>
            </w: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0%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3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более 0%, но менее 0,4%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2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0,4% и более, но менее 1%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1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1% и более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0</w:t>
            </w:r>
          </w:p>
        </w:tc>
      </w:tr>
      <w:tr w:rsidR="00060D3A" w:rsidTr="00AE58ED">
        <w:tc>
          <w:tcPr>
            <w:tcW w:w="488" w:type="dxa"/>
            <w:vMerge w:val="restart"/>
          </w:tcPr>
          <w:p w:rsidR="00060D3A" w:rsidRDefault="003445E1" w:rsidP="00060D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82" w:type="dxa"/>
            <w:vMerge w:val="restart"/>
          </w:tcPr>
          <w:p w:rsidR="00060D3A" w:rsidRDefault="00060D3A" w:rsidP="00AE58ED">
            <w:pPr>
              <w:pStyle w:val="ConsPlusNormal"/>
            </w:pPr>
            <w:r>
              <w:t xml:space="preserve">Своевременность представления </w:t>
            </w:r>
            <w:r>
              <w:lastRenderedPageBreak/>
              <w:t xml:space="preserve">бюджетной и бухгалтерской отчетности в </w:t>
            </w:r>
            <w:r w:rsidR="00AE58ED">
              <w:t xml:space="preserve">Управление </w:t>
            </w:r>
            <w:r>
              <w:t xml:space="preserve"> </w:t>
            </w:r>
            <w:r w:rsidRPr="00D84C72">
              <w:t xml:space="preserve">финансов </w:t>
            </w:r>
            <w:r w:rsidR="00AE58ED" w:rsidRPr="00D84C72">
              <w:t>Глазовского</w:t>
            </w:r>
            <w:r w:rsidR="00AE58ED">
              <w:t xml:space="preserve"> района</w:t>
            </w:r>
          </w:p>
        </w:tc>
        <w:tc>
          <w:tcPr>
            <w:tcW w:w="3322" w:type="dxa"/>
            <w:vMerge w:val="restart"/>
          </w:tcPr>
          <w:p w:rsidR="00060D3A" w:rsidRDefault="00060D3A" w:rsidP="00060D3A">
            <w:pPr>
              <w:pStyle w:val="ConsPlusNormal"/>
            </w:pPr>
            <w:r>
              <w:lastRenderedPageBreak/>
              <w:t xml:space="preserve">Количество дней отклонения </w:t>
            </w:r>
            <w:r>
              <w:lastRenderedPageBreak/>
              <w:t xml:space="preserve">от сроков представления бюджетной и бухгалтерской отчетности за отчетный период в </w:t>
            </w:r>
            <w:r w:rsidR="00AE58ED">
              <w:t xml:space="preserve"> </w:t>
            </w:r>
            <w:r w:rsidR="00AE58ED" w:rsidRPr="00AE58ED">
              <w:t xml:space="preserve">Управление  финансов </w:t>
            </w:r>
            <w:r w:rsidR="00AE58ED" w:rsidRPr="00D84C72">
              <w:t>Глазо</w:t>
            </w:r>
            <w:r w:rsidR="00AE58ED" w:rsidRPr="00AE58ED">
              <w:t>вского района</w:t>
            </w: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lastRenderedPageBreak/>
              <w:t xml:space="preserve">В срок сданы все </w:t>
            </w:r>
            <w:r>
              <w:lastRenderedPageBreak/>
              <w:t>формы в составе отчетности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lastRenderedPageBreak/>
              <w:t>5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3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0</w:t>
            </w:r>
          </w:p>
        </w:tc>
      </w:tr>
      <w:tr w:rsidR="00060D3A" w:rsidTr="00AE58ED">
        <w:tc>
          <w:tcPr>
            <w:tcW w:w="488" w:type="dxa"/>
            <w:vMerge w:val="restart"/>
          </w:tcPr>
          <w:p w:rsidR="00060D3A" w:rsidRDefault="003445E1" w:rsidP="00060D3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82" w:type="dxa"/>
            <w:vMerge w:val="restart"/>
          </w:tcPr>
          <w:p w:rsidR="00060D3A" w:rsidRDefault="00060D3A" w:rsidP="00963653">
            <w:pPr>
              <w:pStyle w:val="ConsPlusNormal"/>
            </w:pPr>
            <w:r>
              <w:t xml:space="preserve">Качество бюджетной и бухгалтерской отчетности, представляемой главным администратором в </w:t>
            </w:r>
            <w:r w:rsidR="00AE58ED" w:rsidRPr="00AE58ED">
              <w:t xml:space="preserve">Управление  </w:t>
            </w:r>
            <w:r w:rsidR="00AE58ED" w:rsidRPr="00D84C72">
              <w:t>финансов Глазовского</w:t>
            </w:r>
            <w:r w:rsidR="00AE58ED" w:rsidRPr="00AE58ED">
              <w:t xml:space="preserve"> района</w:t>
            </w:r>
          </w:p>
        </w:tc>
        <w:tc>
          <w:tcPr>
            <w:tcW w:w="3322" w:type="dxa"/>
            <w:vMerge w:val="restart"/>
          </w:tcPr>
          <w:p w:rsidR="00060D3A" w:rsidRDefault="00060D3A" w:rsidP="00060D3A">
            <w:pPr>
              <w:pStyle w:val="ConsPlusNormal"/>
            </w:pPr>
            <w:r>
              <w:t>Качество представленной бюджетной и бухгалтерской отчетности за отчетный период определяется по количеству фактов выявленных нарушений соответствия требованиям, установленным МОУ ФК к составлению и представлению бюджетной (бухгалтерской) отчетности.</w:t>
            </w:r>
          </w:p>
          <w:p w:rsidR="00060D3A" w:rsidRDefault="00060D3A" w:rsidP="00060D3A">
            <w:pPr>
              <w:pStyle w:val="ConsPlusNormal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Вся отчетность представлена с соблюдением установленных требований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5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3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0</w:t>
            </w:r>
          </w:p>
        </w:tc>
      </w:tr>
      <w:tr w:rsidR="00060D3A" w:rsidTr="00AE58ED">
        <w:tc>
          <w:tcPr>
            <w:tcW w:w="488" w:type="dxa"/>
            <w:vMerge w:val="restart"/>
          </w:tcPr>
          <w:p w:rsidR="00060D3A" w:rsidRDefault="00D237BC" w:rsidP="00060D3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482" w:type="dxa"/>
            <w:vMerge w:val="restart"/>
          </w:tcPr>
          <w:p w:rsidR="00060D3A" w:rsidRDefault="00060D3A" w:rsidP="00060D3A">
            <w:pPr>
              <w:pStyle w:val="ConsPlusNormal"/>
            </w:pPr>
            <w: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3322" w:type="dxa"/>
            <w:vMerge w:val="restart"/>
          </w:tcPr>
          <w:p w:rsidR="00060D3A" w:rsidRDefault="00060D3A" w:rsidP="00060D3A">
            <w:pPr>
              <w:pStyle w:val="ConsPlusNormal"/>
            </w:pPr>
            <w:proofErr w:type="gramStart"/>
            <w:r>
              <w:t>Р</w:t>
            </w:r>
            <w:proofErr w:type="gramEnd"/>
            <w:r>
              <w:t xml:space="preserve"> = N / F x 100%,</w:t>
            </w:r>
          </w:p>
          <w:p w:rsidR="00060D3A" w:rsidRDefault="00060D3A" w:rsidP="00060D3A">
            <w:pPr>
              <w:pStyle w:val="ConsPlusNormal"/>
            </w:pPr>
            <w:r>
              <w:t>где:</w:t>
            </w:r>
          </w:p>
          <w:p w:rsidR="00060D3A" w:rsidRDefault="00060D3A" w:rsidP="00060D3A">
            <w:pPr>
              <w:pStyle w:val="ConsPlusNormal"/>
            </w:pPr>
            <w: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060D3A" w:rsidRDefault="00060D3A" w:rsidP="00060D3A">
            <w:pPr>
              <w:pStyle w:val="ConsPlusNormal"/>
            </w:pPr>
            <w: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95% и более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3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менее 95%, но более 75%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2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75% и менее, но более 50%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1</w:t>
            </w:r>
          </w:p>
        </w:tc>
      </w:tr>
      <w:tr w:rsidR="00060D3A" w:rsidTr="00AE58ED">
        <w:tc>
          <w:tcPr>
            <w:tcW w:w="488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48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3322" w:type="dxa"/>
            <w:vMerge/>
          </w:tcPr>
          <w:p w:rsidR="00060D3A" w:rsidRDefault="00060D3A" w:rsidP="00060D3A">
            <w:pPr>
              <w:spacing w:after="1" w:line="0" w:lineRule="atLeast"/>
            </w:pPr>
          </w:p>
        </w:tc>
        <w:tc>
          <w:tcPr>
            <w:tcW w:w="2409" w:type="dxa"/>
          </w:tcPr>
          <w:p w:rsidR="00060D3A" w:rsidRDefault="00060D3A" w:rsidP="00060D3A">
            <w:pPr>
              <w:pStyle w:val="ConsPlusNormal"/>
            </w:pPr>
            <w:r>
              <w:t>50% или менее</w:t>
            </w:r>
          </w:p>
        </w:tc>
        <w:tc>
          <w:tcPr>
            <w:tcW w:w="851" w:type="dxa"/>
          </w:tcPr>
          <w:p w:rsidR="00060D3A" w:rsidRDefault="00060D3A" w:rsidP="00060D3A">
            <w:pPr>
              <w:pStyle w:val="ConsPlusNormal"/>
              <w:jc w:val="center"/>
            </w:pPr>
            <w:r>
              <w:t>0</w:t>
            </w:r>
          </w:p>
        </w:tc>
      </w:tr>
    </w:tbl>
    <w:p w:rsidR="00AE58ED" w:rsidRDefault="00AE58ED" w:rsidP="00060D3A">
      <w:pPr>
        <w:pStyle w:val="ConsPlusTitle"/>
        <w:jc w:val="center"/>
      </w:pPr>
    </w:p>
    <w:p w:rsidR="00AE58ED" w:rsidRDefault="00AE58ED" w:rsidP="00060D3A">
      <w:pPr>
        <w:pStyle w:val="ConsPlusTitle"/>
        <w:jc w:val="center"/>
      </w:pPr>
    </w:p>
    <w:p w:rsidR="00AE58ED" w:rsidRPr="00AE58ED" w:rsidRDefault="00AE58ED" w:rsidP="00AE58ED">
      <w:pPr>
        <w:pStyle w:val="ConsPlusTitle"/>
        <w:ind w:left="5529"/>
        <w:jc w:val="both"/>
        <w:rPr>
          <w:b w:val="0"/>
        </w:rPr>
      </w:pPr>
      <w:r w:rsidRPr="00AE58ED">
        <w:rPr>
          <w:b w:val="0"/>
        </w:rPr>
        <w:t xml:space="preserve">Приложение № </w:t>
      </w:r>
      <w:r>
        <w:rPr>
          <w:b w:val="0"/>
        </w:rPr>
        <w:t>3</w:t>
      </w:r>
    </w:p>
    <w:p w:rsidR="00AE58ED" w:rsidRPr="00AE58ED" w:rsidRDefault="00AE58ED" w:rsidP="00AE58ED">
      <w:pPr>
        <w:pStyle w:val="ConsPlusTitle"/>
        <w:ind w:left="5529"/>
        <w:jc w:val="both"/>
        <w:rPr>
          <w:b w:val="0"/>
        </w:rPr>
      </w:pPr>
      <w:r w:rsidRPr="00AE58ED">
        <w:rPr>
          <w:b w:val="0"/>
        </w:rPr>
        <w:t>к Положению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"Муниципальный округ Глазовский район Удмуртской Республики"</w:t>
      </w:r>
    </w:p>
    <w:p w:rsidR="00AE58ED" w:rsidRPr="00AE58ED" w:rsidRDefault="00AE58ED" w:rsidP="00AE58ED">
      <w:pPr>
        <w:pStyle w:val="ConsPlusTitle"/>
        <w:ind w:left="5529"/>
        <w:jc w:val="both"/>
        <w:rPr>
          <w:b w:val="0"/>
        </w:rPr>
      </w:pPr>
    </w:p>
    <w:p w:rsidR="00AE58ED" w:rsidRDefault="00AE58ED" w:rsidP="00060D3A">
      <w:pPr>
        <w:pStyle w:val="ConsPlusTitle"/>
        <w:jc w:val="center"/>
      </w:pPr>
    </w:p>
    <w:p w:rsidR="00495767" w:rsidRDefault="00495767" w:rsidP="00495767">
      <w:pPr>
        <w:pStyle w:val="ConsPlusTitle"/>
        <w:jc w:val="center"/>
      </w:pPr>
      <w:r>
        <w:t>ЗНАЧЕНИЯ</w:t>
      </w:r>
    </w:p>
    <w:p w:rsidR="00495767" w:rsidRDefault="00495767" w:rsidP="00495767">
      <w:pPr>
        <w:pStyle w:val="ConsPlusTitle"/>
        <w:jc w:val="center"/>
      </w:pPr>
      <w:r>
        <w:t>КОЭФФИЦИЕНТОВ ДЛЯ РАСЧЕТА УРОВНЯ СЛОЖНОСТИ ФИНАНСОВОЙ</w:t>
      </w:r>
    </w:p>
    <w:p w:rsidR="00495767" w:rsidRDefault="00495767" w:rsidP="00495767">
      <w:pPr>
        <w:pStyle w:val="ConsPlusTitle"/>
        <w:jc w:val="center"/>
      </w:pPr>
      <w:r>
        <w:t xml:space="preserve">ДЕЯТЕЛЬНОСТИ ГЛАВНОГО </w:t>
      </w:r>
      <w:r w:rsidR="00D723FC">
        <w:t>РАСПОРЯДИТЕЛЯ</w:t>
      </w:r>
      <w:r>
        <w:t xml:space="preserve"> СРЕДСТВ БЮДЖЕТА</w:t>
      </w:r>
    </w:p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ind w:firstLine="540"/>
        <w:jc w:val="both"/>
      </w:pPr>
      <w:r>
        <w:t>1. К</w:t>
      </w:r>
      <w:proofErr w:type="gramStart"/>
      <w:r>
        <w:rPr>
          <w:vertAlign w:val="subscript"/>
        </w:rPr>
        <w:t>1</w:t>
      </w:r>
      <w:proofErr w:type="gramEnd"/>
      <w:r>
        <w:t xml:space="preserve"> - коэффициент, учитывающий выполнение главным </w:t>
      </w:r>
      <w:r w:rsidR="00D723FC">
        <w:t>распорядителем</w:t>
      </w:r>
      <w:r>
        <w:t xml:space="preserve"> средств бюджета полномочий ответственного исполнителя государственной программы (отдельной подпрограммы), определяется в соответствии с таблицей 1.</w:t>
      </w:r>
    </w:p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jc w:val="right"/>
        <w:outlineLvl w:val="2"/>
      </w:pPr>
      <w:r>
        <w:t>Таблица 1</w:t>
      </w:r>
    </w:p>
    <w:p w:rsidR="00495767" w:rsidRDefault="00495767" w:rsidP="004957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Значение коэффициента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Критерий выбора значения коэффициента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>при руководстве государственной программой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7313" w:type="dxa"/>
          </w:tcPr>
          <w:p w:rsidR="00495767" w:rsidRDefault="00495767" w:rsidP="00D723FC">
            <w:pPr>
              <w:pStyle w:val="ConsPlusNormal"/>
            </w:pPr>
            <w:r>
              <w:t xml:space="preserve">при руководстве отдельной подпрограммой государственной программы (в случае, если данный главный </w:t>
            </w:r>
            <w:r w:rsidR="00D723FC">
              <w:t>распорядитель</w:t>
            </w:r>
            <w:r>
              <w:t xml:space="preserve"> средств бюджета не является ответственным исполнителем государственной программы)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для главных </w:t>
            </w:r>
            <w:r w:rsidR="00D723FC">
              <w:t>распорядителей</w:t>
            </w:r>
            <w:r>
              <w:t xml:space="preserve"> средств бюджета, не являющихся ответственными исполнителями государственных программ (отдельных подпрограмм)</w:t>
            </w:r>
          </w:p>
        </w:tc>
      </w:tr>
    </w:tbl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ind w:firstLine="540"/>
        <w:jc w:val="both"/>
      </w:pPr>
      <w:r>
        <w:t>2. К</w:t>
      </w:r>
      <w:proofErr w:type="gramStart"/>
      <w:r>
        <w:rPr>
          <w:vertAlign w:val="subscript"/>
        </w:rPr>
        <w:t>2</w:t>
      </w:r>
      <w:proofErr w:type="gramEnd"/>
      <w:r>
        <w:t xml:space="preserve"> - коэффициент, учитывающий долю расходов главного </w:t>
      </w:r>
      <w:r w:rsidR="00D723FC">
        <w:t>распорядителя</w:t>
      </w:r>
      <w:r>
        <w:t xml:space="preserve"> средств бюджета в общем объеме расходов бюджета </w:t>
      </w:r>
      <w:proofErr w:type="spellStart"/>
      <w:r w:rsidR="00125918" w:rsidRPr="00125918">
        <w:t>Глазовского</w:t>
      </w:r>
      <w:proofErr w:type="spellEnd"/>
      <w:r w:rsidR="00125918" w:rsidRPr="00125918">
        <w:t xml:space="preserve"> района </w:t>
      </w:r>
      <w:r>
        <w:t>в отчетном финансовом году (отчетном квартале текущего финансового года), определяется в соответствии с таблицей 2.</w:t>
      </w:r>
    </w:p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jc w:val="right"/>
        <w:outlineLvl w:val="2"/>
      </w:pPr>
      <w:r>
        <w:t>Таблица 2</w:t>
      </w:r>
    </w:p>
    <w:p w:rsidR="00495767" w:rsidRDefault="00495767" w:rsidP="004957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Значение коэффициента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Критерий выбора значения коэффициента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313" w:type="dxa"/>
          </w:tcPr>
          <w:p w:rsidR="00495767" w:rsidRDefault="00495767" w:rsidP="00125918">
            <w:pPr>
              <w:pStyle w:val="ConsPlusNormal"/>
            </w:pPr>
            <w:r>
              <w:t xml:space="preserve">доля расходов главного </w:t>
            </w:r>
            <w:r w:rsidR="00D723FC">
              <w:t>распорядителя</w:t>
            </w:r>
            <w:r>
              <w:t xml:space="preserve"> средств бюджета в общем объеме расходов бюджета </w:t>
            </w:r>
            <w:proofErr w:type="spellStart"/>
            <w:r w:rsidR="00125918">
              <w:t>Глазовского</w:t>
            </w:r>
            <w:proofErr w:type="spellEnd"/>
            <w:r w:rsidR="00125918">
              <w:t xml:space="preserve"> района</w:t>
            </w:r>
            <w:r>
              <w:t xml:space="preserve"> составляет более 10%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доля расходов главного </w:t>
            </w:r>
            <w:r w:rsidR="00D723FC" w:rsidRPr="00D723FC">
              <w:t>распорядителя</w:t>
            </w:r>
            <w:r>
              <w:t xml:space="preserve"> средств бюджета в общем объеме расходов бюджета </w:t>
            </w:r>
            <w:proofErr w:type="spellStart"/>
            <w:r w:rsidR="00125918" w:rsidRPr="00125918">
              <w:t>Глазовского</w:t>
            </w:r>
            <w:proofErr w:type="spellEnd"/>
            <w:r w:rsidR="00125918" w:rsidRPr="00125918">
              <w:t xml:space="preserve"> района </w:t>
            </w:r>
            <w:r>
              <w:t>больше 6%, но меньше или равно 10%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доля расходов главного </w:t>
            </w:r>
            <w:r w:rsidR="00D723FC" w:rsidRPr="00D723FC">
              <w:t>распорядителя</w:t>
            </w:r>
            <w:r>
              <w:t xml:space="preserve"> средств бюджета в общем </w:t>
            </w:r>
            <w:r>
              <w:lastRenderedPageBreak/>
              <w:t xml:space="preserve">объеме расходов бюджета </w:t>
            </w:r>
            <w:proofErr w:type="spellStart"/>
            <w:r w:rsidR="00125918" w:rsidRPr="00125918">
              <w:t>Глазовского</w:t>
            </w:r>
            <w:proofErr w:type="spellEnd"/>
            <w:r w:rsidR="00125918" w:rsidRPr="00125918">
              <w:t xml:space="preserve"> района </w:t>
            </w:r>
            <w:r>
              <w:t>больше 2%, но меньше или равно 6%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lastRenderedPageBreak/>
              <w:t>1,05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доля расходов главного </w:t>
            </w:r>
            <w:r w:rsidR="00D723FC" w:rsidRPr="00D723FC">
              <w:t>распорядителя</w:t>
            </w:r>
            <w:r>
              <w:t xml:space="preserve"> средств бюджета в общем объеме расходов бюджета </w:t>
            </w:r>
            <w:proofErr w:type="spellStart"/>
            <w:r w:rsidR="00125918" w:rsidRPr="00125918">
              <w:t>Глазовского</w:t>
            </w:r>
            <w:proofErr w:type="spellEnd"/>
            <w:r w:rsidR="00125918" w:rsidRPr="00125918">
              <w:t xml:space="preserve"> района </w:t>
            </w:r>
            <w:r>
              <w:t>больше 0,5%, но меньше или равно 2%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доля расходов главного </w:t>
            </w:r>
            <w:r w:rsidR="00D723FC" w:rsidRPr="00D723FC">
              <w:t>распорядителя</w:t>
            </w:r>
            <w:r>
              <w:t xml:space="preserve"> средств бюджета в общем объеме расходов бюджета </w:t>
            </w:r>
            <w:proofErr w:type="spellStart"/>
            <w:r w:rsidR="00125918" w:rsidRPr="00125918">
              <w:t>Глазовского</w:t>
            </w:r>
            <w:proofErr w:type="spellEnd"/>
            <w:r w:rsidR="00125918" w:rsidRPr="00125918">
              <w:t xml:space="preserve"> района </w:t>
            </w:r>
            <w:r>
              <w:t>меньше или равно 0,5%</w:t>
            </w:r>
          </w:p>
        </w:tc>
      </w:tr>
    </w:tbl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ind w:firstLine="540"/>
        <w:jc w:val="both"/>
      </w:pPr>
      <w:r>
        <w:t>3. К</w:t>
      </w:r>
      <w:r>
        <w:rPr>
          <w:vertAlign w:val="subscript"/>
        </w:rPr>
        <w:t>3</w:t>
      </w:r>
      <w: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 </w:t>
      </w:r>
      <w:proofErr w:type="spellStart"/>
      <w:r w:rsidR="00D723FC">
        <w:t>Глазовского</w:t>
      </w:r>
      <w:proofErr w:type="spellEnd"/>
      <w:r w:rsidR="00D723FC">
        <w:t xml:space="preserve"> района</w:t>
      </w:r>
      <w:r>
        <w:t>, определяется в соответствии с таблицей 3.</w:t>
      </w:r>
    </w:p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jc w:val="right"/>
        <w:outlineLvl w:val="2"/>
      </w:pPr>
      <w:r>
        <w:t>Таблица 3</w:t>
      </w:r>
    </w:p>
    <w:p w:rsidR="00495767" w:rsidRDefault="00495767" w:rsidP="004957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7313"/>
      </w:tblGrid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Значение коэффициента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Критерий выбора значения коэффициента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proofErr w:type="spellStart"/>
            <w:r w:rsidR="00D723FC" w:rsidRPr="00D723FC">
              <w:t>Глазовского</w:t>
            </w:r>
            <w:proofErr w:type="spellEnd"/>
            <w:r w:rsidR="00D723FC" w:rsidRPr="00D723FC">
              <w:t xml:space="preserve"> района </w:t>
            </w:r>
            <w:r>
              <w:t>24 и более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proofErr w:type="spellStart"/>
            <w:r w:rsidR="00D723FC" w:rsidRPr="00D723FC">
              <w:t>Глазовского</w:t>
            </w:r>
            <w:proofErr w:type="spellEnd"/>
            <w:r w:rsidR="00D723FC" w:rsidRPr="00D723FC">
              <w:t xml:space="preserve"> района </w:t>
            </w:r>
            <w:r>
              <w:t>от 16 до 23 включительно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proofErr w:type="spellStart"/>
            <w:r w:rsidR="00D723FC" w:rsidRPr="00D723FC">
              <w:t>Глазовского</w:t>
            </w:r>
            <w:proofErr w:type="spellEnd"/>
            <w:r w:rsidR="00D723FC" w:rsidRPr="00D723FC">
              <w:t xml:space="preserve"> района </w:t>
            </w:r>
            <w:r>
              <w:t>от 8 до 15 включительно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1,05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proofErr w:type="spellStart"/>
            <w:r w:rsidR="00D723FC" w:rsidRPr="00D723FC">
              <w:t>Глазовского</w:t>
            </w:r>
            <w:proofErr w:type="spellEnd"/>
            <w:r w:rsidR="00D723FC" w:rsidRPr="00D723FC">
              <w:t xml:space="preserve"> района </w:t>
            </w:r>
            <w:r>
              <w:t>от 1 до 7 включительно</w:t>
            </w:r>
          </w:p>
        </w:tc>
      </w:tr>
      <w:tr w:rsidR="00495767" w:rsidTr="003E7DEE">
        <w:tc>
          <w:tcPr>
            <w:tcW w:w="1757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</w:pPr>
            <w: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proofErr w:type="spellStart"/>
            <w:r w:rsidR="00D723FC" w:rsidRPr="00D723FC">
              <w:t>Глазовского</w:t>
            </w:r>
            <w:proofErr w:type="spellEnd"/>
            <w:r w:rsidR="00D723FC" w:rsidRPr="00D723FC">
              <w:t xml:space="preserve"> района </w:t>
            </w:r>
            <w:r>
              <w:t>равно 0</w:t>
            </w:r>
          </w:p>
        </w:tc>
      </w:tr>
    </w:tbl>
    <w:p w:rsidR="00495767" w:rsidRDefault="00495767" w:rsidP="00495767">
      <w:pPr>
        <w:pStyle w:val="ConsPlusNormal"/>
        <w:jc w:val="both"/>
      </w:pPr>
    </w:p>
    <w:p w:rsidR="00495767" w:rsidRDefault="00495767" w:rsidP="00495767">
      <w:pPr>
        <w:pStyle w:val="ConsPlusNormal"/>
        <w:ind w:firstLine="540"/>
        <w:jc w:val="both"/>
      </w:pPr>
      <w:r>
        <w:t>4. К</w:t>
      </w:r>
      <w:proofErr w:type="gramStart"/>
      <w:r>
        <w:rPr>
          <w:vertAlign w:val="subscript"/>
        </w:rPr>
        <w:t>4</w:t>
      </w:r>
      <w:proofErr w:type="gramEnd"/>
      <w:r w:rsidR="009E16C6">
        <w:t xml:space="preserve"> - коэффициент, учитывающий,</w:t>
      </w:r>
      <w:r>
        <w:t xml:space="preserve"> количество </w:t>
      </w:r>
      <w:r w:rsidR="00D723FC">
        <w:t>муниципаль</w:t>
      </w:r>
      <w:r>
        <w:t xml:space="preserve">ных учреждений </w:t>
      </w:r>
      <w:proofErr w:type="spellStart"/>
      <w:r w:rsidR="00D723FC">
        <w:t>Глазовского</w:t>
      </w:r>
      <w:proofErr w:type="spellEnd"/>
      <w:r w:rsidR="00D723FC">
        <w:t xml:space="preserve"> района</w:t>
      </w:r>
      <w:r>
        <w:t xml:space="preserve">, в отношении которых главный </w:t>
      </w:r>
      <w:r w:rsidR="00D723FC">
        <w:t>распорядитель</w:t>
      </w:r>
      <w:r>
        <w:t xml:space="preserve"> средств бюджета осуществляет функции и полномочия учредителя, определяется в соответствии с таблицей 4.</w:t>
      </w:r>
    </w:p>
    <w:p w:rsidR="00495767" w:rsidRDefault="00495767" w:rsidP="00495767">
      <w:pPr>
        <w:pStyle w:val="ConsPlusNormal"/>
        <w:jc w:val="right"/>
        <w:outlineLvl w:val="2"/>
      </w:pPr>
      <w:r>
        <w:t xml:space="preserve">Таблица </w:t>
      </w:r>
      <w:r w:rsidR="00EF4E66">
        <w:t>4</w:t>
      </w:r>
    </w:p>
    <w:p w:rsidR="00495767" w:rsidRDefault="00495767" w:rsidP="004957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7313"/>
      </w:tblGrid>
      <w:tr w:rsidR="00495767" w:rsidTr="003E7DEE">
        <w:tc>
          <w:tcPr>
            <w:tcW w:w="1701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Значение коэффициента</w:t>
            </w:r>
          </w:p>
        </w:tc>
        <w:tc>
          <w:tcPr>
            <w:tcW w:w="7313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Критерий выбора значения коэффициента</w:t>
            </w:r>
          </w:p>
        </w:tc>
      </w:tr>
      <w:tr w:rsidR="00495767" w:rsidTr="003E7DEE">
        <w:tc>
          <w:tcPr>
            <w:tcW w:w="1701" w:type="dxa"/>
          </w:tcPr>
          <w:p w:rsidR="00495767" w:rsidRPr="00D723FC" w:rsidRDefault="00495767" w:rsidP="003445E1">
            <w:pPr>
              <w:pStyle w:val="ConsPlusNormal"/>
              <w:jc w:val="center"/>
            </w:pPr>
            <w:r w:rsidRPr="00D723FC">
              <w:t>1,</w:t>
            </w:r>
            <w:r w:rsidR="003445E1">
              <w:t>2</w:t>
            </w:r>
          </w:p>
        </w:tc>
        <w:tc>
          <w:tcPr>
            <w:tcW w:w="7313" w:type="dxa"/>
          </w:tcPr>
          <w:p w:rsidR="00495767" w:rsidRPr="00237F2A" w:rsidRDefault="0055078D" w:rsidP="0055078D">
            <w:pPr>
              <w:pStyle w:val="ConsPlusNormal"/>
              <w:rPr>
                <w:color w:val="FF0000"/>
              </w:rPr>
            </w:pPr>
            <w:r w:rsidRPr="0055078D">
              <w:t xml:space="preserve">количество более </w:t>
            </w:r>
            <w:r>
              <w:t>3</w:t>
            </w:r>
            <w:r w:rsidRPr="0055078D">
              <w:t>0</w:t>
            </w:r>
          </w:p>
        </w:tc>
      </w:tr>
      <w:tr w:rsidR="00495767" w:rsidTr="003E7DEE">
        <w:tc>
          <w:tcPr>
            <w:tcW w:w="1701" w:type="dxa"/>
          </w:tcPr>
          <w:p w:rsidR="00495767" w:rsidRDefault="00495767" w:rsidP="003445E1">
            <w:pPr>
              <w:pStyle w:val="ConsPlusNormal"/>
              <w:jc w:val="center"/>
            </w:pPr>
            <w:r>
              <w:t>1,</w:t>
            </w:r>
            <w:r w:rsidR="003445E1">
              <w:t>15</w:t>
            </w:r>
          </w:p>
        </w:tc>
        <w:tc>
          <w:tcPr>
            <w:tcW w:w="7313" w:type="dxa"/>
          </w:tcPr>
          <w:p w:rsidR="00495767" w:rsidRPr="00237F2A" w:rsidRDefault="0055078D" w:rsidP="0055078D">
            <w:pPr>
              <w:pStyle w:val="ConsPlusNormal"/>
              <w:rPr>
                <w:color w:val="FF0000"/>
              </w:rPr>
            </w:pPr>
            <w:r w:rsidRPr="00EF4E66">
              <w:t>количество от 2</w:t>
            </w:r>
            <w:r>
              <w:t>1</w:t>
            </w:r>
            <w:r w:rsidRPr="00EF4E66">
              <w:t xml:space="preserve"> до 30 включительно</w:t>
            </w:r>
          </w:p>
        </w:tc>
      </w:tr>
      <w:tr w:rsidR="0055078D" w:rsidTr="003E7DEE">
        <w:tc>
          <w:tcPr>
            <w:tcW w:w="1701" w:type="dxa"/>
          </w:tcPr>
          <w:p w:rsidR="0055078D" w:rsidRDefault="0055078D" w:rsidP="00125918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7313" w:type="dxa"/>
          </w:tcPr>
          <w:p w:rsidR="0055078D" w:rsidRPr="003445E1" w:rsidRDefault="0055078D" w:rsidP="003445E1">
            <w:pPr>
              <w:pStyle w:val="ConsPlusNormal"/>
            </w:pPr>
            <w:r w:rsidRPr="00EF4E66">
              <w:t>количество от 11 до 20 включительно</w:t>
            </w:r>
          </w:p>
        </w:tc>
      </w:tr>
      <w:tr w:rsidR="00495767" w:rsidTr="003E7DEE">
        <w:tc>
          <w:tcPr>
            <w:tcW w:w="1701" w:type="dxa"/>
          </w:tcPr>
          <w:p w:rsidR="00495767" w:rsidRDefault="00495767" w:rsidP="00125918">
            <w:pPr>
              <w:pStyle w:val="ConsPlusNormal"/>
              <w:jc w:val="center"/>
            </w:pPr>
            <w:r>
              <w:lastRenderedPageBreak/>
              <w:t>1,</w:t>
            </w:r>
            <w:r w:rsidR="00125918">
              <w:t>05</w:t>
            </w:r>
          </w:p>
        </w:tc>
        <w:tc>
          <w:tcPr>
            <w:tcW w:w="7313" w:type="dxa"/>
          </w:tcPr>
          <w:p w:rsidR="00495767" w:rsidRPr="00237F2A" w:rsidRDefault="00495767" w:rsidP="003445E1">
            <w:pPr>
              <w:pStyle w:val="ConsPlusNormal"/>
              <w:rPr>
                <w:color w:val="FF0000"/>
              </w:rPr>
            </w:pPr>
            <w:r w:rsidRPr="003445E1">
              <w:t xml:space="preserve">количество от 1 до </w:t>
            </w:r>
            <w:r w:rsidR="003445E1" w:rsidRPr="003445E1">
              <w:t>1</w:t>
            </w:r>
            <w:r w:rsidRPr="003445E1">
              <w:t>0 включительно</w:t>
            </w:r>
          </w:p>
        </w:tc>
      </w:tr>
      <w:tr w:rsidR="00495767" w:rsidTr="003E7DEE">
        <w:tc>
          <w:tcPr>
            <w:tcW w:w="1701" w:type="dxa"/>
          </w:tcPr>
          <w:p w:rsidR="00495767" w:rsidRDefault="00495767" w:rsidP="003E7DE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13" w:type="dxa"/>
          </w:tcPr>
          <w:p w:rsidR="00495767" w:rsidRPr="00237F2A" w:rsidRDefault="00495767" w:rsidP="003E7DEE">
            <w:pPr>
              <w:pStyle w:val="ConsPlusNormal"/>
              <w:rPr>
                <w:color w:val="FF0000"/>
              </w:rPr>
            </w:pPr>
            <w:r w:rsidRPr="003445E1">
              <w:t>количество равно 0</w:t>
            </w:r>
          </w:p>
        </w:tc>
      </w:tr>
    </w:tbl>
    <w:p w:rsidR="003646F4" w:rsidRDefault="003646F4">
      <w:pPr>
        <w:pStyle w:val="ConsPlusNormal"/>
        <w:jc w:val="both"/>
      </w:pPr>
    </w:p>
    <w:p w:rsidR="003646F4" w:rsidRDefault="003646F4">
      <w:pPr>
        <w:pStyle w:val="ConsPlusNormal"/>
        <w:jc w:val="both"/>
      </w:pPr>
    </w:p>
    <w:p w:rsidR="00CB0021" w:rsidRDefault="00CB0021" w:rsidP="0055078D">
      <w:pPr>
        <w:pStyle w:val="ConsPlusNormal"/>
        <w:ind w:left="5670"/>
      </w:pPr>
    </w:p>
    <w:p w:rsidR="0055078D" w:rsidRDefault="0055078D" w:rsidP="0055078D">
      <w:pPr>
        <w:pStyle w:val="ConsPlusNormal"/>
        <w:ind w:left="5670"/>
      </w:pPr>
      <w:r>
        <w:t>Приложение № 4</w:t>
      </w:r>
    </w:p>
    <w:p w:rsidR="003646F4" w:rsidRDefault="0055078D" w:rsidP="0055078D">
      <w:pPr>
        <w:pStyle w:val="ConsPlusNormal"/>
        <w:ind w:left="5670"/>
      </w:pPr>
      <w:r>
        <w:t xml:space="preserve">к Положению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"Муниципальный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Республики"</w:t>
      </w:r>
    </w:p>
    <w:p w:rsidR="003646F4" w:rsidRDefault="003646F4" w:rsidP="00EF4E66">
      <w:pPr>
        <w:pStyle w:val="ConsPlusNormal"/>
        <w:ind w:left="5670"/>
      </w:pPr>
    </w:p>
    <w:p w:rsidR="003646F4" w:rsidRDefault="003646F4" w:rsidP="00EF4E66">
      <w:pPr>
        <w:pStyle w:val="ConsPlusNormal"/>
        <w:ind w:left="5670"/>
      </w:pPr>
    </w:p>
    <w:p w:rsidR="003646F4" w:rsidRDefault="003646F4">
      <w:pPr>
        <w:pStyle w:val="ConsPlusNormal"/>
        <w:jc w:val="both"/>
      </w:pPr>
    </w:p>
    <w:p w:rsidR="003646F4" w:rsidRDefault="0055078D" w:rsidP="0055078D">
      <w:pPr>
        <w:pStyle w:val="ConsPlusNormal"/>
        <w:jc w:val="center"/>
        <w:rPr>
          <w:b/>
        </w:rPr>
      </w:pPr>
      <w:r w:rsidRPr="0055078D">
        <w:rPr>
          <w:b/>
        </w:rPr>
        <w:t>Ф</w:t>
      </w:r>
      <w:r w:rsidR="008F1B66">
        <w:rPr>
          <w:b/>
        </w:rPr>
        <w:t>ОРМЫ</w:t>
      </w:r>
    </w:p>
    <w:p w:rsidR="008F1B66" w:rsidRPr="0055078D" w:rsidRDefault="008F1B66" w:rsidP="0055078D">
      <w:pPr>
        <w:pStyle w:val="ConsPlusNormal"/>
        <w:jc w:val="center"/>
        <w:rPr>
          <w:b/>
        </w:rPr>
      </w:pPr>
      <w:r>
        <w:rPr>
          <w:b/>
        </w:rPr>
        <w:t>ПРЕДСТАВЛЕНИЯ ИНФОРМАЦИИ ДЛЯ ПР</w:t>
      </w:r>
      <w:r w:rsidR="00963FDE">
        <w:rPr>
          <w:b/>
        </w:rPr>
        <w:t>О</w:t>
      </w:r>
      <w:r>
        <w:rPr>
          <w:b/>
        </w:rPr>
        <w:t xml:space="preserve">ВЕДЕНИЯ </w:t>
      </w:r>
      <w:r w:rsidRPr="008F1B66">
        <w:rPr>
          <w:b/>
        </w:rPr>
        <w:t xml:space="preserve"> </w:t>
      </w:r>
      <w:r>
        <w:rPr>
          <w:b/>
        </w:rPr>
        <w:t>ГОДОВОГО МОНИТОРИНГА</w:t>
      </w:r>
    </w:p>
    <w:p w:rsidR="003646F4" w:rsidRDefault="003646F4">
      <w:pPr>
        <w:pStyle w:val="ConsPlusNormal"/>
        <w:jc w:val="both"/>
      </w:pPr>
    </w:p>
    <w:p w:rsidR="003646F4" w:rsidRDefault="003646F4">
      <w:pPr>
        <w:pStyle w:val="ConsPlusNormal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29"/>
      </w:tblGrid>
      <w:tr w:rsidR="006711C9" w:rsidTr="006711C9">
        <w:trPr>
          <w:trHeight w:val="989"/>
        </w:trPr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</w:tcPr>
          <w:p w:rsidR="006711C9" w:rsidRDefault="006711C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Форма пояснительной таблицы к показателю 1.1 Соблюдение срока представления реестра расходных обязательств </w:t>
            </w:r>
          </w:p>
        </w:tc>
      </w:tr>
    </w:tbl>
    <w:p w:rsidR="00963FDE" w:rsidRDefault="006711C9" w:rsidP="00963FDE">
      <w:pPr>
        <w:pStyle w:val="ConsPlusNormal"/>
      </w:pPr>
      <w:r w:rsidRPr="006711C9">
        <w:tab/>
      </w:r>
      <w:r w:rsidRPr="006711C9">
        <w:tab/>
      </w:r>
      <w:r w:rsidRPr="006711C9">
        <w:tab/>
      </w:r>
      <w:r w:rsidRPr="006711C9">
        <w:tab/>
      </w:r>
      <w:r w:rsidRPr="006711C9">
        <w:tab/>
      </w:r>
      <w:r w:rsidRPr="006711C9">
        <w:tab/>
      </w:r>
      <w:r w:rsidRPr="006711C9">
        <w:tab/>
      </w:r>
      <w:r w:rsidRPr="006711C9">
        <w:tab/>
      </w: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407"/>
        <w:gridCol w:w="328"/>
        <w:gridCol w:w="7398"/>
        <w:gridCol w:w="760"/>
        <w:gridCol w:w="907"/>
      </w:tblGrid>
      <w:tr w:rsidR="00963FDE" w:rsidTr="00963FDE">
        <w:trPr>
          <w:trHeight w:val="25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 w:rsidP="00963FDE">
            <w:pPr>
              <w:ind w:left="-73" w:right="-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963FDE" w:rsidTr="00D86D2A">
        <w:trPr>
          <w:trHeight w:val="1245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календарных дней отклонения даты регистрации в  Управлении финансов 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сопроводительного письма главного распорядителя, к которому приложен реестр расходных обязательств на очередной финансовый год и плановый период, от даты представления реестра расходных обязательств, установленной   Администрацией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</w:p>
        </w:tc>
      </w:tr>
      <w:tr w:rsidR="00963FDE" w:rsidTr="00D86D2A">
        <w:trPr>
          <w:trHeight w:val="285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652"/>
        <w:gridCol w:w="808"/>
        <w:gridCol w:w="690"/>
        <w:gridCol w:w="691"/>
        <w:gridCol w:w="691"/>
        <w:gridCol w:w="691"/>
        <w:gridCol w:w="691"/>
        <w:gridCol w:w="3014"/>
        <w:gridCol w:w="835"/>
        <w:gridCol w:w="1002"/>
      </w:tblGrid>
      <w:tr w:rsidR="00963FDE" w:rsidTr="00963FDE">
        <w:trPr>
          <w:trHeight w:val="1020"/>
        </w:trPr>
        <w:tc>
          <w:tcPr>
            <w:tcW w:w="9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FDE" w:rsidRDefault="00963F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1.2.  Полнота отражения в реестре расходных обязатель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ств св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едений о расходных обязательствах, предусмотренных формой реестра, утвержденной  Администрацией 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района  </w:t>
            </w:r>
          </w:p>
          <w:p w:rsidR="00963FDE" w:rsidRDefault="00963F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63FDE" w:rsidRDefault="00963F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3FDE" w:rsidTr="00346B7D">
        <w:trPr>
          <w:trHeight w:val="255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3FDE" w:rsidTr="00346B7D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 w:rsidP="00346B7D">
            <w:pPr>
              <w:ind w:left="-6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963FDE" w:rsidTr="00D86D2A">
        <w:trPr>
          <w:trHeight w:val="156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6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количество расходных обязательств главного распорядителя на очередной финансовый год, для которых не указано хотя бы одно из следующих полей:</w:t>
            </w:r>
            <w:r>
              <w:rPr>
                <w:color w:val="000000"/>
                <w:sz w:val="20"/>
                <w:szCs w:val="20"/>
              </w:rPr>
              <w:br/>
              <w:t>реквизиты, срок действия нормативного правового акта, являющегося основанием для возникновения расходного обязательства, коды классификации расходов бюджета, по которым предусмотрены ассигнования на исполнение расходного обязательства;</w:t>
            </w:r>
            <w:proofErr w:type="gram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</w:p>
        </w:tc>
      </w:tr>
      <w:tr w:rsidR="00963FDE" w:rsidTr="00D86D2A">
        <w:trPr>
          <w:trHeight w:val="52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6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расходных обязатель</w:t>
            </w:r>
            <w:proofErr w:type="gramStart"/>
            <w:r>
              <w:rPr>
                <w:color w:val="000000"/>
                <w:sz w:val="20"/>
                <w:szCs w:val="20"/>
              </w:rPr>
              <w:t>ств гл</w:t>
            </w:r>
            <w:proofErr w:type="gramEnd"/>
            <w:r>
              <w:rPr>
                <w:color w:val="000000"/>
                <w:sz w:val="20"/>
                <w:szCs w:val="20"/>
              </w:rPr>
              <w:t>авного  распорядителя, подлежащих исполнению в очередном финансовом году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 w:rsidP="00346B7D">
            <w:pPr>
              <w:ind w:left="-62"/>
              <w:rPr>
                <w:color w:val="000000"/>
                <w:sz w:val="20"/>
                <w:szCs w:val="20"/>
              </w:rPr>
            </w:pPr>
          </w:p>
        </w:tc>
      </w:tr>
      <w:tr w:rsidR="00963FDE" w:rsidTr="00D86D2A">
        <w:trPr>
          <w:trHeight w:val="28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  <w:vertAlign w:val="subscript"/>
              </w:rPr>
              <w:t>1.2.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p w:rsidR="00963FDE" w:rsidRDefault="00963FDE" w:rsidP="00963FDE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Форма пояснительной таблицы к показателю 1.3.   Наличие пояснительной записки к реестру расходных обязательств</w:t>
      </w:r>
    </w:p>
    <w:p w:rsidR="00963FDE" w:rsidRDefault="00963FDE" w:rsidP="00963FDE">
      <w:pPr>
        <w:pStyle w:val="ConsPlusNormal"/>
      </w:pPr>
    </w:p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957"/>
        <w:gridCol w:w="958"/>
        <w:gridCol w:w="5743"/>
        <w:gridCol w:w="958"/>
        <w:gridCol w:w="1005"/>
      </w:tblGrid>
      <w:tr w:rsidR="00963FDE" w:rsidTr="00D86D2A">
        <w:trPr>
          <w:trHeight w:val="25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963FDE" w:rsidTr="00D86D2A">
        <w:trPr>
          <w:trHeight w:val="40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пояснительной записки к реестру расходных обязательств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3FDE" w:rsidTr="00D86D2A">
        <w:trPr>
          <w:trHeight w:val="47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отсутствия пояснительной записки к реестру расходных обязательств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3FDE" w:rsidTr="00D86D2A">
        <w:trPr>
          <w:trHeight w:val="28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6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  <w:vertAlign w:val="subscript"/>
              </w:rPr>
              <w:t>1.3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63FDE" w:rsidRDefault="00963FDE" w:rsidP="00963FDE">
      <w:pPr>
        <w:pStyle w:val="ConsPlusNormal"/>
      </w:pPr>
    </w:p>
    <w:tbl>
      <w:tblPr>
        <w:tblW w:w="9762" w:type="dxa"/>
        <w:tblInd w:w="93" w:type="dxa"/>
        <w:tblLook w:val="04A0" w:firstRow="1" w:lastRow="0" w:firstColumn="1" w:lastColumn="0" w:noHBand="0" w:noVBand="1"/>
      </w:tblPr>
      <w:tblGrid>
        <w:gridCol w:w="407"/>
        <w:gridCol w:w="328"/>
        <w:gridCol w:w="1242"/>
        <w:gridCol w:w="1234"/>
        <w:gridCol w:w="1234"/>
        <w:gridCol w:w="1234"/>
        <w:gridCol w:w="1234"/>
        <w:gridCol w:w="1234"/>
        <w:gridCol w:w="621"/>
        <w:gridCol w:w="1000"/>
      </w:tblGrid>
      <w:tr w:rsidR="00963FDE" w:rsidTr="00963FDE">
        <w:trPr>
          <w:trHeight w:val="1230"/>
        </w:trPr>
        <w:tc>
          <w:tcPr>
            <w:tcW w:w="9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FDE" w:rsidRDefault="00963F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к показателю 1.4.  Соблюдение срока представления предварительных объемов бюджетных ассигнований (далее - бюджетная заявка) на очередной финансовый год и плановый период в Управление финансов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района   </w:t>
            </w:r>
          </w:p>
        </w:tc>
      </w:tr>
      <w:tr w:rsidR="00963FDE" w:rsidTr="00963FDE"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3FDE" w:rsidTr="00963FDE">
        <w:trPr>
          <w:trHeight w:val="25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 w:rsidP="00963FDE">
            <w:pPr>
              <w:ind w:left="-6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963FDE" w:rsidTr="00D86D2A">
        <w:trPr>
          <w:trHeight w:val="103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календарных дней отклонения даты регистрации в Управлении финансов сопроводительного письма руководителя субъекта бюджетного планирования, к которому приложена бюджетная заявка главного распорядителя на очередной финансовый год и плановый период, соответствующая установленным требованиям, от даты представления бюджетной заявки, установленной Администрацией  или УФ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</w:p>
        </w:tc>
      </w:tr>
      <w:tr w:rsidR="00963FDE" w:rsidTr="00D86D2A">
        <w:trPr>
          <w:trHeight w:val="28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8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  <w:vertAlign w:val="subscript"/>
              </w:rPr>
              <w:t>1.4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FDE" w:rsidRDefault="00963F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tbl>
      <w:tblPr>
        <w:tblW w:w="10361" w:type="dxa"/>
        <w:tblInd w:w="-176" w:type="dxa"/>
        <w:tblLook w:val="04A0" w:firstRow="1" w:lastRow="0" w:firstColumn="1" w:lastColumn="0" w:noHBand="0" w:noVBand="1"/>
      </w:tblPr>
      <w:tblGrid>
        <w:gridCol w:w="284"/>
        <w:gridCol w:w="123"/>
        <w:gridCol w:w="284"/>
        <w:gridCol w:w="907"/>
        <w:gridCol w:w="284"/>
        <w:gridCol w:w="1026"/>
        <w:gridCol w:w="46"/>
        <w:gridCol w:w="158"/>
        <w:gridCol w:w="782"/>
        <w:gridCol w:w="128"/>
        <w:gridCol w:w="239"/>
        <w:gridCol w:w="620"/>
        <w:gridCol w:w="209"/>
        <w:gridCol w:w="320"/>
        <w:gridCol w:w="458"/>
        <w:gridCol w:w="290"/>
        <w:gridCol w:w="401"/>
        <w:gridCol w:w="296"/>
        <w:gridCol w:w="371"/>
        <w:gridCol w:w="482"/>
        <w:gridCol w:w="134"/>
        <w:gridCol w:w="250"/>
        <w:gridCol w:w="218"/>
        <w:gridCol w:w="196"/>
        <w:gridCol w:w="311"/>
        <w:gridCol w:w="120"/>
        <w:gridCol w:w="419"/>
        <w:gridCol w:w="567"/>
        <w:gridCol w:w="17"/>
        <w:gridCol w:w="97"/>
        <w:gridCol w:w="324"/>
      </w:tblGrid>
      <w:tr w:rsidR="00963FDE" w:rsidTr="00D86D2A">
        <w:trPr>
          <w:gridBefore w:val="1"/>
          <w:gridAfter w:val="1"/>
          <w:wBefore w:w="284" w:type="dxa"/>
          <w:wAfter w:w="324" w:type="dxa"/>
          <w:trHeight w:val="1020"/>
        </w:trPr>
        <w:tc>
          <w:tcPr>
            <w:tcW w:w="975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3FDE" w:rsidRDefault="00963F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1.5  Наличие расчетов к обоснованиям объема бюджетных ассигнований на исполнение расходного обязательства</w:t>
            </w: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25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1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994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к обоснованиям которых представлены расчеты</w:t>
            </w:r>
          </w:p>
        </w:tc>
        <w:tc>
          <w:tcPr>
            <w:tcW w:w="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 w:rsidP="00346B7D">
            <w:pPr>
              <w:ind w:left="-83" w:right="-10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754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6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3FDE" w:rsidRDefault="00963F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общий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</w:t>
            </w:r>
          </w:p>
        </w:tc>
        <w:tc>
          <w:tcPr>
            <w:tcW w:w="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 w:rsidP="00346B7D">
            <w:pPr>
              <w:ind w:left="-83" w:right="-10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255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1FE9F2D0" wp14:editId="6D14E72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5168" name="Рисунок 516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8" name="Picture 3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</w:tblGrid>
            <w:tr w:rsidR="00963FDE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3FDE" w:rsidRDefault="00963FD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5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1.5</w:t>
            </w: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3FDE" w:rsidTr="00D86D2A">
        <w:trPr>
          <w:gridBefore w:val="1"/>
          <w:gridAfter w:val="1"/>
          <w:wBefore w:w="284" w:type="dxa"/>
          <w:wAfter w:w="324" w:type="dxa"/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FDE" w:rsidRDefault="00963F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46B7D" w:rsidTr="00D86D2A">
        <w:trPr>
          <w:trHeight w:val="1020"/>
        </w:trPr>
        <w:tc>
          <w:tcPr>
            <w:tcW w:w="1036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1.6  Качество подготовки главными  распорядителями средств бюджета обоснований бюджетных ассигнований</w:t>
            </w:r>
          </w:p>
        </w:tc>
      </w:tr>
      <w:tr w:rsidR="00346B7D" w:rsidTr="00D86D2A">
        <w:trPr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46B7D" w:rsidTr="00D86D2A">
        <w:trPr>
          <w:trHeight w:val="25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346B7D" w:rsidRPr="00D86D2A" w:rsidTr="00D86D2A">
        <w:trPr>
          <w:trHeight w:val="944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S</w:t>
            </w:r>
            <w:r w:rsidRPr="00D86D2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0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количество возвращенных на доработку Управлением финансов обоснований бюджетных ассигнований, представленных главным  распорядителем  в целях формирования проекта бюджета района на очередной финансовый год и плановый период;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 w:rsidP="00346B7D">
            <w:pPr>
              <w:ind w:left="-118" w:right="-256"/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Pr="00D86D2A" w:rsidRDefault="00346B7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46B7D" w:rsidRPr="00D86D2A" w:rsidTr="00D86D2A">
        <w:trPr>
          <w:trHeight w:val="1035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690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6B7D" w:rsidRPr="00D86D2A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 xml:space="preserve">общее количество обоснований бюджетных ассигнований, представленных главным распорядителем в Управление финансов в целях формирования проекта бюджета </w:t>
            </w:r>
            <w:proofErr w:type="spellStart"/>
            <w:r w:rsidRPr="00D86D2A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D86D2A">
              <w:rPr>
                <w:color w:val="000000"/>
                <w:sz w:val="20"/>
                <w:szCs w:val="20"/>
              </w:rPr>
              <w:t xml:space="preserve"> района на очередной финансовый год и плановый период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Pr="00D86D2A" w:rsidRDefault="00346B7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46B7D" w:rsidRPr="00D86D2A" w:rsidTr="00D86D2A">
        <w:trPr>
          <w:trHeight w:val="255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  <w:r w:rsidRPr="00D86D2A"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5F4E251" wp14:editId="2E9B0FC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6177" name="Рисунок 6177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7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D2A"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DB8EA50" wp14:editId="0A01A83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6178" name="Рисунок 617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8" name="Picture 3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</w:tblGrid>
            <w:tr w:rsidR="00346B7D" w:rsidRPr="00D86D2A" w:rsidTr="00346B7D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6B7D" w:rsidRPr="00D86D2A" w:rsidRDefault="00346B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86D2A"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346B7D" w:rsidRPr="00D86D2A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5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 w:rsidRPr="00D86D2A">
              <w:rPr>
                <w:color w:val="000000"/>
                <w:sz w:val="20"/>
                <w:szCs w:val="20"/>
              </w:rPr>
              <w:t>Показатель 1.6</w: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Pr="00D86D2A" w:rsidRDefault="00346B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6B7D" w:rsidTr="00D86D2A">
        <w:trPr>
          <w:gridAfter w:val="3"/>
          <w:wAfter w:w="438" w:type="dxa"/>
          <w:trHeight w:val="1020"/>
        </w:trPr>
        <w:tc>
          <w:tcPr>
            <w:tcW w:w="992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B7D" w:rsidRDefault="00D86D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Ф</w:t>
            </w:r>
            <w:r w:rsidR="00346B7D">
              <w:rPr>
                <w:b/>
                <w:bCs/>
                <w:color w:val="000000"/>
                <w:sz w:val="22"/>
                <w:szCs w:val="22"/>
              </w:rPr>
              <w:t xml:space="preserve">орма пояснительной таблицы к показателю 1.7. Наличие утвержденной актом Администрации </w:t>
            </w:r>
            <w:proofErr w:type="spellStart"/>
            <w:r w:rsidR="00346B7D"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 w:rsidR="00346B7D">
              <w:rPr>
                <w:b/>
                <w:bCs/>
                <w:color w:val="000000"/>
                <w:sz w:val="22"/>
                <w:szCs w:val="22"/>
              </w:rPr>
              <w:t xml:space="preserve"> района предельной штатной численности работников в разрезе муниципальных учреждений, подведомственных главному  распорядителю </w:t>
            </w:r>
          </w:p>
        </w:tc>
      </w:tr>
      <w:tr w:rsidR="00346B7D" w:rsidTr="00D86D2A">
        <w:trPr>
          <w:gridAfter w:val="3"/>
          <w:wAfter w:w="438" w:type="dxa"/>
          <w:trHeight w:val="255"/>
        </w:trPr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46B7D" w:rsidTr="00D86D2A">
        <w:trPr>
          <w:gridAfter w:val="3"/>
          <w:wAfter w:w="438" w:type="dxa"/>
          <w:trHeight w:val="26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ind w:left="-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346B7D" w:rsidTr="00D86D2A">
        <w:trPr>
          <w:gridAfter w:val="3"/>
          <w:wAfter w:w="438" w:type="dxa"/>
          <w:trHeight w:val="992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</w:t>
            </w:r>
          </w:p>
        </w:tc>
        <w:tc>
          <w:tcPr>
            <w:tcW w:w="62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предельная штатная численность работников муниципальных учреждений, подведомственных главному  распорядителю  средств бюджета, утвержденная Администрацией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района, в целом по учреждениям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штатных единиц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Default="00346B7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46B7D" w:rsidTr="00D86D2A">
        <w:trPr>
          <w:gridAfter w:val="3"/>
          <w:wAfter w:w="438" w:type="dxa"/>
          <w:trHeight w:val="836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</w:t>
            </w:r>
          </w:p>
        </w:tc>
        <w:tc>
          <w:tcPr>
            <w:tcW w:w="62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предельная штатная численность работников государственных учреждений, подведомственных главному  распорядителю, по которым штатная численность утверждена  Администрацией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разрезе учреждений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штатных единиц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Default="00346B7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46B7D" w:rsidTr="00D86D2A">
        <w:trPr>
          <w:gridAfter w:val="3"/>
          <w:wAfter w:w="438" w:type="dxa"/>
          <w:trHeight w:val="255"/>
        </w:trPr>
        <w:tc>
          <w:tcPr>
            <w:tcW w:w="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53530B5" wp14:editId="549A65C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7194" name="Рисунок 7194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4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</w:tblGrid>
            <w:tr w:rsidR="00346B7D" w:rsidTr="00D86D2A">
              <w:trPr>
                <w:trHeight w:val="8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6B7D" w:rsidRDefault="00346B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1.7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tbl>
      <w:tblPr>
        <w:tblW w:w="10031" w:type="dxa"/>
        <w:tblInd w:w="-176" w:type="dxa"/>
        <w:tblLook w:val="04A0" w:firstRow="1" w:lastRow="0" w:firstColumn="1" w:lastColumn="0" w:noHBand="0" w:noVBand="1"/>
      </w:tblPr>
      <w:tblGrid>
        <w:gridCol w:w="415"/>
        <w:gridCol w:w="1191"/>
        <w:gridCol w:w="1402"/>
        <w:gridCol w:w="1024"/>
        <w:gridCol w:w="1024"/>
        <w:gridCol w:w="1024"/>
        <w:gridCol w:w="1024"/>
        <w:gridCol w:w="1024"/>
        <w:gridCol w:w="809"/>
        <w:gridCol w:w="1100"/>
      </w:tblGrid>
      <w:tr w:rsidR="00346B7D" w:rsidTr="00346B7D">
        <w:trPr>
          <w:trHeight w:val="1020"/>
        </w:trPr>
        <w:tc>
          <w:tcPr>
            <w:tcW w:w="100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2.1. Доля не использованных на конец отчетного финансового года бюджетных ассигнований</w:t>
            </w:r>
          </w:p>
        </w:tc>
      </w:tr>
      <w:tr w:rsidR="00346B7D" w:rsidTr="00346B7D">
        <w:trPr>
          <w:trHeight w:val="25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46B7D" w:rsidTr="00346B7D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346B7D" w:rsidTr="00D86D2A">
        <w:trPr>
          <w:trHeight w:val="517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бюджетных ассигнований главного  распорядителя  в отчетном финансовом году согласно уточненной бюджетной росписи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ind w:left="-13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B7D" w:rsidTr="00D86D2A">
        <w:trPr>
          <w:trHeight w:val="5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 распорядителя  в отчетном финансовом году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ind w:left="-13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B7D" w:rsidTr="00D86D2A">
        <w:trPr>
          <w:trHeight w:val="30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8923B24" wp14:editId="2CF3B7F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8218" name="Рисунок 821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8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</w:tblGrid>
            <w:tr w:rsidR="00346B7D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6B7D" w:rsidRDefault="00346B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46B7D" w:rsidRDefault="00346B7D" w:rsidP="00963FDE">
      <w:pPr>
        <w:pStyle w:val="ConsPlusNormal"/>
      </w:pPr>
    </w:p>
    <w:tbl>
      <w:tblPr>
        <w:tblW w:w="10031" w:type="dxa"/>
        <w:tblInd w:w="-176" w:type="dxa"/>
        <w:tblLook w:val="04A0" w:firstRow="1" w:lastRow="0" w:firstColumn="1" w:lastColumn="0" w:noHBand="0" w:noVBand="1"/>
      </w:tblPr>
      <w:tblGrid>
        <w:gridCol w:w="421"/>
        <w:gridCol w:w="1191"/>
        <w:gridCol w:w="1257"/>
        <w:gridCol w:w="1050"/>
        <w:gridCol w:w="1050"/>
        <w:gridCol w:w="1050"/>
        <w:gridCol w:w="1050"/>
        <w:gridCol w:w="1050"/>
        <w:gridCol w:w="929"/>
        <w:gridCol w:w="1100"/>
      </w:tblGrid>
      <w:tr w:rsidR="00346B7D" w:rsidTr="00D80AFC">
        <w:trPr>
          <w:trHeight w:val="1020"/>
        </w:trPr>
        <w:tc>
          <w:tcPr>
            <w:tcW w:w="100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B7D" w:rsidRDefault="00346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2.2. Отклонение фактических поступлений налоговых и неналоговых доходов, администрируемых главными администраторами доходов бюджета района (далее - главные администраторы доходов), от первоначального плана</w:t>
            </w:r>
          </w:p>
        </w:tc>
      </w:tr>
      <w:tr w:rsidR="00346B7D" w:rsidTr="00D80AFC">
        <w:trPr>
          <w:trHeight w:val="255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46B7D" w:rsidTr="00D80AFC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346B7D" w:rsidTr="00D86D2A">
        <w:trPr>
          <w:trHeight w:val="53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фактическое исполнение налоговых и неналоговых доходов, администрируемых главными администраторами доходов бюджета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 w:rsidP="00346B7D">
            <w:pPr>
              <w:ind w:left="-98" w:right="-162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B7D" w:rsidTr="00D86D2A">
        <w:trPr>
          <w:trHeight w:val="5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6B7D" w:rsidRDefault="00346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первоначальный план по налоговым и неналоговым доходам, администрируемым главными администраторами доходов бюджета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6B7D" w:rsidTr="00D86D2A">
        <w:trPr>
          <w:trHeight w:val="2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5EDDE6D6" wp14:editId="01ED8D5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9282" name="Рисунок 9282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2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</w:tblGrid>
            <w:tr w:rsidR="00346B7D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6B7D" w:rsidRDefault="00346B7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tbl>
      <w:tblPr>
        <w:tblW w:w="311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01"/>
        <w:gridCol w:w="24"/>
        <w:gridCol w:w="284"/>
        <w:gridCol w:w="181"/>
        <w:gridCol w:w="466"/>
        <w:gridCol w:w="150"/>
        <w:gridCol w:w="78"/>
        <w:gridCol w:w="259"/>
        <w:gridCol w:w="510"/>
        <w:gridCol w:w="207"/>
        <w:gridCol w:w="1000"/>
        <w:gridCol w:w="247"/>
        <w:gridCol w:w="214"/>
        <w:gridCol w:w="214"/>
        <w:gridCol w:w="532"/>
        <w:gridCol w:w="295"/>
        <w:gridCol w:w="214"/>
        <w:gridCol w:w="214"/>
        <w:gridCol w:w="484"/>
        <w:gridCol w:w="131"/>
        <w:gridCol w:w="219"/>
        <w:gridCol w:w="214"/>
        <w:gridCol w:w="262"/>
        <w:gridCol w:w="381"/>
        <w:gridCol w:w="337"/>
        <w:gridCol w:w="63"/>
        <w:gridCol w:w="219"/>
        <w:gridCol w:w="209"/>
        <w:gridCol w:w="120"/>
        <w:gridCol w:w="343"/>
        <w:gridCol w:w="180"/>
        <w:gridCol w:w="398"/>
        <w:gridCol w:w="81"/>
        <w:gridCol w:w="656"/>
        <w:gridCol w:w="283"/>
        <w:gridCol w:w="32"/>
        <w:gridCol w:w="15"/>
        <w:gridCol w:w="309"/>
        <w:gridCol w:w="236"/>
        <w:gridCol w:w="219"/>
        <w:gridCol w:w="212"/>
        <w:gridCol w:w="219"/>
        <w:gridCol w:w="210"/>
        <w:gridCol w:w="215"/>
        <w:gridCol w:w="218"/>
        <w:gridCol w:w="237"/>
        <w:gridCol w:w="3442"/>
        <w:gridCol w:w="4522"/>
        <w:gridCol w:w="4522"/>
        <w:gridCol w:w="4522"/>
        <w:gridCol w:w="919"/>
        <w:gridCol w:w="999"/>
      </w:tblGrid>
      <w:tr w:rsidR="00346B7D" w:rsidTr="00567F26">
        <w:trPr>
          <w:trHeight w:val="80"/>
        </w:trPr>
        <w:tc>
          <w:tcPr>
            <w:tcW w:w="31118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B7D" w:rsidRDefault="00346B7D" w:rsidP="0042297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86D2A" w:rsidTr="00422979">
        <w:trPr>
          <w:trHeight w:val="255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B7D" w:rsidRDefault="00346B7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1170"/>
        </w:trPr>
        <w:tc>
          <w:tcPr>
            <w:tcW w:w="10117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53F5" w:rsidRPr="009253F5" w:rsidRDefault="009253F5" w:rsidP="009253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53F5"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к показателю 2.3. Доля совместных закупок товаров, работ, услуг, включенных в Примерный перечень товаров, работ, услуг, закупки которых для обеспечения нужд </w:t>
            </w:r>
            <w:proofErr w:type="spellStart"/>
            <w:r w:rsidRPr="009253F5"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9253F5">
              <w:rPr>
                <w:b/>
                <w:bCs/>
                <w:color w:val="000000"/>
                <w:sz w:val="22"/>
                <w:szCs w:val="22"/>
              </w:rPr>
              <w:t xml:space="preserve"> района  осуществляются путем проведения совместных конкурсов или аукционов, утвержденный распоряжением Правительства Удмуртской Республики от 28 апреля 2020 года N 495-р, от общего объема закупок этих товаров, работ, услуг</w:t>
            </w:r>
          </w:p>
          <w:p w:rsidR="009253F5" w:rsidRDefault="009253F5" w:rsidP="009253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253F5" w:rsidRDefault="009253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Style w:val="a6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418"/>
              <w:gridCol w:w="5811"/>
              <w:gridCol w:w="851"/>
              <w:gridCol w:w="1134"/>
            </w:tblGrid>
            <w:tr w:rsidR="009253F5" w:rsidTr="009253F5">
              <w:tc>
                <w:tcPr>
                  <w:tcW w:w="738" w:type="dxa"/>
                  <w:vAlign w:val="bottom"/>
                </w:tcPr>
                <w:p w:rsidR="009253F5" w:rsidRDefault="009253F5" w:rsidP="009253F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418" w:type="dxa"/>
                  <w:vAlign w:val="bottom"/>
                </w:tcPr>
                <w:p w:rsidR="009253F5" w:rsidRDefault="009253F5" w:rsidP="009253F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11" w:type="dxa"/>
                  <w:vAlign w:val="bottom"/>
                </w:tcPr>
                <w:p w:rsidR="009253F5" w:rsidRDefault="009253F5" w:rsidP="009253F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851" w:type="dxa"/>
                  <w:vAlign w:val="bottom"/>
                </w:tcPr>
                <w:p w:rsidR="009253F5" w:rsidRDefault="009253F5" w:rsidP="009253F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134" w:type="dxa"/>
                  <w:vAlign w:val="bottom"/>
                </w:tcPr>
                <w:p w:rsidR="009253F5" w:rsidRDefault="009253F5" w:rsidP="009253F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9253F5" w:rsidTr="009253F5">
              <w:tc>
                <w:tcPr>
                  <w:tcW w:w="738" w:type="dxa"/>
                </w:tcPr>
                <w:p w:rsidR="009253F5" w:rsidRPr="009253F5" w:rsidRDefault="009253F5" w:rsidP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Z1</w:t>
                  </w:r>
                </w:p>
              </w:tc>
              <w:tc>
                <w:tcPr>
                  <w:tcW w:w="5811" w:type="dxa"/>
                </w:tcPr>
                <w:p w:rsidR="009253F5" w:rsidRPr="009253F5" w:rsidRDefault="009253F5" w:rsidP="009253F5">
                  <w:pPr>
                    <w:tabs>
                      <w:tab w:val="left" w:pos="240"/>
                    </w:tabs>
                    <w:rPr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 xml:space="preserve">стоимость контрактов, заключенных по результатам совместных закупок товаров, работ, услуг, включенных в Примерный перечень товаров, работ, услуг, закупки которых для обеспечения нужд  </w:t>
                  </w:r>
                  <w:proofErr w:type="spell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Глазовского</w:t>
                  </w:r>
                  <w:proofErr w:type="spellEnd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 xml:space="preserve"> района осуществляются путем проведения совместных конкурсов или аукционов, утвержденный распоряжением Правительства Удмуртской </w:t>
                  </w: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lastRenderedPageBreak/>
                    <w:t>Республики от 28 апреля 2020 года N 495-р, в том числе муниципальными казенными и бюджетными учреждениями, в отношении которых главный распорядитель осуществляет функции и полномочия</w:t>
                  </w:r>
                  <w:proofErr w:type="gramEnd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 xml:space="preserve"> учредителя</w:t>
                  </w:r>
                </w:p>
              </w:tc>
              <w:tc>
                <w:tcPr>
                  <w:tcW w:w="851" w:type="dxa"/>
                </w:tcPr>
                <w:p w:rsidR="009253F5" w:rsidRPr="009253F5" w:rsidRDefault="009253F5" w:rsidP="009253F5">
                  <w:pPr>
                    <w:ind w:left="-108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  <w:p w:rsidR="009253F5" w:rsidRPr="009253F5" w:rsidRDefault="009253F5" w:rsidP="009253F5">
                  <w:pPr>
                    <w:ind w:left="-108"/>
                    <w:rPr>
                      <w:sz w:val="20"/>
                      <w:szCs w:val="20"/>
                    </w:rPr>
                  </w:pPr>
                </w:p>
                <w:p w:rsidR="009253F5" w:rsidRPr="009253F5" w:rsidRDefault="009253F5" w:rsidP="009253F5">
                  <w:pPr>
                    <w:ind w:left="-108"/>
                    <w:rPr>
                      <w:sz w:val="20"/>
                      <w:szCs w:val="20"/>
                    </w:rPr>
                  </w:pPr>
                </w:p>
                <w:p w:rsidR="009253F5" w:rsidRPr="009253F5" w:rsidRDefault="009253F5" w:rsidP="009253F5">
                  <w:pPr>
                    <w:ind w:left="-108"/>
                    <w:rPr>
                      <w:sz w:val="20"/>
                      <w:szCs w:val="20"/>
                    </w:rPr>
                  </w:pPr>
                </w:p>
                <w:p w:rsidR="009253F5" w:rsidRPr="009253F5" w:rsidRDefault="009253F5" w:rsidP="009253F5">
                  <w:pPr>
                    <w:ind w:left="-108"/>
                    <w:rPr>
                      <w:sz w:val="20"/>
                      <w:szCs w:val="20"/>
                    </w:rPr>
                  </w:pPr>
                </w:p>
                <w:p w:rsidR="009253F5" w:rsidRPr="009253F5" w:rsidRDefault="009253F5" w:rsidP="009253F5">
                  <w:pPr>
                    <w:ind w:left="-108"/>
                    <w:rPr>
                      <w:sz w:val="20"/>
                      <w:szCs w:val="20"/>
                    </w:rPr>
                  </w:pPr>
                  <w:proofErr w:type="spellStart"/>
                  <w:r w:rsidRPr="009253F5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9253F5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9253F5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9253F5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53F5" w:rsidTr="009253F5">
              <w:tc>
                <w:tcPr>
                  <w:tcW w:w="738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1418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Z</w:t>
                  </w:r>
                </w:p>
              </w:tc>
              <w:tc>
                <w:tcPr>
                  <w:tcW w:w="5811" w:type="dxa"/>
                </w:tcPr>
                <w:p w:rsidR="009253F5" w:rsidRPr="009253F5" w:rsidRDefault="009253F5" w:rsidP="009253F5">
                  <w:pPr>
                    <w:tabs>
                      <w:tab w:val="left" w:pos="420"/>
                    </w:tabs>
                    <w:rPr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 xml:space="preserve">стоимость контрактов, заключенных по результатам закупок товаров, работ, услуг, включенных в Примерный перечень товаров, работ, услуг, закупки которых для обеспечения нужд  </w:t>
                  </w:r>
                  <w:proofErr w:type="spell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Глазовского</w:t>
                  </w:r>
                  <w:proofErr w:type="spellEnd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 xml:space="preserve"> района осуществляются путем проведения совместных конкурсов или аукционов, утвержденный распоряжением Правительства Удмуртской Республики от 28 апреля 2020 года N 495-р, в том числе муниципальными казенными и  бюджетными учреждениями, в отношении которых главный  распорядитель  осуществляет функции и полномочия учредителя</w:t>
                  </w:r>
                  <w:proofErr w:type="gramEnd"/>
                </w:p>
              </w:tc>
              <w:tc>
                <w:tcPr>
                  <w:tcW w:w="851" w:type="dxa"/>
                </w:tcPr>
                <w:p w:rsidR="009253F5" w:rsidRPr="009253F5" w:rsidRDefault="009253F5" w:rsidP="009253F5">
                  <w:pPr>
                    <w:ind w:left="-108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тыс</w:t>
                  </w:r>
                  <w:proofErr w:type="gramStart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.р</w:t>
                  </w:r>
                  <w:proofErr w:type="gramEnd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уб</w:t>
                  </w:r>
                  <w:proofErr w:type="spellEnd"/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253F5" w:rsidTr="009253F5">
              <w:tc>
                <w:tcPr>
                  <w:tcW w:w="738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9253F5"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811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Показатель 2.3</w:t>
                  </w:r>
                </w:p>
              </w:tc>
              <w:tc>
                <w:tcPr>
                  <w:tcW w:w="851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253F5" w:rsidRPr="009253F5" w:rsidRDefault="009253F5">
                  <w:pPr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253F5" w:rsidRDefault="009253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253F5" w:rsidRDefault="009253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2.4. Доля расходов, осуществляемых в рамках реализации государственных программ (подпрограмм), в общем объеме расходов главного  распорядителя  в отчетном финансовом году</w:t>
            </w:r>
          </w:p>
        </w:tc>
      </w:tr>
      <w:tr w:rsidR="00D86D2A" w:rsidTr="009253F5">
        <w:trPr>
          <w:gridAfter w:val="6"/>
          <w:wAfter w:w="18926" w:type="dxa"/>
          <w:trHeight w:val="255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After w:val="15"/>
          <w:wAfter w:w="21001" w:type="dxa"/>
          <w:trHeight w:val="255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After w:val="15"/>
          <w:wAfter w:w="21001" w:type="dxa"/>
          <w:trHeight w:val="50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662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кассовые расходы главного  распорядителя средств бюджета в рамках государственных программ (подпрограмм) в отчетном финансовом году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9253F5">
        <w:trPr>
          <w:gridAfter w:val="15"/>
          <w:wAfter w:w="21001" w:type="dxa"/>
          <w:trHeight w:val="564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</w:p>
        </w:tc>
        <w:tc>
          <w:tcPr>
            <w:tcW w:w="662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общий объем кассовых расходов главного  распорядителя за счет средств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отчетном финансовом году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9253F5">
        <w:trPr>
          <w:gridAfter w:val="15"/>
          <w:wAfter w:w="21001" w:type="dxa"/>
          <w:trHeight w:val="329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1824B2FC" wp14:editId="52F33D1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1292" name="Рисунок 11292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2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D86D2A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4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2.4</w:t>
            </w:r>
          </w:p>
        </w:tc>
        <w:tc>
          <w:tcPr>
            <w:tcW w:w="10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1170"/>
        </w:trPr>
        <w:tc>
          <w:tcPr>
            <w:tcW w:w="10117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2.5. Эффективность управления главным  распорядителем просроченной кредиторской задолженностью</w:t>
            </w:r>
          </w:p>
        </w:tc>
      </w:tr>
      <w:tr w:rsidR="00D86D2A" w:rsidTr="00422979">
        <w:trPr>
          <w:gridAfter w:val="6"/>
          <w:wAfter w:w="18926" w:type="dxa"/>
          <w:trHeight w:val="255"/>
        </w:trPr>
        <w:tc>
          <w:tcPr>
            <w:tcW w:w="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255"/>
        </w:trPr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D80AFC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After w:val="16"/>
          <w:wAfter w:w="21016" w:type="dxa"/>
          <w:trHeight w:val="511"/>
        </w:trPr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50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просроченная кредиторская задолженность главного  распорядителя, по состоянию на конец отчетного финансового года</w:t>
            </w:r>
          </w:p>
        </w:tc>
        <w:tc>
          <w:tcPr>
            <w:tcW w:w="11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453"/>
        </w:trPr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650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 распорядителя в отчетном финансовом году</w:t>
            </w:r>
          </w:p>
        </w:tc>
        <w:tc>
          <w:tcPr>
            <w:tcW w:w="11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163"/>
        </w:trPr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1B16B05F" wp14:editId="5078F65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2314" name="Рисунок 12314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4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D86D2A">
              <w:trPr>
                <w:trHeight w:val="91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2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2.5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1740"/>
        </w:trPr>
        <w:tc>
          <w:tcPr>
            <w:tcW w:w="10117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2.6. Эффективность управления главным распорядителем просроченной кредиторской задолженностью муниципальных бюджетных учреждений, в отношении которых главный распорядитель осуществляет функции и полномочия учредителя, образовавшейся за счет субсидий на финансовое обеспечение выполнения муниципального задания, субсидий на иные цели, субсидий на осуществление капитальных вложений</w:t>
            </w:r>
          </w:p>
        </w:tc>
      </w:tr>
      <w:tr w:rsidR="00D86D2A" w:rsidTr="00422979">
        <w:trPr>
          <w:gridAfter w:val="11"/>
          <w:wAfter w:w="20025" w:type="dxa"/>
          <w:trHeight w:val="255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7"/>
          <w:wAfter w:w="21048" w:type="dxa"/>
          <w:trHeight w:val="32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After w:val="15"/>
          <w:wAfter w:w="21001" w:type="dxa"/>
          <w:trHeight w:val="984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2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просроченная кредиторская задолженность  муниципальных  бюджетных учреждений, в отношении которых главный распорядитель средств бюджета осуществляет функции и полномочия учредителя, по состоянию на конец отчетного финансового года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416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62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распорядителя в отчетном финансовом году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5"/>
          <w:wAfter w:w="21001" w:type="dxa"/>
          <w:trHeight w:val="239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4B8E580B" wp14:editId="2ED476F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8457" name="Рисунок 18457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7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D80AFC" w:rsidTr="00D86D2A">
              <w:trPr>
                <w:trHeight w:val="345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2.6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6D2A" w:rsidTr="00422979">
        <w:trPr>
          <w:gridAfter w:val="11"/>
          <w:wAfter w:w="20025" w:type="dxa"/>
          <w:trHeight w:val="255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8"/>
          <w:wAfter w:w="21331" w:type="dxa"/>
          <w:trHeight w:val="1410"/>
        </w:trPr>
        <w:tc>
          <w:tcPr>
            <w:tcW w:w="978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Форма пояснительной таблицы к показателю 2 .7 Доля нецелевых расходов, выявленных в результате контрольных мероприятий (в том числе в подведомственной сети), проведенных органами финансового контроля в общем объеме проверенных расходов в отчетном году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</w:t>
            </w:r>
          </w:p>
        </w:tc>
      </w:tr>
      <w:tr w:rsidR="00D80AFC" w:rsidTr="00422979">
        <w:trPr>
          <w:gridAfter w:val="18"/>
          <w:wAfter w:w="21331" w:type="dxa"/>
          <w:trHeight w:val="255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8"/>
          <w:wAfter w:w="21331" w:type="dxa"/>
          <w:trHeight w:val="25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After w:val="18"/>
          <w:wAfter w:w="21331" w:type="dxa"/>
          <w:trHeight w:val="56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</w:t>
            </w:r>
          </w:p>
        </w:tc>
        <w:tc>
          <w:tcPr>
            <w:tcW w:w="61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нецелевых расходов,</w:t>
            </w:r>
            <w:r>
              <w:rPr>
                <w:color w:val="000000"/>
                <w:sz w:val="20"/>
                <w:szCs w:val="20"/>
              </w:rPr>
              <w:br/>
              <w:t>выявленных в результате контрольных мероприятий, проведенных органами финансового контроля в отчетном году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8"/>
          <w:wAfter w:w="21331" w:type="dxa"/>
          <w:trHeight w:val="57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61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общий объем проверенных органами финансового контроля расходов в отчетном году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8"/>
          <w:wAfter w:w="21331" w:type="dxa"/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27E39FF8" wp14:editId="627CAB3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2546" name="Рисунок 22546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46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D80AFC" w:rsidTr="00D80AFC">
              <w:trPr>
                <w:trHeight w:val="255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96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2.7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63FDE" w:rsidRDefault="00963FDE" w:rsidP="00963FDE">
      <w:pPr>
        <w:pStyle w:val="ConsPlusNormal"/>
      </w:pPr>
    </w:p>
    <w:tbl>
      <w:tblPr>
        <w:tblW w:w="116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4"/>
        <w:gridCol w:w="11"/>
        <w:gridCol w:w="3"/>
        <w:gridCol w:w="136"/>
        <w:gridCol w:w="249"/>
        <w:gridCol w:w="12"/>
        <w:gridCol w:w="30"/>
        <w:gridCol w:w="16"/>
        <w:gridCol w:w="1"/>
        <w:gridCol w:w="266"/>
        <w:gridCol w:w="246"/>
        <w:gridCol w:w="43"/>
        <w:gridCol w:w="237"/>
        <w:gridCol w:w="171"/>
        <w:gridCol w:w="12"/>
        <w:gridCol w:w="125"/>
        <w:gridCol w:w="18"/>
        <w:gridCol w:w="46"/>
        <w:gridCol w:w="3"/>
        <w:gridCol w:w="87"/>
        <w:gridCol w:w="1"/>
        <w:gridCol w:w="255"/>
        <w:gridCol w:w="131"/>
        <w:gridCol w:w="137"/>
        <w:gridCol w:w="42"/>
        <w:gridCol w:w="523"/>
        <w:gridCol w:w="129"/>
        <w:gridCol w:w="276"/>
        <w:gridCol w:w="10"/>
        <w:gridCol w:w="11"/>
        <w:gridCol w:w="1"/>
        <w:gridCol w:w="11"/>
        <w:gridCol w:w="7"/>
        <w:gridCol w:w="13"/>
        <w:gridCol w:w="261"/>
        <w:gridCol w:w="62"/>
        <w:gridCol w:w="196"/>
        <w:gridCol w:w="45"/>
        <w:gridCol w:w="1"/>
        <w:gridCol w:w="26"/>
        <w:gridCol w:w="4"/>
        <w:gridCol w:w="205"/>
        <w:gridCol w:w="1"/>
        <w:gridCol w:w="26"/>
        <w:gridCol w:w="70"/>
        <w:gridCol w:w="145"/>
        <w:gridCol w:w="39"/>
        <w:gridCol w:w="108"/>
        <w:gridCol w:w="207"/>
        <w:gridCol w:w="1"/>
        <w:gridCol w:w="124"/>
        <w:gridCol w:w="24"/>
        <w:gridCol w:w="98"/>
        <w:gridCol w:w="140"/>
        <w:gridCol w:w="214"/>
        <w:gridCol w:w="110"/>
        <w:gridCol w:w="98"/>
        <w:gridCol w:w="47"/>
        <w:gridCol w:w="125"/>
        <w:gridCol w:w="50"/>
        <w:gridCol w:w="46"/>
        <w:gridCol w:w="356"/>
        <w:gridCol w:w="120"/>
        <w:gridCol w:w="658"/>
        <w:gridCol w:w="58"/>
        <w:gridCol w:w="282"/>
        <w:gridCol w:w="27"/>
        <w:gridCol w:w="79"/>
        <w:gridCol w:w="60"/>
        <w:gridCol w:w="160"/>
        <w:gridCol w:w="38"/>
        <w:gridCol w:w="104"/>
        <w:gridCol w:w="149"/>
        <w:gridCol w:w="133"/>
        <w:gridCol w:w="9"/>
        <w:gridCol w:w="63"/>
        <w:gridCol w:w="59"/>
        <w:gridCol w:w="16"/>
        <w:gridCol w:w="4"/>
        <w:gridCol w:w="216"/>
        <w:gridCol w:w="67"/>
        <w:gridCol w:w="276"/>
        <w:gridCol w:w="6"/>
        <w:gridCol w:w="2"/>
        <w:gridCol w:w="29"/>
        <w:gridCol w:w="106"/>
        <w:gridCol w:w="88"/>
        <w:gridCol w:w="54"/>
        <w:gridCol w:w="182"/>
        <w:gridCol w:w="100"/>
        <w:gridCol w:w="140"/>
        <w:gridCol w:w="1"/>
        <w:gridCol w:w="118"/>
        <w:gridCol w:w="168"/>
        <w:gridCol w:w="6"/>
        <w:gridCol w:w="17"/>
        <w:gridCol w:w="1"/>
        <w:gridCol w:w="24"/>
        <w:gridCol w:w="68"/>
        <w:gridCol w:w="6"/>
        <w:gridCol w:w="3"/>
        <w:gridCol w:w="83"/>
        <w:gridCol w:w="73"/>
        <w:gridCol w:w="8"/>
        <w:gridCol w:w="18"/>
        <w:gridCol w:w="137"/>
        <w:gridCol w:w="101"/>
        <w:gridCol w:w="123"/>
        <w:gridCol w:w="1"/>
        <w:gridCol w:w="187"/>
        <w:gridCol w:w="305"/>
        <w:gridCol w:w="302"/>
        <w:gridCol w:w="66"/>
        <w:gridCol w:w="54"/>
        <w:gridCol w:w="116"/>
      </w:tblGrid>
      <w:tr w:rsidR="00D80AFC" w:rsidTr="009253F5">
        <w:trPr>
          <w:gridAfter w:val="21"/>
          <w:wAfter w:w="1699" w:type="dxa"/>
          <w:trHeight w:val="1170"/>
        </w:trPr>
        <w:tc>
          <w:tcPr>
            <w:tcW w:w="9924" w:type="dxa"/>
            <w:gridSpan w:val="9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2.8. Доля неэффективных расходов, выявленных в результате контрольных мероприятий (в том числе в подведомственной сети), проведенных органами финансового контроля, в общем объеме проверенных расходов в отчетном году</w:t>
            </w:r>
          </w:p>
        </w:tc>
      </w:tr>
      <w:tr w:rsidR="00D80AFC" w:rsidTr="009253F5">
        <w:trPr>
          <w:gridAfter w:val="21"/>
          <w:wAfter w:w="1699" w:type="dxa"/>
          <w:trHeight w:val="255"/>
        </w:trPr>
        <w:tc>
          <w:tcPr>
            <w:tcW w:w="4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After w:val="21"/>
          <w:wAfter w:w="1699" w:type="dxa"/>
          <w:trHeight w:val="255"/>
        </w:trPr>
        <w:tc>
          <w:tcPr>
            <w:tcW w:w="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1" w:type="dxa"/>
            <w:gridSpan w:val="6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After w:val="21"/>
          <w:wAfter w:w="1699" w:type="dxa"/>
          <w:trHeight w:val="642"/>
        </w:trPr>
        <w:tc>
          <w:tcPr>
            <w:tcW w:w="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6661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неэффективных расходов, выявленных в результате контрольных мероприятий, проведенных органами финансового контроля в отчетном году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9253F5">
        <w:trPr>
          <w:gridAfter w:val="21"/>
          <w:wAfter w:w="1699" w:type="dxa"/>
          <w:trHeight w:val="511"/>
        </w:trPr>
        <w:tc>
          <w:tcPr>
            <w:tcW w:w="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6661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общий объем проверенных органами финансового контроля расходов в отчетном году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9253F5">
        <w:trPr>
          <w:gridAfter w:val="21"/>
          <w:wAfter w:w="1699" w:type="dxa"/>
          <w:trHeight w:val="255"/>
        </w:trPr>
        <w:tc>
          <w:tcPr>
            <w:tcW w:w="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56EF4B41" wp14:editId="3526EF8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9481" name="Рисунок 19481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1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D80AFC" w:rsidTr="005C19DE">
              <w:trPr>
                <w:trHeight w:val="80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53" w:type="dxa"/>
            <w:gridSpan w:val="7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3.3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3"/>
          <w:gridAfter w:val="20"/>
          <w:wBefore w:w="278" w:type="dxa"/>
          <w:wAfter w:w="1693" w:type="dxa"/>
          <w:trHeight w:val="1440"/>
        </w:trPr>
        <w:tc>
          <w:tcPr>
            <w:tcW w:w="9652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5C19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</w:t>
            </w:r>
            <w:r w:rsidR="00D80AFC">
              <w:rPr>
                <w:b/>
                <w:bCs/>
                <w:color w:val="000000"/>
                <w:sz w:val="22"/>
                <w:szCs w:val="22"/>
              </w:rPr>
              <w:t xml:space="preserve">орма пояснительной таблицы к показателю 3.1. Своевременность сдачи бюджетной и бухгалтерской отчетности в Управление финансов </w:t>
            </w:r>
            <w:proofErr w:type="spellStart"/>
            <w:r w:rsidR="00D80AFC"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 w:rsidR="00D80AFC">
              <w:rPr>
                <w:b/>
                <w:bCs/>
                <w:color w:val="000000"/>
                <w:sz w:val="22"/>
                <w:szCs w:val="22"/>
              </w:rPr>
              <w:t xml:space="preserve"> района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71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465"/>
        </w:trPr>
        <w:tc>
          <w:tcPr>
            <w:tcW w:w="4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4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7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555"/>
        </w:trPr>
        <w:tc>
          <w:tcPr>
            <w:tcW w:w="4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4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7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525"/>
        </w:trPr>
        <w:tc>
          <w:tcPr>
            <w:tcW w:w="4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4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7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31C0E67D" wp14:editId="5057235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3338" name="Рисунок 1333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8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34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3.1</w:t>
            </w:r>
          </w:p>
        </w:tc>
        <w:tc>
          <w:tcPr>
            <w:tcW w:w="1710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3"/>
          <w:gridAfter w:val="20"/>
          <w:wBefore w:w="278" w:type="dxa"/>
          <w:wAfter w:w="1693" w:type="dxa"/>
          <w:trHeight w:val="1170"/>
        </w:trPr>
        <w:tc>
          <w:tcPr>
            <w:tcW w:w="9652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к показателю 3.2. Качество бюджетной и бухгалтерской отчетности, представляемой главным администратором средств бюджета в  Управление финансов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района</w:t>
            </w:r>
          </w:p>
        </w:tc>
      </w:tr>
      <w:tr w:rsidR="00D80AFC" w:rsidTr="009253F5">
        <w:trPr>
          <w:gridBefore w:val="3"/>
          <w:gridAfter w:val="21"/>
          <w:wBefore w:w="278" w:type="dxa"/>
          <w:wAfter w:w="1699" w:type="dxa"/>
          <w:trHeight w:val="255"/>
        </w:trPr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Before w:val="3"/>
          <w:gridAfter w:val="21"/>
          <w:wBefore w:w="278" w:type="dxa"/>
          <w:wAfter w:w="1699" w:type="dxa"/>
          <w:trHeight w:val="255"/>
        </w:trPr>
        <w:tc>
          <w:tcPr>
            <w:tcW w:w="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1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Before w:val="3"/>
          <w:gridAfter w:val="21"/>
          <w:wBefore w:w="278" w:type="dxa"/>
          <w:wAfter w:w="1699" w:type="dxa"/>
          <w:trHeight w:val="369"/>
        </w:trPr>
        <w:tc>
          <w:tcPr>
            <w:tcW w:w="3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1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1"/>
          <w:wBefore w:w="278" w:type="dxa"/>
          <w:wAfter w:w="1699" w:type="dxa"/>
          <w:trHeight w:val="495"/>
        </w:trPr>
        <w:tc>
          <w:tcPr>
            <w:tcW w:w="3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1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1"/>
          <w:wBefore w:w="278" w:type="dxa"/>
          <w:wAfter w:w="1699" w:type="dxa"/>
          <w:trHeight w:val="480"/>
        </w:trPr>
        <w:tc>
          <w:tcPr>
            <w:tcW w:w="3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1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3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2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39F2FFCB" wp14:editId="3A4BE40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0503" name="Рисунок 20503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3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39" w:type="dxa"/>
            <w:gridSpan w:val="6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4.3</w:t>
            </w:r>
          </w:p>
        </w:tc>
        <w:tc>
          <w:tcPr>
            <w:tcW w:w="99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3"/>
          <w:gridAfter w:val="20"/>
          <w:wBefore w:w="278" w:type="dxa"/>
          <w:wAfter w:w="1693" w:type="dxa"/>
          <w:trHeight w:val="1095"/>
        </w:trPr>
        <w:tc>
          <w:tcPr>
            <w:tcW w:w="9652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к показателю 4.1.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Доля муниципальных  учреждений, в отношении которых главный  распорядитель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мероприятий, в общем количестве муниципальных учреждений, в которых по результатам контрольных мероприятий установлены нарушения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</w:t>
            </w:r>
            <w:proofErr w:type="gramEnd"/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2" w:type="dxa"/>
            <w:gridSpan w:val="5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56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1290"/>
        </w:trPr>
        <w:tc>
          <w:tcPr>
            <w:tcW w:w="4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581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 учреждений, в отношении которых главный  распорядитель 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</w:t>
            </w:r>
          </w:p>
        </w:tc>
        <w:tc>
          <w:tcPr>
            <w:tcW w:w="87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63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560"/>
        </w:trPr>
        <w:tc>
          <w:tcPr>
            <w:tcW w:w="4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581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остаточная стоимость основных средств главного распорядителя на 1 января года, следующего за </w:t>
            </w:r>
            <w:proofErr w:type="gramStart"/>
            <w:r>
              <w:rPr>
                <w:color w:val="000000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87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63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20"/>
          <w:wBefore w:w="278" w:type="dxa"/>
          <w:wAfter w:w="1693" w:type="dxa"/>
          <w:trHeight w:val="255"/>
        </w:trPr>
        <w:tc>
          <w:tcPr>
            <w:tcW w:w="4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0" locked="0" layoutInCell="1" allowOverlap="1" wp14:anchorId="0C773C0E" wp14:editId="5547AD5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4364" name="Рисунок 14364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4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82" w:type="dxa"/>
            <w:gridSpan w:val="6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4.1</w:t>
            </w:r>
          </w:p>
        </w:tc>
        <w:tc>
          <w:tcPr>
            <w:tcW w:w="1563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1020"/>
        </w:trPr>
        <w:tc>
          <w:tcPr>
            <w:tcW w:w="9708" w:type="dxa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4.2.  Своевременность исполнения представлений и предписаний  Управления финансов, выданных по результатам проведенных контрольных мероприятий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255"/>
        </w:trPr>
        <w:tc>
          <w:tcPr>
            <w:tcW w:w="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255"/>
        </w:trPr>
        <w:tc>
          <w:tcPr>
            <w:tcW w:w="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6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600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Представление и (или) предписание отсутствует или исполнено в установленный срок</w:t>
            </w:r>
          </w:p>
        </w:tc>
        <w:tc>
          <w:tcPr>
            <w:tcW w:w="6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381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представления и (или) предписания нарушено на срок до 1 месяца</w:t>
            </w:r>
          </w:p>
        </w:tc>
        <w:tc>
          <w:tcPr>
            <w:tcW w:w="6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525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представления и (или) предписания нарушено на срок от 1 месяца до 3 месяцев (включительно)</w:t>
            </w:r>
          </w:p>
        </w:tc>
        <w:tc>
          <w:tcPr>
            <w:tcW w:w="6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525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представления и (или) предписания нарушено на срок от 3 месяцев до 6 месяцев (включительно)</w:t>
            </w:r>
          </w:p>
        </w:tc>
        <w:tc>
          <w:tcPr>
            <w:tcW w:w="6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203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4" w:type="dxa"/>
            <w:gridSpan w:val="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представления и (или) предписания нарушено на срок более 6 месяцев</w:t>
            </w:r>
          </w:p>
        </w:tc>
        <w:tc>
          <w:tcPr>
            <w:tcW w:w="6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255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979" w:type="dxa"/>
            <w:gridSpan w:val="7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4.2</w:t>
            </w: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17"/>
          <w:wBefore w:w="264" w:type="dxa"/>
          <w:wAfter w:w="1651" w:type="dxa"/>
          <w:trHeight w:val="255"/>
        </w:trPr>
        <w:tc>
          <w:tcPr>
            <w:tcW w:w="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1"/>
          <w:gridAfter w:val="21"/>
          <w:wBefore w:w="264" w:type="dxa"/>
          <w:wAfter w:w="1699" w:type="dxa"/>
          <w:trHeight w:val="1110"/>
        </w:trPr>
        <w:tc>
          <w:tcPr>
            <w:tcW w:w="9660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4.3 Отсутствие расходов, взысканных с главного  распорядителя  и его подведомственных учреждений в соответствии с решениями налоговых органов</w:t>
            </w:r>
          </w:p>
        </w:tc>
      </w:tr>
      <w:tr w:rsidR="00D80AFC" w:rsidTr="009253F5">
        <w:trPr>
          <w:gridBefore w:val="1"/>
          <w:gridAfter w:val="21"/>
          <w:wBefore w:w="264" w:type="dxa"/>
          <w:wAfter w:w="1699" w:type="dxa"/>
          <w:trHeight w:val="255"/>
        </w:trPr>
        <w:tc>
          <w:tcPr>
            <w:tcW w:w="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Before w:val="1"/>
          <w:gridAfter w:val="21"/>
          <w:wBefore w:w="264" w:type="dxa"/>
          <w:wAfter w:w="1699" w:type="dxa"/>
          <w:trHeight w:val="255"/>
        </w:trPr>
        <w:tc>
          <w:tcPr>
            <w:tcW w:w="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2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Before w:val="1"/>
          <w:gridAfter w:val="21"/>
          <w:wBefore w:w="264" w:type="dxa"/>
          <w:wAfter w:w="1699" w:type="dxa"/>
          <w:trHeight w:val="351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1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2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Отсутствие расходов в соответствии с решениями налоговых органов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8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21"/>
          <w:wBefore w:w="264" w:type="dxa"/>
          <w:wAfter w:w="1699" w:type="dxa"/>
          <w:trHeight w:val="301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39D0DA29" wp14:editId="1C4E39A7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6456" name="Рисунок 16456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6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62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расходов в соответствии с решениями налоговых органов</w:t>
            </w:r>
          </w:p>
        </w:tc>
        <w:tc>
          <w:tcPr>
            <w:tcW w:w="9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8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1"/>
          <w:gridAfter w:val="21"/>
          <w:wBefore w:w="264" w:type="dxa"/>
          <w:wAfter w:w="1699" w:type="dxa"/>
          <w:trHeight w:val="255"/>
        </w:trPr>
        <w:tc>
          <w:tcPr>
            <w:tcW w:w="3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13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6960" w:type="dxa"/>
            <w:gridSpan w:val="6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4.3</w:t>
            </w:r>
          </w:p>
        </w:tc>
        <w:tc>
          <w:tcPr>
            <w:tcW w:w="98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Before w:val="3"/>
          <w:gridAfter w:val="15"/>
          <w:wBefore w:w="278" w:type="dxa"/>
          <w:wAfter w:w="1577" w:type="dxa"/>
          <w:trHeight w:val="1305"/>
        </w:trPr>
        <w:tc>
          <w:tcPr>
            <w:tcW w:w="9768" w:type="dxa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4.4.  Исполнение судебных решений по денежным обязательствам главных  распорядителей</w:t>
            </w:r>
          </w:p>
        </w:tc>
      </w:tr>
      <w:tr w:rsidR="00D80AFC" w:rsidTr="009253F5">
        <w:trPr>
          <w:gridBefore w:val="3"/>
          <w:wBefore w:w="278" w:type="dxa"/>
          <w:trHeight w:val="255"/>
        </w:trPr>
        <w:tc>
          <w:tcPr>
            <w:tcW w:w="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8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255"/>
        </w:trPr>
        <w:tc>
          <w:tcPr>
            <w:tcW w:w="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1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960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1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сумма, подлежащая взысканию по неисполненным исполнительным документам главного  распорядителя  за счет средств бюджета по состоянию на 1 января года, следующего за отчетным финансовым годом</w:t>
            </w:r>
          </w:p>
        </w:tc>
        <w:tc>
          <w:tcPr>
            <w:tcW w:w="8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605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89984" behindDoc="0" locked="0" layoutInCell="1" allowOverlap="1" wp14:anchorId="00067E95" wp14:editId="1432D57A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1523" name="Рисунок 21523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23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D86D2A">
              <w:trPr>
                <w:trHeight w:val="105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</w:t>
                  </w:r>
                  <w:r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 w:rsidP="005C19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сумма, подлежащая взысканию по неисполненным исполнительным документам главного  распорядителя средств бюджета за счет средств бюджета по состоянию на 1 января отчетного финансового года</w:t>
            </w:r>
          </w:p>
        </w:tc>
        <w:tc>
          <w:tcPr>
            <w:tcW w:w="8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255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6953" w:type="dxa"/>
            <w:gridSpan w:val="6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4.4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4"/>
          <w:wBefore w:w="275" w:type="dxa"/>
          <w:wAfter w:w="538" w:type="dxa"/>
          <w:trHeight w:val="255"/>
        </w:trPr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8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1305"/>
        </w:trPr>
        <w:tc>
          <w:tcPr>
            <w:tcW w:w="9774" w:type="dxa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4.5 Сумма, взысканная по исполнительным документам</w:t>
            </w:r>
          </w:p>
        </w:tc>
      </w:tr>
      <w:tr w:rsidR="00D80AFC" w:rsidTr="00422979">
        <w:trPr>
          <w:gridBefore w:val="2"/>
          <w:gridAfter w:val="4"/>
          <w:wBefore w:w="275" w:type="dxa"/>
          <w:wAfter w:w="538" w:type="dxa"/>
          <w:trHeight w:val="255"/>
        </w:trPr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8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255"/>
        </w:trPr>
        <w:tc>
          <w:tcPr>
            <w:tcW w:w="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1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630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сумма, взысканная по исполнительным документам за счет средств бюджета в отчетном финансовом году</w:t>
            </w:r>
          </w:p>
        </w:tc>
        <w:tc>
          <w:tcPr>
            <w:tcW w:w="8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9253F5">
            <w:pPr>
              <w:ind w:left="-114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915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0" locked="0" layoutInCell="1" allowOverlap="1" wp14:anchorId="7D345766" wp14:editId="5C09E6BF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3565" name="Рисунок 23565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65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D86D2A">
              <w:trPr>
                <w:trHeight w:val="9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распорядителя в отчетном финансовом году без учета межбюджетных трансфертов бюджетам муниципальных образований в Удмуртской Республике</w:t>
            </w:r>
          </w:p>
        </w:tc>
        <w:tc>
          <w:tcPr>
            <w:tcW w:w="8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9253F5">
            <w:pPr>
              <w:ind w:left="-114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6"/>
          <w:wBefore w:w="275" w:type="dxa"/>
          <w:wAfter w:w="1583" w:type="dxa"/>
          <w:trHeight w:val="255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090" w:type="dxa"/>
            <w:gridSpan w:val="6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4.5</w:t>
            </w:r>
          </w:p>
        </w:tc>
        <w:tc>
          <w:tcPr>
            <w:tcW w:w="1110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1815"/>
        </w:trPr>
        <w:tc>
          <w:tcPr>
            <w:tcW w:w="9774" w:type="dxa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5.1 Доля государственных бюджетных учреждений, в отношении которых главный  распорядитель осуществляет функции и полномочия учредителя, выполнивших  муниципальные  задания на 100%, в общем объеме  муниципальных  учреждений, для которых главный  распорядитель установил  муниципальные задания</w:t>
            </w:r>
          </w:p>
        </w:tc>
      </w:tr>
      <w:tr w:rsidR="00D80AFC" w:rsidTr="00422979">
        <w:trPr>
          <w:gridBefore w:val="2"/>
          <w:wBefore w:w="275" w:type="dxa"/>
          <w:trHeight w:val="255"/>
        </w:trPr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81" w:type="dxa"/>
            <w:gridSpan w:val="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518"/>
        </w:trPr>
        <w:tc>
          <w:tcPr>
            <w:tcW w:w="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1" w:type="dxa"/>
            <w:gridSpan w:val="5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1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838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5961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бюджетных учреждений, в отношении которых главный  распорядитель осуществляет функции и полномочия учредителя, выполнивших государственные задания на 100%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19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752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0" locked="0" layoutInCell="1" allowOverlap="1" wp14:anchorId="02E61D69" wp14:editId="5102E77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4578" name="Рисунок 2457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78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5C19DE">
              <w:trPr>
                <w:trHeight w:val="396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U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61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муниципальных бюджетных учреждений, для которых главный  распорядитель  установил  муниципальных  задания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19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255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520" w:type="dxa"/>
            <w:gridSpan w:val="6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5.1</w:t>
            </w:r>
          </w:p>
        </w:tc>
        <w:tc>
          <w:tcPr>
            <w:tcW w:w="55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wBefore w:w="275" w:type="dxa"/>
          <w:trHeight w:val="158"/>
        </w:trPr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81" w:type="dxa"/>
            <w:gridSpan w:val="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1785"/>
        </w:trPr>
        <w:tc>
          <w:tcPr>
            <w:tcW w:w="9774" w:type="dxa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5.2 Доля  муниципальных  бюджетных учреждений, в отношении которых главный  распорядитель 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муниципальных заданий</w:t>
            </w:r>
          </w:p>
        </w:tc>
      </w:tr>
      <w:tr w:rsidR="00D80AFC" w:rsidTr="00422979">
        <w:trPr>
          <w:gridBefore w:val="2"/>
          <w:wBefore w:w="275" w:type="dxa"/>
          <w:trHeight w:val="255"/>
        </w:trPr>
        <w:tc>
          <w:tcPr>
            <w:tcW w:w="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81" w:type="dxa"/>
            <w:gridSpan w:val="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255"/>
        </w:trPr>
        <w:tc>
          <w:tcPr>
            <w:tcW w:w="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1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876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AFC" w:rsidRDefault="00D80AF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бюджетных учреждений, для которых установлены количественно измеримые финансовые санкции (штрафы, изъятия) за нарушения условий</w:t>
            </w:r>
            <w:r>
              <w:rPr>
                <w:color w:val="000000"/>
                <w:sz w:val="20"/>
                <w:szCs w:val="20"/>
              </w:rPr>
              <w:br/>
              <w:t>выполнения  муниципальных  заданий</w:t>
            </w:r>
          </w:p>
        </w:tc>
        <w:tc>
          <w:tcPr>
            <w:tcW w:w="8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662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96128" behindDoc="0" locked="0" layoutInCell="1" allowOverlap="1" wp14:anchorId="77767B0C" wp14:editId="175B82C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5602" name="Рисунок 25602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2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80AFC" w:rsidTr="00D86D2A">
              <w:trPr>
                <w:trHeight w:val="97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0AFC" w:rsidRDefault="00D80AF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</w:t>
                  </w:r>
                </w:p>
              </w:tc>
            </w:tr>
          </w:tbl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47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0AFC" w:rsidRDefault="00D80AFC" w:rsidP="005C19D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 бюджетных учреждений, в отношении которых главный  распорядитель  осуществляет функции и полномочия учредителя</w:t>
            </w:r>
          </w:p>
        </w:tc>
        <w:tc>
          <w:tcPr>
            <w:tcW w:w="8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11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14"/>
          <w:wBefore w:w="275" w:type="dxa"/>
          <w:wAfter w:w="1574" w:type="dxa"/>
          <w:trHeight w:val="70"/>
        </w:trPr>
        <w:tc>
          <w:tcPr>
            <w:tcW w:w="4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657" w:type="dxa"/>
            <w:gridSpan w:val="7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5.2</w:t>
            </w:r>
          </w:p>
        </w:tc>
        <w:tc>
          <w:tcPr>
            <w:tcW w:w="55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Pr="00D86D2A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285"/>
        </w:trPr>
        <w:tc>
          <w:tcPr>
            <w:tcW w:w="10194" w:type="dxa"/>
            <w:gridSpan w:val="1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Pr="00D86D2A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6D2A"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5.3 Периодичность мониторинга выполнения  муниципальных  заданий  муниципальных  бюджетных учреждений, в отношении которых главный  распорядитель осуществляет функции и полномочия учредителя</w:t>
            </w:r>
          </w:p>
        </w:tc>
      </w:tr>
      <w:tr w:rsidR="00D80AFC" w:rsidTr="00422979">
        <w:trPr>
          <w:gridBefore w:val="2"/>
          <w:gridAfter w:val="9"/>
          <w:wBefore w:w="275" w:type="dxa"/>
          <w:wAfter w:w="1255" w:type="dxa"/>
          <w:trHeight w:val="255"/>
        </w:trPr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255"/>
        </w:trPr>
        <w:tc>
          <w:tcPr>
            <w:tcW w:w="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6" w:type="dxa"/>
            <w:gridSpan w:val="6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71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251"/>
        </w:trPr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6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выполнения  муниципальных заданий осуществляется ежемесячно</w:t>
            </w:r>
          </w:p>
        </w:tc>
        <w:tc>
          <w:tcPr>
            <w:tcW w:w="8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71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425"/>
        </w:trPr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6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выполнения  муниципальных  заданий осуществляется ежеквартально</w:t>
            </w:r>
          </w:p>
        </w:tc>
        <w:tc>
          <w:tcPr>
            <w:tcW w:w="8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71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219"/>
        </w:trPr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6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выполнения  муниципальных заданий осуществляется ежегодно</w:t>
            </w:r>
          </w:p>
        </w:tc>
        <w:tc>
          <w:tcPr>
            <w:tcW w:w="8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71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345"/>
        </w:trPr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98176" behindDoc="0" locked="0" layoutInCell="1" allowOverlap="1" wp14:anchorId="2CB408A5" wp14:editId="11BC7650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26626" name="Рисунок 26626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26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16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выполнения  муниципальных заданий не осуществляется</w:t>
            </w:r>
          </w:p>
        </w:tc>
        <w:tc>
          <w:tcPr>
            <w:tcW w:w="8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71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8"/>
          <w:wBefore w:w="275" w:type="dxa"/>
          <w:wAfter w:w="1154" w:type="dxa"/>
          <w:trHeight w:val="255"/>
        </w:trPr>
        <w:tc>
          <w:tcPr>
            <w:tcW w:w="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934" w:type="dxa"/>
            <w:gridSpan w:val="7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5.2</w:t>
            </w:r>
          </w:p>
        </w:tc>
        <w:tc>
          <w:tcPr>
            <w:tcW w:w="71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Before w:val="2"/>
          <w:gridAfter w:val="9"/>
          <w:wBefore w:w="275" w:type="dxa"/>
          <w:wAfter w:w="1255" w:type="dxa"/>
          <w:trHeight w:val="255"/>
        </w:trPr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4"/>
          <w:wAfter w:w="1574" w:type="dxa"/>
          <w:trHeight w:val="1155"/>
        </w:trPr>
        <w:tc>
          <w:tcPr>
            <w:tcW w:w="10049" w:type="dxa"/>
            <w:gridSpan w:val="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5.4 Наличие (отсутствие) нормативного правового акта, утверждающего значения нормативных затрат на оказание  муниципальных услуг (выполнение работ)</w:t>
            </w:r>
          </w:p>
        </w:tc>
      </w:tr>
      <w:tr w:rsidR="00D80AFC" w:rsidTr="00422979">
        <w:trPr>
          <w:gridAfter w:val="1"/>
          <w:wAfter w:w="116" w:type="dxa"/>
          <w:trHeight w:val="255"/>
        </w:trPr>
        <w:tc>
          <w:tcPr>
            <w:tcW w:w="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4"/>
          <w:wAfter w:w="1574" w:type="dxa"/>
          <w:trHeight w:val="255"/>
        </w:trPr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62" w:type="dxa"/>
            <w:gridSpan w:val="5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9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422979">
        <w:trPr>
          <w:gridAfter w:val="14"/>
          <w:wAfter w:w="1574" w:type="dxa"/>
          <w:trHeight w:val="1149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656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услуг  из Общероссийского базового и регионального перечня (классификатора) государственных (муниципальных) услуг и работ, включенных в  муниципальное задание, по которым нормативным правовым актом утверждены значения нормативных затрат на оказание  муниципальных  услуг</w:t>
            </w:r>
          </w:p>
        </w:tc>
        <w:tc>
          <w:tcPr>
            <w:tcW w:w="8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After w:val="14"/>
          <w:wAfter w:w="1574" w:type="dxa"/>
          <w:trHeight w:val="698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</w:t>
            </w:r>
          </w:p>
        </w:tc>
        <w:tc>
          <w:tcPr>
            <w:tcW w:w="656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 услуг  из  Общероссийского базового и регионального перечня (классификатора) государственных (муниципальных) услуг и работ, включенных в  муниципальное задание</w:t>
            </w:r>
          </w:p>
        </w:tc>
        <w:tc>
          <w:tcPr>
            <w:tcW w:w="8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9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After w:val="14"/>
          <w:wAfter w:w="1574" w:type="dxa"/>
          <w:trHeight w:val="255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420" w:type="dxa"/>
            <w:gridSpan w:val="7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5.4</w:t>
            </w:r>
          </w:p>
        </w:tc>
        <w:tc>
          <w:tcPr>
            <w:tcW w:w="1395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14"/>
          <w:wAfter w:w="1574" w:type="dxa"/>
          <w:trHeight w:val="1230"/>
        </w:trPr>
        <w:tc>
          <w:tcPr>
            <w:tcW w:w="10049" w:type="dxa"/>
            <w:gridSpan w:val="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5.5 Динамика объема доходов от оказания платных  муниципальных услуг  муниципальных бюджетных учреждений, в отношении которых главный администратор осуществляет функции и полномочия учредителя, в отчетном году в сравнении с предыдущим годом</w:t>
            </w:r>
          </w:p>
        </w:tc>
      </w:tr>
      <w:tr w:rsidR="00D80AFC" w:rsidTr="00422979">
        <w:trPr>
          <w:gridAfter w:val="2"/>
          <w:wAfter w:w="170" w:type="dxa"/>
          <w:trHeight w:val="255"/>
        </w:trPr>
        <w:tc>
          <w:tcPr>
            <w:tcW w:w="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9253F5">
        <w:trPr>
          <w:gridAfter w:val="12"/>
          <w:wAfter w:w="1418" w:type="dxa"/>
          <w:trHeight w:val="255"/>
        </w:trPr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7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5" w:type="dxa"/>
            <w:gridSpan w:val="6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9253F5">
        <w:trPr>
          <w:gridAfter w:val="12"/>
          <w:wAfter w:w="1418" w:type="dxa"/>
          <w:trHeight w:val="936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6715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доходов от оказания платных  муниципальных услуг  муниципальных бюджетных учреждений, в отношении которых главный администратор осуществляет функции и полномочия учредителя, в отчетном году</w:t>
            </w:r>
          </w:p>
        </w:tc>
        <w:tc>
          <w:tcPr>
            <w:tcW w:w="8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422979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9253F5">
        <w:trPr>
          <w:gridAfter w:val="12"/>
          <w:wAfter w:w="1418" w:type="dxa"/>
          <w:trHeight w:val="1065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6715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доходов от оказания платных  муниципальных услуг  государственных бюджетных учреждений, в отношении которых главный администратор осуществляет функции и полномочия учредителя, в году, предшествующем отчетному году</w:t>
            </w:r>
          </w:p>
        </w:tc>
        <w:tc>
          <w:tcPr>
            <w:tcW w:w="8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422979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422979">
        <w:trPr>
          <w:gridAfter w:val="11"/>
          <w:wAfter w:w="1410" w:type="dxa"/>
          <w:trHeight w:val="255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6715" w:type="dxa"/>
            <w:gridSpan w:val="6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5.5</w:t>
            </w:r>
          </w:p>
        </w:tc>
        <w:tc>
          <w:tcPr>
            <w:tcW w:w="198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422979">
        <w:trPr>
          <w:gridAfter w:val="2"/>
          <w:wAfter w:w="170" w:type="dxa"/>
          <w:trHeight w:val="255"/>
        </w:trPr>
        <w:tc>
          <w:tcPr>
            <w:tcW w:w="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422979">
        <w:trPr>
          <w:gridAfter w:val="14"/>
          <w:wAfter w:w="1574" w:type="dxa"/>
          <w:trHeight w:val="1500"/>
        </w:trPr>
        <w:tc>
          <w:tcPr>
            <w:tcW w:w="10049" w:type="dxa"/>
            <w:gridSpan w:val="1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6.1 Динамика объема доходов от оказания платных  муниципальных услуг  муниципальных бюджетных учреждений, в отношении которых главный администратор осуществляет функции и полномочия учредителя, в отчетном году в сравнении с предыдущим годом</w:t>
            </w:r>
          </w:p>
        </w:tc>
      </w:tr>
      <w:tr w:rsidR="00D80AFC" w:rsidTr="00422979">
        <w:trPr>
          <w:gridAfter w:val="2"/>
          <w:wAfter w:w="170" w:type="dxa"/>
          <w:trHeight w:val="255"/>
        </w:trPr>
        <w:tc>
          <w:tcPr>
            <w:tcW w:w="7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1F6C0E">
        <w:trPr>
          <w:gridAfter w:val="11"/>
          <w:wAfter w:w="1410" w:type="dxa"/>
          <w:trHeight w:val="255"/>
        </w:trPr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7" w:type="dxa"/>
            <w:gridSpan w:val="6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D80AFC" w:rsidTr="001F6C0E">
        <w:trPr>
          <w:gridAfter w:val="11"/>
          <w:wAfter w:w="1410" w:type="dxa"/>
          <w:trHeight w:val="480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137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начислений, размещенная главным администратором в ГИС ГМП (с учетом переданных отдельных полномочий)</w:t>
            </w:r>
          </w:p>
        </w:tc>
        <w:tc>
          <w:tcPr>
            <w:tcW w:w="8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1F6C0E">
            <w:pPr>
              <w:ind w:left="-1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1F6C0E">
        <w:trPr>
          <w:gridAfter w:val="11"/>
          <w:wAfter w:w="1410" w:type="dxa"/>
          <w:trHeight w:val="544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7137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платежей, отраженная на лицевом счете главного  распорядителя  (с учетом переданных отдельных полномочий)</w:t>
            </w:r>
          </w:p>
        </w:tc>
        <w:tc>
          <w:tcPr>
            <w:tcW w:w="8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1F6C0E">
            <w:pPr>
              <w:ind w:left="-1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0AFC" w:rsidTr="001F6C0E">
        <w:trPr>
          <w:gridAfter w:val="11"/>
          <w:wAfter w:w="1410" w:type="dxa"/>
          <w:trHeight w:val="255"/>
        </w:trPr>
        <w:tc>
          <w:tcPr>
            <w:tcW w:w="7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981" w:type="dxa"/>
            <w:gridSpan w:val="7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6.1</w:t>
            </w:r>
          </w:p>
        </w:tc>
        <w:tc>
          <w:tcPr>
            <w:tcW w:w="998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F1B66" w:rsidRDefault="008F1B66" w:rsidP="008F1B66">
      <w:pPr>
        <w:pStyle w:val="ConsPlusNormal"/>
        <w:jc w:val="both"/>
      </w:pPr>
    </w:p>
    <w:p w:rsidR="008F1B66" w:rsidRDefault="008F1B66" w:rsidP="008F1B66">
      <w:pPr>
        <w:pStyle w:val="ConsPlusNormal"/>
        <w:jc w:val="both"/>
      </w:pPr>
    </w:p>
    <w:tbl>
      <w:tblPr>
        <w:tblW w:w="108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7"/>
        <w:gridCol w:w="130"/>
        <w:gridCol w:w="103"/>
        <w:gridCol w:w="49"/>
        <w:gridCol w:w="41"/>
        <w:gridCol w:w="455"/>
        <w:gridCol w:w="65"/>
        <w:gridCol w:w="24"/>
        <w:gridCol w:w="60"/>
        <w:gridCol w:w="13"/>
        <w:gridCol w:w="567"/>
        <w:gridCol w:w="144"/>
        <w:gridCol w:w="6"/>
        <w:gridCol w:w="116"/>
        <w:gridCol w:w="86"/>
        <w:gridCol w:w="376"/>
        <w:gridCol w:w="200"/>
        <w:gridCol w:w="36"/>
        <w:gridCol w:w="132"/>
        <w:gridCol w:w="165"/>
        <w:gridCol w:w="195"/>
        <w:gridCol w:w="247"/>
        <w:gridCol w:w="60"/>
        <w:gridCol w:w="124"/>
        <w:gridCol w:w="240"/>
        <w:gridCol w:w="54"/>
        <w:gridCol w:w="262"/>
        <w:gridCol w:w="86"/>
        <w:gridCol w:w="116"/>
        <w:gridCol w:w="234"/>
        <w:gridCol w:w="78"/>
        <w:gridCol w:w="200"/>
        <w:gridCol w:w="111"/>
        <w:gridCol w:w="108"/>
        <w:gridCol w:w="2330"/>
        <w:gridCol w:w="202"/>
        <w:gridCol w:w="94"/>
        <w:gridCol w:w="132"/>
        <w:gridCol w:w="146"/>
        <w:gridCol w:w="18"/>
        <w:gridCol w:w="128"/>
        <w:gridCol w:w="704"/>
        <w:gridCol w:w="23"/>
        <w:gridCol w:w="133"/>
        <w:gridCol w:w="1123"/>
        <w:gridCol w:w="20"/>
        <w:gridCol w:w="25"/>
        <w:gridCol w:w="13"/>
        <w:gridCol w:w="101"/>
        <w:gridCol w:w="77"/>
        <w:gridCol w:w="45"/>
        <w:gridCol w:w="191"/>
      </w:tblGrid>
      <w:tr w:rsidR="00D80AFC" w:rsidTr="00B10925">
        <w:trPr>
          <w:gridAfter w:val="4"/>
          <w:wAfter w:w="414" w:type="dxa"/>
          <w:trHeight w:val="1800"/>
        </w:trPr>
        <w:tc>
          <w:tcPr>
            <w:tcW w:w="10401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6.2Доля муниципальных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 муниципальные задания на отчетный финансовый год и на плановый период (в процентах от общего количества  муниципальных бюджетных учреждений, в отношении которых главный  распорядитель  осуществляет функции и полномочия учредителя)</w:t>
            </w:r>
            <w:proofErr w:type="gramEnd"/>
          </w:p>
        </w:tc>
      </w:tr>
      <w:tr w:rsidR="008E1EE1" w:rsidTr="00B10925">
        <w:trPr>
          <w:gridAfter w:val="7"/>
          <w:wAfter w:w="472" w:type="dxa"/>
          <w:trHeight w:val="255"/>
        </w:trPr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366"/>
        </w:trPr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5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8E1EE1">
            <w:pPr>
              <w:ind w:right="-82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1F6C0E">
            <w:pPr>
              <w:ind w:left="52" w:hanging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E1EE1" w:rsidTr="00B10925">
        <w:trPr>
          <w:gridAfter w:val="3"/>
          <w:wAfter w:w="313" w:type="dxa"/>
          <w:trHeight w:val="1410"/>
        </w:trPr>
        <w:tc>
          <w:tcPr>
            <w:tcW w:w="6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715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бюджетных учреждений, в отношении которых главный  распорядитель  осуществляет функции и полномочия учредителя, разместивших  муниципальные задания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706"/>
        </w:trPr>
        <w:tc>
          <w:tcPr>
            <w:tcW w:w="6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715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 бюджетных учреждений, в отношении которых главный  распорядитель  осуществляет функции и полномочия учредителя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6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801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6.2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 w:rsidP="008E1EE1">
            <w:pPr>
              <w:ind w:left="-1383" w:firstLine="12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B10925">
        <w:trPr>
          <w:gridAfter w:val="8"/>
          <w:wAfter w:w="1595" w:type="dxa"/>
          <w:trHeight w:val="1830"/>
        </w:trPr>
        <w:tc>
          <w:tcPr>
            <w:tcW w:w="92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6.3 Доля  муниципальных 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планы финансово-хозяйственной деятельности на отчетный финансовый год и на плановый период (в процентах от общего количества  муниципальных  бюджетных учреждений, в отношении которых главный  распорядитель  осуществляет функции и полномочия учредителя)</w:t>
            </w:r>
            <w:proofErr w:type="gramEnd"/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6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8E1EE1">
            <w:pPr>
              <w:ind w:left="-104" w:firstLine="10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E1EE1" w:rsidTr="00B10925">
        <w:trPr>
          <w:gridAfter w:val="3"/>
          <w:wAfter w:w="313" w:type="dxa"/>
          <w:trHeight w:val="1568"/>
        </w:trPr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706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</w:t>
            </w:r>
            <w:r>
              <w:rPr>
                <w:color w:val="000000"/>
                <w:sz w:val="20"/>
                <w:szCs w:val="20"/>
              </w:rPr>
              <w:br/>
              <w:t>бюджетных учреждений, в отношении которых главный  распорядитель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656"/>
        </w:trPr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706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общее количество  муниципальных бюджетных учреждений, в отношении которых </w:t>
            </w:r>
            <w:proofErr w:type="gramStart"/>
            <w:r>
              <w:rPr>
                <w:color w:val="000000"/>
                <w:sz w:val="20"/>
                <w:szCs w:val="20"/>
              </w:rPr>
              <w:t>главный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муниципальных осуществляет функции и полномочия учредителя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92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6.3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B10925">
        <w:trPr>
          <w:gridAfter w:val="5"/>
          <w:wAfter w:w="427" w:type="dxa"/>
          <w:trHeight w:val="1800"/>
        </w:trPr>
        <w:tc>
          <w:tcPr>
            <w:tcW w:w="1038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6.4 Доля  муниципальных 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планы финансово-хозяйственной деятельности на отчетный финансовый год и на плановый период (в процентах от общего количества  муниципальных  бюджетных учреждений, в отношении которых главный  распорядитель  осуществляет функции и полномочия учредителя)</w:t>
            </w:r>
            <w:proofErr w:type="gramEnd"/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Ед. </w:t>
            </w:r>
            <w:r>
              <w:rPr>
                <w:color w:val="000000"/>
                <w:sz w:val="20"/>
                <w:szCs w:val="20"/>
              </w:rPr>
              <w:lastRenderedPageBreak/>
              <w:t>изм.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Значение</w:t>
            </w:r>
          </w:p>
        </w:tc>
      </w:tr>
      <w:tr w:rsidR="008E1EE1" w:rsidTr="00B10925">
        <w:trPr>
          <w:gridAfter w:val="3"/>
          <w:wAfter w:w="313" w:type="dxa"/>
          <w:trHeight w:val="1447"/>
        </w:trPr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699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казенных учреждений, в отношении которых главный  распорядитель 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 w:rsidP="008E1EE1">
            <w:pPr>
              <w:ind w:left="-813" w:firstLine="8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645"/>
        </w:trPr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699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казенных учреждений, в отношении которых главный  распорядитель осуществляет функции и полномочия учредителя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1"/>
          <w:wAfter w:w="191" w:type="dxa"/>
          <w:trHeight w:val="255"/>
        </w:trPr>
        <w:tc>
          <w:tcPr>
            <w:tcW w:w="7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9021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6.4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EE1" w:rsidTr="00B10925">
        <w:trPr>
          <w:trHeight w:val="255"/>
        </w:trPr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80AFC" w:rsidTr="00B10925">
        <w:trPr>
          <w:gridAfter w:val="8"/>
          <w:wAfter w:w="1595" w:type="dxa"/>
          <w:trHeight w:val="2115"/>
        </w:trPr>
        <w:tc>
          <w:tcPr>
            <w:tcW w:w="922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 w:rsidP="00B109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6.5 Доля  муниципальных  казенных,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отчеты о результатах деятельности и об использовании закрепленного за ними  муниципального имущества за отчетный финансовый год (в процентах от общего количества  муниципальных  казенных, бюджетных учреждений, в отношении которых главный администратор осуществляет функции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и полномочия учредителя)</w:t>
            </w:r>
          </w:p>
        </w:tc>
      </w:tr>
      <w:tr w:rsidR="008E1EE1" w:rsidTr="00B10925">
        <w:trPr>
          <w:gridAfter w:val="6"/>
          <w:wAfter w:w="452" w:type="dxa"/>
          <w:trHeight w:val="255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 w:rsidP="00B109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E1EE1" w:rsidTr="00B10925">
        <w:trPr>
          <w:gridAfter w:val="6"/>
          <w:wAfter w:w="452" w:type="dxa"/>
          <w:trHeight w:val="255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E1EE1" w:rsidTr="00B10925">
        <w:trPr>
          <w:gridAfter w:val="6"/>
          <w:wAfter w:w="452" w:type="dxa"/>
          <w:trHeight w:val="1680"/>
        </w:trPr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68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казенных, бюджетных учреждений, в отношении которых главный администратор осуществляет функции и полномочия учредителя, разместивших отчеты о результатах деятельности и об использовании закрепленного за ними  муниципального  имущества за отчетный финансовый год на официальном сайте Российской 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6"/>
          <w:wAfter w:w="452" w:type="dxa"/>
          <w:trHeight w:val="690"/>
        </w:trPr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68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 казенных, бюджетных учреждений, в отношении которых главный администратор осуществляет функции и полномочия учредителя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10"/>
          <w:wAfter w:w="1751" w:type="dxa"/>
          <w:trHeight w:val="255"/>
        </w:trPr>
        <w:tc>
          <w:tcPr>
            <w:tcW w:w="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68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0AFC" w:rsidTr="00B10925">
        <w:trPr>
          <w:gridAfter w:val="5"/>
          <w:wAfter w:w="427" w:type="dxa"/>
          <w:trHeight w:val="2100"/>
        </w:trPr>
        <w:tc>
          <w:tcPr>
            <w:tcW w:w="1038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AFC" w:rsidRDefault="00D80A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к показателю 6.6 Доля  муниципальных  казенных, бюджетных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баланс учреждения (форма 0503130 - для казенных учреждений; форма 0503730 - для бюджетных учреждений) за отчетный финансовый год (в процентах от общего количества  муниципальных  казенных, бюджетных учреждений, в отношении которых главный администратор осуществляет функции и полномочия учредителя)</w:t>
            </w:r>
          </w:p>
        </w:tc>
      </w:tr>
      <w:tr w:rsidR="008E1EE1" w:rsidTr="00B10925">
        <w:trPr>
          <w:gridAfter w:val="6"/>
          <w:wAfter w:w="452" w:type="dxa"/>
          <w:trHeight w:val="25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E1EE1" w:rsidTr="00B10925">
        <w:trPr>
          <w:gridAfter w:val="6"/>
          <w:wAfter w:w="452" w:type="dxa"/>
          <w:trHeight w:val="4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2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E1EE1" w:rsidTr="00B10925">
        <w:trPr>
          <w:gridAfter w:val="6"/>
          <w:wAfter w:w="452" w:type="dxa"/>
          <w:trHeight w:val="169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696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муниципальных  казенных, бюджетных учреждений, в отношении которых главный администратор осуществляет функции и полномочия учредителя, разместивших баланс учреждения (форма 0503130 - для казенных учреждений; форма 0503730 - для бюджетных учреждений) за отчетный финансовый год на официальном сайте Российской Федерации для размещения информации о государственных (муниципальных) учреждениях (www.bus.gov.ru)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6"/>
          <w:wAfter w:w="452" w:type="dxa"/>
          <w:trHeight w:val="688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696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0AFC" w:rsidRDefault="00D80A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 муниципальных казенных, бюджетных учреждений, в отношении которых главный администратор осуществляет функции и полномочия учредителя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950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6.6</w:t>
            </w:r>
          </w:p>
        </w:tc>
        <w:tc>
          <w:tcPr>
            <w:tcW w:w="12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FC" w:rsidRDefault="00D80AF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EE1" w:rsidTr="00B10925">
        <w:trPr>
          <w:gridAfter w:val="3"/>
          <w:wAfter w:w="313" w:type="dxa"/>
          <w:trHeight w:val="255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AFC" w:rsidRDefault="00D80AF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1F6C0E" w:rsidRDefault="001F6C0E" w:rsidP="006711C9">
      <w:pPr>
        <w:pStyle w:val="ConsPlusNormal"/>
        <w:ind w:left="6096"/>
        <w:jc w:val="both"/>
      </w:pPr>
    </w:p>
    <w:p w:rsidR="001F6C0E" w:rsidRDefault="001F6C0E" w:rsidP="006711C9">
      <w:pPr>
        <w:pStyle w:val="ConsPlusNormal"/>
        <w:ind w:left="6096"/>
        <w:jc w:val="both"/>
      </w:pPr>
    </w:p>
    <w:p w:rsidR="001F6C0E" w:rsidRDefault="001F6C0E" w:rsidP="006711C9">
      <w:pPr>
        <w:pStyle w:val="ConsPlusNormal"/>
        <w:ind w:left="6096"/>
        <w:jc w:val="both"/>
      </w:pPr>
    </w:p>
    <w:p w:rsidR="006711C9" w:rsidRDefault="006711C9" w:rsidP="006711C9">
      <w:pPr>
        <w:pStyle w:val="ConsPlusNormal"/>
        <w:ind w:left="6096"/>
        <w:jc w:val="both"/>
      </w:pPr>
      <w:r>
        <w:lastRenderedPageBreak/>
        <w:t xml:space="preserve">Приложение № </w:t>
      </w:r>
      <w:r w:rsidR="00CB0021">
        <w:t>5</w:t>
      </w:r>
    </w:p>
    <w:p w:rsidR="006711C9" w:rsidRDefault="006711C9" w:rsidP="006711C9">
      <w:pPr>
        <w:pStyle w:val="ConsPlusNormal"/>
        <w:ind w:left="6096"/>
        <w:jc w:val="both"/>
      </w:pPr>
      <w:r>
        <w:t xml:space="preserve">к Положению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"Муниципальный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Республики"</w:t>
      </w:r>
    </w:p>
    <w:p w:rsidR="006711C9" w:rsidRDefault="006711C9" w:rsidP="006711C9">
      <w:pPr>
        <w:pStyle w:val="ConsPlusNormal"/>
        <w:ind w:left="5387"/>
        <w:jc w:val="both"/>
      </w:pPr>
    </w:p>
    <w:p w:rsidR="00D36147" w:rsidRDefault="00D36147">
      <w:pPr>
        <w:pStyle w:val="ConsPlusNormal"/>
        <w:jc w:val="both"/>
      </w:pPr>
    </w:p>
    <w:p w:rsidR="00B10925" w:rsidRDefault="00B10925" w:rsidP="006711C9">
      <w:pPr>
        <w:pStyle w:val="ConsPlusNormal"/>
        <w:jc w:val="center"/>
        <w:rPr>
          <w:b/>
        </w:rPr>
      </w:pPr>
    </w:p>
    <w:p w:rsidR="006711C9" w:rsidRDefault="006711C9" w:rsidP="006711C9">
      <w:pPr>
        <w:pStyle w:val="ConsPlusNormal"/>
        <w:jc w:val="center"/>
        <w:rPr>
          <w:b/>
        </w:rPr>
      </w:pPr>
      <w:r w:rsidRPr="0055078D">
        <w:rPr>
          <w:b/>
        </w:rPr>
        <w:t>Ф</w:t>
      </w:r>
      <w:r>
        <w:rPr>
          <w:b/>
        </w:rPr>
        <w:t>ОРМЫ</w:t>
      </w:r>
    </w:p>
    <w:p w:rsidR="006711C9" w:rsidRPr="0055078D" w:rsidRDefault="006711C9" w:rsidP="006711C9">
      <w:pPr>
        <w:pStyle w:val="ConsPlusNormal"/>
        <w:jc w:val="center"/>
        <w:rPr>
          <w:b/>
        </w:rPr>
      </w:pPr>
      <w:r>
        <w:rPr>
          <w:b/>
        </w:rPr>
        <w:t xml:space="preserve">ПРЕДСТАВЛЕНИЯ ИНФОРМАЦИИ ДЛЯ ПРОВЕДЕНИЯ </w:t>
      </w:r>
      <w:r w:rsidRPr="008F1B66">
        <w:rPr>
          <w:b/>
        </w:rPr>
        <w:t xml:space="preserve"> </w:t>
      </w:r>
      <w:r>
        <w:rPr>
          <w:b/>
        </w:rPr>
        <w:t>ОПЕРАТИВНОГО (КВАРТАЛЬНОГО) МОНИТОРИНГА</w:t>
      </w:r>
    </w:p>
    <w:p w:rsidR="003646F4" w:rsidRDefault="003646F4">
      <w:pPr>
        <w:pStyle w:val="ConsPlusNormal"/>
        <w:jc w:val="both"/>
      </w:pPr>
    </w:p>
    <w:tbl>
      <w:tblPr>
        <w:tblW w:w="1926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"/>
        <w:gridCol w:w="427"/>
        <w:gridCol w:w="141"/>
        <w:gridCol w:w="993"/>
        <w:gridCol w:w="934"/>
        <w:gridCol w:w="483"/>
        <w:gridCol w:w="926"/>
        <w:gridCol w:w="281"/>
        <w:gridCol w:w="205"/>
        <w:gridCol w:w="1412"/>
        <w:gridCol w:w="670"/>
        <w:gridCol w:w="742"/>
        <w:gridCol w:w="630"/>
        <w:gridCol w:w="379"/>
        <w:gridCol w:w="47"/>
        <w:gridCol w:w="153"/>
        <w:gridCol w:w="650"/>
        <w:gridCol w:w="83"/>
        <w:gridCol w:w="59"/>
        <w:gridCol w:w="177"/>
        <w:gridCol w:w="34"/>
        <w:gridCol w:w="232"/>
        <w:gridCol w:w="55"/>
        <w:gridCol w:w="353"/>
        <w:gridCol w:w="14"/>
        <w:gridCol w:w="87"/>
        <w:gridCol w:w="236"/>
        <w:gridCol w:w="50"/>
        <w:gridCol w:w="38"/>
        <w:gridCol w:w="148"/>
        <w:gridCol w:w="101"/>
        <w:gridCol w:w="668"/>
        <w:gridCol w:w="236"/>
        <w:gridCol w:w="2328"/>
        <w:gridCol w:w="3232"/>
        <w:gridCol w:w="923"/>
        <w:gridCol w:w="576"/>
        <w:gridCol w:w="422"/>
      </w:tblGrid>
      <w:tr w:rsidR="00245DCE" w:rsidTr="00422979">
        <w:trPr>
          <w:gridAfter w:val="16"/>
          <w:wAfter w:w="9467" w:type="dxa"/>
          <w:trHeight w:val="1020"/>
        </w:trPr>
        <w:tc>
          <w:tcPr>
            <w:tcW w:w="97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CE" w:rsidRDefault="00245D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(ежеквартальная) к показателю 1 Эффективность управления главным  распорядителем просроченной кредиторской задолженностью, на конец отчетного квартала. </w:t>
            </w:r>
          </w:p>
        </w:tc>
      </w:tr>
      <w:tr w:rsidR="00245DCE" w:rsidTr="00422979">
        <w:trPr>
          <w:gridAfter w:val="5"/>
          <w:wAfter w:w="7481" w:type="dxa"/>
          <w:trHeight w:val="25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45DCE" w:rsidTr="00422979">
        <w:trPr>
          <w:gridAfter w:val="9"/>
          <w:wAfter w:w="8634" w:type="dxa"/>
          <w:trHeight w:val="2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422979">
            <w:pPr>
              <w:ind w:left="-2451" w:firstLine="245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245DCE" w:rsidTr="00422979">
        <w:trPr>
          <w:gridAfter w:val="9"/>
          <w:wAfter w:w="8634" w:type="dxa"/>
          <w:trHeight w:val="469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просроченная кредиторская задолженность главного администратора по состоянию на конец отчетного квартала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</w:p>
        </w:tc>
      </w:tr>
      <w:tr w:rsidR="00245DCE" w:rsidTr="00422979">
        <w:trPr>
          <w:gridAfter w:val="9"/>
          <w:wAfter w:w="8634" w:type="dxa"/>
          <w:trHeight w:val="81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администратора в отчетном финансовом году по состоянию на конец отчетного квартала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</w:p>
        </w:tc>
      </w:tr>
      <w:tr w:rsidR="00245DCE" w:rsidTr="00422979">
        <w:trPr>
          <w:gridAfter w:val="9"/>
          <w:wAfter w:w="8634" w:type="dxa"/>
          <w:trHeight w:val="147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00224" behindDoc="0" locked="0" layoutInCell="1" allowOverlap="1" wp14:anchorId="0F7CAED8" wp14:editId="3D4C4A1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1050" name="Рисунок 1050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101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5"/>
            </w:tblGrid>
            <w:tr w:rsidR="00245DCE" w:rsidTr="00B10925">
              <w:trPr>
                <w:trHeight w:val="255"/>
                <w:tblCellSpacing w:w="0" w:type="dxa"/>
              </w:trPr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DCE" w:rsidRDefault="00245DCE" w:rsidP="00245DC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1</w:t>
            </w:r>
          </w:p>
        </w:tc>
        <w:tc>
          <w:tcPr>
            <w:tcW w:w="2268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5DCE" w:rsidTr="00422979">
        <w:trPr>
          <w:gridAfter w:val="1"/>
          <w:wAfter w:w="422" w:type="dxa"/>
          <w:trHeight w:val="83"/>
        </w:trPr>
        <w:tc>
          <w:tcPr>
            <w:tcW w:w="1884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979" w:rsidRDefault="00422979" w:rsidP="0042297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5DCE" w:rsidTr="00422979">
        <w:trPr>
          <w:trHeight w:val="255"/>
        </w:trPr>
        <w:tc>
          <w:tcPr>
            <w:tcW w:w="26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B10925">
            <w:pPr>
              <w:ind w:left="34" w:firstLine="11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22979" w:rsidTr="00422979">
        <w:trPr>
          <w:gridBefore w:val="1"/>
          <w:gridAfter w:val="17"/>
          <w:wBefore w:w="141" w:type="dxa"/>
          <w:wAfter w:w="9699" w:type="dxa"/>
          <w:trHeight w:val="1920"/>
        </w:trPr>
        <w:tc>
          <w:tcPr>
            <w:tcW w:w="94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979" w:rsidRDefault="0042297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(ежеквартальная) к показателю 2 Эффективность управления главным  распорядителем просроченной кредиторской задолженностью  муниципальных  бюджетных учреждений, в отношении которых главный  распорядитель  осуществляет функции и полномочия учредителя, образовавшейся за счет субсидий на финансовое обеспечение выполнения муниципального задания, субсидий на иные цели, субсидий на осуществление капитальных вложений, на конец отчетного квартала. </w:t>
            </w:r>
          </w:p>
        </w:tc>
      </w:tr>
      <w:tr w:rsidR="00422979" w:rsidTr="00422979">
        <w:trPr>
          <w:gridBefore w:val="1"/>
          <w:gridAfter w:val="14"/>
          <w:wBefore w:w="141" w:type="dxa"/>
          <w:wAfter w:w="9059" w:type="dxa"/>
          <w:trHeight w:val="27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22979" w:rsidTr="00422979">
        <w:trPr>
          <w:gridBefore w:val="1"/>
          <w:gridAfter w:val="10"/>
          <w:wBefore w:w="141" w:type="dxa"/>
          <w:wAfter w:w="8672" w:type="dxa"/>
          <w:trHeight w:val="2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422979" w:rsidTr="00422979">
        <w:trPr>
          <w:gridBefore w:val="1"/>
          <w:gridAfter w:val="9"/>
          <w:wBefore w:w="141" w:type="dxa"/>
          <w:wAfter w:w="8634" w:type="dxa"/>
          <w:trHeight w:val="103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10464" behindDoc="0" locked="0" layoutInCell="1" allowOverlap="1" wp14:anchorId="6906EA6F" wp14:editId="495CA3C7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457200</wp:posOffset>
                  </wp:positionV>
                  <wp:extent cx="123825" cy="0"/>
                  <wp:effectExtent l="0" t="0" r="0" b="0"/>
                  <wp:wrapNone/>
                  <wp:docPr id="3" name="Рисунок 3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422979">
              <w:trPr>
                <w:trHeight w:val="100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2979" w:rsidRDefault="0042297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22979" w:rsidRDefault="004229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просроченная кредиторская задолженность  муниципальных бюджетных учреждений, в отношении которых главный  распорядитель  осуществляет функции и полномочия учредителя, по состоянию на конец отчетного квартала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 w:rsidP="00422979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22979" w:rsidTr="00422979">
        <w:trPr>
          <w:gridBefore w:val="1"/>
          <w:gridAfter w:val="9"/>
          <w:wBefore w:w="141" w:type="dxa"/>
          <w:wAfter w:w="8634" w:type="dxa"/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979" w:rsidRDefault="0042297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кассовое исполнение расходов главного  распорядителя  в отчетном финансовом году по состоянию на конец отчетного квартала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 w:rsidP="00422979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22979" w:rsidTr="00422979">
        <w:trPr>
          <w:gridBefore w:val="1"/>
          <w:gridAfter w:val="9"/>
          <w:wBefore w:w="141" w:type="dxa"/>
          <w:wAfter w:w="8634" w:type="dxa"/>
          <w:trHeight w:val="25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5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2</w:t>
            </w:r>
          </w:p>
        </w:tc>
        <w:tc>
          <w:tcPr>
            <w:tcW w:w="141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979" w:rsidRDefault="00422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47223" w:rsidRDefault="00A47223" w:rsidP="00245DCE">
      <w:pPr>
        <w:pStyle w:val="ConsPlusNormal"/>
        <w:jc w:val="both"/>
      </w:pPr>
    </w:p>
    <w:tbl>
      <w:tblPr>
        <w:tblW w:w="125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"/>
        <w:gridCol w:w="251"/>
        <w:gridCol w:w="760"/>
        <w:gridCol w:w="431"/>
        <w:gridCol w:w="1496"/>
        <w:gridCol w:w="346"/>
        <w:gridCol w:w="264"/>
        <w:gridCol w:w="430"/>
        <w:gridCol w:w="340"/>
        <w:gridCol w:w="700"/>
        <w:gridCol w:w="70"/>
        <w:gridCol w:w="38"/>
        <w:gridCol w:w="732"/>
        <w:gridCol w:w="200"/>
        <w:gridCol w:w="570"/>
        <w:gridCol w:w="340"/>
        <w:gridCol w:w="130"/>
        <w:gridCol w:w="575"/>
        <w:gridCol w:w="214"/>
        <w:gridCol w:w="211"/>
        <w:gridCol w:w="567"/>
        <w:gridCol w:w="97"/>
        <w:gridCol w:w="265"/>
        <w:gridCol w:w="631"/>
        <w:gridCol w:w="32"/>
        <w:gridCol w:w="77"/>
        <w:gridCol w:w="32"/>
        <w:gridCol w:w="162"/>
        <w:gridCol w:w="71"/>
        <w:gridCol w:w="165"/>
        <w:gridCol w:w="929"/>
        <w:gridCol w:w="1005"/>
      </w:tblGrid>
      <w:tr w:rsidR="00245DCE" w:rsidTr="00245DCE">
        <w:trPr>
          <w:gridAfter w:val="7"/>
          <w:wAfter w:w="2441" w:type="dxa"/>
          <w:trHeight w:val="780"/>
        </w:trPr>
        <w:tc>
          <w:tcPr>
            <w:tcW w:w="1009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(ежеквартальная) к показателю 3 Своевременность представления бюджетной и бухгалтерской отчетности в Управление  финансов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</w:t>
            </w:r>
          </w:p>
        </w:tc>
      </w:tr>
      <w:tr w:rsidR="00245DCE" w:rsidTr="00B10925">
        <w:trPr>
          <w:gridAfter w:val="7"/>
          <w:wAfter w:w="2441" w:type="dxa"/>
          <w:trHeight w:val="25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45DCE" w:rsidTr="00B10925">
        <w:trPr>
          <w:gridAfter w:val="7"/>
          <w:wAfter w:w="2441" w:type="dxa"/>
          <w:trHeight w:val="25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245DCE" w:rsidTr="00B10925">
        <w:trPr>
          <w:gridAfter w:val="8"/>
          <w:wAfter w:w="2473" w:type="dxa"/>
          <w:trHeight w:val="293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срок сданы все формы в составе отчетности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B10925">
        <w:trPr>
          <w:gridAfter w:val="7"/>
          <w:wAfter w:w="2441" w:type="dxa"/>
          <w:trHeight w:val="55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B10925">
        <w:trPr>
          <w:gridAfter w:val="7"/>
          <w:wAfter w:w="2441" w:type="dxa"/>
          <w:trHeight w:val="561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B10925">
        <w:trPr>
          <w:gridAfter w:val="7"/>
          <w:wAfter w:w="2441" w:type="dxa"/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4784DC27" wp14:editId="4EFEA99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3116" name="Рисунок 3116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6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45DCE" w:rsidTr="00245DCE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DCE" w:rsidRDefault="00245DCE" w:rsidP="00245DC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5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3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6"/>
          <w:wAfter w:w="2364" w:type="dxa"/>
          <w:trHeight w:val="1170"/>
        </w:trPr>
        <w:tc>
          <w:tcPr>
            <w:tcW w:w="1017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Форма пояснительной таблицы (ежеквартальная) к показателю 4 Качество бюджетной и бухгалтерской отчетности, представляемой главным администратором в Управление  финансов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Глазовского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района</w:t>
            </w:r>
          </w:p>
        </w:tc>
      </w:tr>
      <w:tr w:rsidR="00245DCE" w:rsidTr="00245DCE">
        <w:trPr>
          <w:gridAfter w:val="6"/>
          <w:wAfter w:w="2364" w:type="dxa"/>
          <w:trHeight w:val="255"/>
        </w:trPr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45DCE" w:rsidTr="00245DCE">
        <w:trPr>
          <w:gridAfter w:val="5"/>
          <w:wAfter w:w="2332" w:type="dxa"/>
          <w:trHeight w:val="255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245DCE" w:rsidTr="00245DCE">
        <w:trPr>
          <w:gridAfter w:val="5"/>
          <w:wAfter w:w="2332" w:type="dxa"/>
          <w:trHeight w:val="277"/>
        </w:trPr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5"/>
          <w:wAfter w:w="2332" w:type="dxa"/>
          <w:trHeight w:val="525"/>
        </w:trPr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5"/>
          <w:wAfter w:w="2332" w:type="dxa"/>
          <w:trHeight w:val="540"/>
        </w:trPr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4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5"/>
          <w:wAfter w:w="2332" w:type="dxa"/>
          <w:trHeight w:val="255"/>
        </w:trPr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06368" behindDoc="0" locked="0" layoutInCell="1" allowOverlap="1" wp14:anchorId="15C90CFC" wp14:editId="5D03E92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4126" name="Рисунок 4126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6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45DCE" w:rsidTr="00245DCE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DCE" w:rsidRDefault="00245DCE" w:rsidP="00245DC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2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4</w:t>
            </w:r>
          </w:p>
        </w:tc>
        <w:tc>
          <w:tcPr>
            <w:tcW w:w="10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3"/>
          <w:wAfter w:w="2099" w:type="dxa"/>
          <w:trHeight w:val="1170"/>
        </w:trPr>
        <w:tc>
          <w:tcPr>
            <w:tcW w:w="1043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пояснительной таблицы (ежеквартальная) к показателю 5 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</w:tr>
      <w:tr w:rsidR="00245DCE" w:rsidTr="00245DCE">
        <w:trPr>
          <w:trHeight w:val="25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45DCE" w:rsidTr="00245DCE">
        <w:trPr>
          <w:gridAfter w:val="3"/>
          <w:wAfter w:w="2099" w:type="dxa"/>
          <w:trHeight w:val="25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245DCE" w:rsidTr="00245DCE">
        <w:trPr>
          <w:gridAfter w:val="3"/>
          <w:wAfter w:w="2099" w:type="dxa"/>
          <w:trHeight w:val="6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начислений, размещенная главным администратором доходов в ГИС ГМП (с учетом переданных отдельных полномочий)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3"/>
          <w:wAfter w:w="2099" w:type="dxa"/>
          <w:trHeight w:val="8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CE" w:rsidRDefault="00245DCE" w:rsidP="00245DC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платежей, отраженная на лицевом счете главного администратора доходов (с учетом переданных отдельных полномочий)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5DCE" w:rsidTr="00245DCE">
        <w:trPr>
          <w:gridAfter w:val="3"/>
          <w:wAfter w:w="2099" w:type="dxa"/>
          <w:trHeight w:val="25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08416" behindDoc="0" locked="0" layoutInCell="1" allowOverlap="1" wp14:anchorId="5D7764DB" wp14:editId="4864FB5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23825" cy="0"/>
                  <wp:effectExtent l="0" t="0" r="0" b="0"/>
                  <wp:wrapNone/>
                  <wp:docPr id="5128" name="Рисунок 5128" descr="lawa?SetPi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8" name="Picture 1" descr="lawa?SetPi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45DCE" w:rsidTr="00245DCE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DCE" w:rsidRDefault="00245DCE" w:rsidP="00245DC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</w:tbl>
          <w:p w:rsidR="00245DCE" w:rsidRDefault="00245DCE" w:rsidP="00245DC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CE" w:rsidRDefault="00245DCE" w:rsidP="00245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 5</w:t>
            </w:r>
          </w:p>
        </w:tc>
        <w:tc>
          <w:tcPr>
            <w:tcW w:w="10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CE" w:rsidRDefault="00245DCE" w:rsidP="00245DCE">
            <w:pPr>
              <w:ind w:left="-186" w:firstLine="186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47223" w:rsidRDefault="00A47223" w:rsidP="00245DCE">
      <w:pPr>
        <w:pStyle w:val="ConsPlusNormal"/>
        <w:jc w:val="both"/>
      </w:pPr>
    </w:p>
    <w:p w:rsidR="00A47223" w:rsidRDefault="00A47223" w:rsidP="00245DCE">
      <w:pPr>
        <w:pStyle w:val="ConsPlusNormal"/>
        <w:jc w:val="both"/>
      </w:pPr>
    </w:p>
    <w:p w:rsidR="00A47223" w:rsidRDefault="00A47223" w:rsidP="00245DCE">
      <w:pPr>
        <w:pStyle w:val="ConsPlusNormal"/>
        <w:jc w:val="both"/>
      </w:pPr>
    </w:p>
    <w:p w:rsidR="00A47223" w:rsidRDefault="00A47223" w:rsidP="00245DCE">
      <w:pPr>
        <w:pStyle w:val="ConsPlusNormal"/>
        <w:jc w:val="both"/>
      </w:pPr>
    </w:p>
    <w:sectPr w:rsidR="00A47223" w:rsidSect="00245DCE">
      <w:pgSz w:w="11906" w:h="16838"/>
      <w:pgMar w:top="851" w:right="127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F0CAE"/>
    <w:multiLevelType w:val="multilevel"/>
    <w:tmpl w:val="62860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9C"/>
    <w:rsid w:val="0001745F"/>
    <w:rsid w:val="00034979"/>
    <w:rsid w:val="00035567"/>
    <w:rsid w:val="00047164"/>
    <w:rsid w:val="00057F94"/>
    <w:rsid w:val="00060D3A"/>
    <w:rsid w:val="00061EF4"/>
    <w:rsid w:val="000A0AE0"/>
    <w:rsid w:val="000D49CA"/>
    <w:rsid w:val="001027B1"/>
    <w:rsid w:val="00125918"/>
    <w:rsid w:val="001443A4"/>
    <w:rsid w:val="001956E2"/>
    <w:rsid w:val="001F6C0E"/>
    <w:rsid w:val="0020142D"/>
    <w:rsid w:val="002110F2"/>
    <w:rsid w:val="00213A25"/>
    <w:rsid w:val="00233BDA"/>
    <w:rsid w:val="00237F2A"/>
    <w:rsid w:val="00245DCE"/>
    <w:rsid w:val="00246CF5"/>
    <w:rsid w:val="00247293"/>
    <w:rsid w:val="00272526"/>
    <w:rsid w:val="00282DF4"/>
    <w:rsid w:val="00296902"/>
    <w:rsid w:val="002B73A3"/>
    <w:rsid w:val="002C211C"/>
    <w:rsid w:val="002D7305"/>
    <w:rsid w:val="002E1BA3"/>
    <w:rsid w:val="002E36C9"/>
    <w:rsid w:val="0030031C"/>
    <w:rsid w:val="00327639"/>
    <w:rsid w:val="003332FF"/>
    <w:rsid w:val="00333F1D"/>
    <w:rsid w:val="003445E1"/>
    <w:rsid w:val="00346585"/>
    <w:rsid w:val="00346B7D"/>
    <w:rsid w:val="003646F4"/>
    <w:rsid w:val="0037599C"/>
    <w:rsid w:val="00392699"/>
    <w:rsid w:val="003A262D"/>
    <w:rsid w:val="003D4B54"/>
    <w:rsid w:val="003D4DF6"/>
    <w:rsid w:val="003E7DEE"/>
    <w:rsid w:val="004068E1"/>
    <w:rsid w:val="00416FC8"/>
    <w:rsid w:val="00421E71"/>
    <w:rsid w:val="00422979"/>
    <w:rsid w:val="0043144F"/>
    <w:rsid w:val="00477D0B"/>
    <w:rsid w:val="00495767"/>
    <w:rsid w:val="004A425D"/>
    <w:rsid w:val="004B3936"/>
    <w:rsid w:val="0050143B"/>
    <w:rsid w:val="0055078D"/>
    <w:rsid w:val="00550BBD"/>
    <w:rsid w:val="00567F26"/>
    <w:rsid w:val="005B1514"/>
    <w:rsid w:val="005B1E97"/>
    <w:rsid w:val="005C19DE"/>
    <w:rsid w:val="005E47B8"/>
    <w:rsid w:val="005F4B27"/>
    <w:rsid w:val="00636F23"/>
    <w:rsid w:val="006414FC"/>
    <w:rsid w:val="00652A65"/>
    <w:rsid w:val="00657C21"/>
    <w:rsid w:val="00664EF8"/>
    <w:rsid w:val="00666EBE"/>
    <w:rsid w:val="006711C9"/>
    <w:rsid w:val="00672B4D"/>
    <w:rsid w:val="00677307"/>
    <w:rsid w:val="00682A86"/>
    <w:rsid w:val="006A1028"/>
    <w:rsid w:val="006A339E"/>
    <w:rsid w:val="00705447"/>
    <w:rsid w:val="007201F6"/>
    <w:rsid w:val="007E793E"/>
    <w:rsid w:val="00855835"/>
    <w:rsid w:val="008579AF"/>
    <w:rsid w:val="00872C92"/>
    <w:rsid w:val="008C2157"/>
    <w:rsid w:val="008C216E"/>
    <w:rsid w:val="008C239D"/>
    <w:rsid w:val="008E1EE1"/>
    <w:rsid w:val="008E20D3"/>
    <w:rsid w:val="008F016D"/>
    <w:rsid w:val="008F1B66"/>
    <w:rsid w:val="0090579C"/>
    <w:rsid w:val="009123C0"/>
    <w:rsid w:val="0092368D"/>
    <w:rsid w:val="009253F5"/>
    <w:rsid w:val="00945AB3"/>
    <w:rsid w:val="00963653"/>
    <w:rsid w:val="00963FDE"/>
    <w:rsid w:val="00972440"/>
    <w:rsid w:val="009A0623"/>
    <w:rsid w:val="009B0970"/>
    <w:rsid w:val="009E150D"/>
    <w:rsid w:val="009E16C6"/>
    <w:rsid w:val="00A15E35"/>
    <w:rsid w:val="00A47223"/>
    <w:rsid w:val="00AE58ED"/>
    <w:rsid w:val="00B10925"/>
    <w:rsid w:val="00B61AC9"/>
    <w:rsid w:val="00B630F1"/>
    <w:rsid w:val="00BC1B22"/>
    <w:rsid w:val="00C12BAE"/>
    <w:rsid w:val="00C430E8"/>
    <w:rsid w:val="00C57CF5"/>
    <w:rsid w:val="00C7268E"/>
    <w:rsid w:val="00CB0021"/>
    <w:rsid w:val="00CE624A"/>
    <w:rsid w:val="00D0416C"/>
    <w:rsid w:val="00D16023"/>
    <w:rsid w:val="00D16EFE"/>
    <w:rsid w:val="00D237BC"/>
    <w:rsid w:val="00D270D9"/>
    <w:rsid w:val="00D36147"/>
    <w:rsid w:val="00D478BD"/>
    <w:rsid w:val="00D64FB7"/>
    <w:rsid w:val="00D71FD1"/>
    <w:rsid w:val="00D723FC"/>
    <w:rsid w:val="00D80AFC"/>
    <w:rsid w:val="00D84C72"/>
    <w:rsid w:val="00D86D2A"/>
    <w:rsid w:val="00DA20B0"/>
    <w:rsid w:val="00DB7E1E"/>
    <w:rsid w:val="00E0641B"/>
    <w:rsid w:val="00E70519"/>
    <w:rsid w:val="00E7201C"/>
    <w:rsid w:val="00E87CD2"/>
    <w:rsid w:val="00E9045F"/>
    <w:rsid w:val="00EE7CA3"/>
    <w:rsid w:val="00EF4E66"/>
    <w:rsid w:val="00F02AA5"/>
    <w:rsid w:val="00F7039F"/>
    <w:rsid w:val="00F81299"/>
    <w:rsid w:val="00FA0E2C"/>
    <w:rsid w:val="00FD2002"/>
    <w:rsid w:val="00FD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3A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3B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33BDA"/>
    <w:rPr>
      <w:b/>
      <w:bCs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233BDA"/>
    <w:rPr>
      <w:b/>
      <w:bCs/>
    </w:rPr>
  </w:style>
  <w:style w:type="paragraph" w:customStyle="1" w:styleId="ConsPlusNormal">
    <w:name w:val="ConsPlusNormal"/>
    <w:rsid w:val="0037599C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7599C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7599C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46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6F4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F1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3A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3B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33BDA"/>
    <w:rPr>
      <w:b/>
      <w:bCs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233BDA"/>
    <w:rPr>
      <w:b/>
      <w:bCs/>
    </w:rPr>
  </w:style>
  <w:style w:type="paragraph" w:customStyle="1" w:styleId="ConsPlusNormal">
    <w:name w:val="ConsPlusNormal"/>
    <w:rsid w:val="0037599C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7599C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7599C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46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6F4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F1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consultantplus://offline/ref=404DFDC2E4CCB2D59046E9E221877EE3F2C2688860110E53CB03955E1ECB0AEC2B466267E7C49F4122DAD9BE535480EB7E2CF035A8135C95B3EE9774S3FEM" TargetMode="Externa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404DFDC2E4CCB2D59046E9E221877EE3F2C2688860110E53CB03955E1ECB0AEC2B466267E7C49F4122DAD9BE535480EB7E2CF035A8135C95B3EE9774S3FEM" TargetMode="External"/><Relationship Id="rId17" Type="http://schemas.openxmlformats.org/officeDocument/2006/relationships/hyperlink" Target="consultantplus://offline/ref=404DFDC2E4CCB2D59046F7EF37EB20EBF5C9358467160506945E9309419B0CB96B066431AD89934B768B9DEB575DD0A43A7CE335AC0FS5FE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4DFDC2E4CCB2D59046F7EF37EB20EBF5C93F8468120506945E9309419B0CB96B066434A185904B768B9DEB575DD0A43A7CE335AC0FS5FE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404DFDC2E4CCB2D59046E9E221877EE3F2C2688860110E53CB03955E1ECB0AEC2B466267E7C49F4122DAD9BE535480EB7E2CF035A8135C95B3EE9774S3F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4DFDC2E4CCB2D59046F7EF37EB20EBF5C9358467160506945E9309419B0CB96B066431AD89934B768B9DEB575DD0A43A7CE335AC0FS5FEM" TargetMode="External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hyperlink" Target="consultantplus://offline/ref=404DFDC2E4CCB2D59046F7EF37EB20EBF5C93F8468120506945E9309419B0CB96B066434A185904B768B9DEB575DD0A43A7CE335AC0FS5F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35</Pages>
  <Words>11160</Words>
  <Characters>63617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2022-12-08T06:57:00Z</cp:lastPrinted>
  <dcterms:created xsi:type="dcterms:W3CDTF">2022-06-16T04:50:00Z</dcterms:created>
  <dcterms:modified xsi:type="dcterms:W3CDTF">2022-12-08T07:03:00Z</dcterms:modified>
</cp:coreProperties>
</file>