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b w:val="0"/>
          <w:sz w:val="20"/>
          <w:szCs w:val="20"/>
        </w:rPr>
        <w:t>Организатору аукциона:</w:t>
      </w:r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545E7D" w:rsidRPr="00CD01A3" w:rsidRDefault="00545E7D" w:rsidP="00545E7D">
      <w:pPr>
        <w:rPr>
          <w:sz w:val="20"/>
          <w:szCs w:val="20"/>
        </w:rPr>
      </w:pPr>
    </w:p>
    <w:p w:rsidR="00545E7D" w:rsidRPr="00CD01A3" w:rsidRDefault="00545E7D" w:rsidP="00545E7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545E7D" w:rsidRDefault="00545E7D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391C53" w:rsidRPr="00CD01A3" w:rsidRDefault="00391C53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основании</w:t>
      </w:r>
      <w:r w:rsidR="009D4F3D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(доверенности,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</w:t>
      </w:r>
    </w:p>
    <w:p w:rsidR="00545E7D" w:rsidRPr="009D4F3D" w:rsidRDefault="00545E7D" w:rsidP="00F72868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принимаю решение об участии в аукционе по продаже земельного участка </w:t>
      </w:r>
      <w:r w:rsidR="009D4F3D" w:rsidRPr="009D4F3D">
        <w:rPr>
          <w:sz w:val="20"/>
          <w:szCs w:val="20"/>
        </w:rPr>
        <w:t>18:05:008003:742</w:t>
      </w:r>
      <w:r w:rsidRPr="00CD01A3">
        <w:rPr>
          <w:sz w:val="20"/>
          <w:szCs w:val="20"/>
        </w:rPr>
        <w:t>, площадью</w:t>
      </w:r>
      <w:r w:rsidR="00BB6CB7">
        <w:rPr>
          <w:sz w:val="20"/>
          <w:szCs w:val="20"/>
        </w:rPr>
        <w:t xml:space="preserve"> </w:t>
      </w:r>
      <w:r w:rsidR="009D4F3D" w:rsidRPr="009D4F3D">
        <w:rPr>
          <w:sz w:val="20"/>
          <w:szCs w:val="20"/>
        </w:rPr>
        <w:t xml:space="preserve">1282 </w:t>
      </w:r>
      <w:proofErr w:type="spellStart"/>
      <w:r w:rsidR="009D4F3D" w:rsidRPr="009D4F3D">
        <w:rPr>
          <w:sz w:val="20"/>
          <w:szCs w:val="20"/>
        </w:rPr>
        <w:t>кв.м</w:t>
      </w:r>
      <w:proofErr w:type="spellEnd"/>
      <w:r w:rsidR="009D4F3D" w:rsidRPr="009D4F3D">
        <w:rPr>
          <w:sz w:val="20"/>
          <w:szCs w:val="20"/>
        </w:rPr>
        <w:t xml:space="preserve">., расположенного по адресу: Удмуртская Республика, Глазовский муниципальный район, сельское поселение </w:t>
      </w:r>
      <w:proofErr w:type="spellStart"/>
      <w:r w:rsidR="009D4F3D" w:rsidRPr="009D4F3D">
        <w:rPr>
          <w:sz w:val="20"/>
          <w:szCs w:val="20"/>
        </w:rPr>
        <w:t>Верхнебогатырское</w:t>
      </w:r>
      <w:proofErr w:type="spellEnd"/>
      <w:r w:rsidR="009D4F3D" w:rsidRPr="009D4F3D">
        <w:rPr>
          <w:sz w:val="20"/>
          <w:szCs w:val="20"/>
        </w:rPr>
        <w:t>, д. Симашур, ул. Симашурская, 31,  разрешенное использование: 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</w:r>
      <w:r w:rsidR="00BB6CB7" w:rsidRPr="009D4F3D">
        <w:rPr>
          <w:sz w:val="20"/>
          <w:szCs w:val="20"/>
        </w:rPr>
        <w:t>.</w:t>
      </w:r>
    </w:p>
    <w:p w:rsidR="00545E7D" w:rsidRPr="00CD01A3" w:rsidRDefault="00545E7D" w:rsidP="00545E7D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</w:t>
      </w:r>
      <w:r w:rsidRPr="00CD01A3">
        <w:rPr>
          <w:sz w:val="20"/>
          <w:szCs w:val="20"/>
        </w:rPr>
        <w:t>_______________</w:t>
      </w:r>
    </w:p>
    <w:p w:rsidR="00BB6CB7" w:rsidRDefault="00BB6CB7" w:rsidP="00545E7D">
      <w:pPr>
        <w:jc w:val="both"/>
        <w:rPr>
          <w:b/>
          <w:sz w:val="20"/>
          <w:szCs w:val="20"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_____,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______________  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</w:t>
      </w:r>
      <w:r w:rsidRPr="00CD01A3">
        <w:rPr>
          <w:sz w:val="20"/>
          <w:szCs w:val="20"/>
        </w:rPr>
        <w:t>___________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</w:t>
      </w:r>
      <w:r w:rsidRPr="00CD01A3">
        <w:rPr>
          <w:sz w:val="20"/>
          <w:szCs w:val="20"/>
        </w:rPr>
        <w:t>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545E7D" w:rsidRPr="00CD01A3" w:rsidRDefault="00545E7D" w:rsidP="00545E7D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>___________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«______»______________ 20__г.</w:t>
      </w:r>
    </w:p>
    <w:p w:rsidR="00545E7D" w:rsidRDefault="00545E7D" w:rsidP="00545E7D">
      <w:pPr>
        <w:jc w:val="both"/>
        <w:rPr>
          <w:sz w:val="20"/>
          <w:szCs w:val="20"/>
        </w:rPr>
      </w:pPr>
    </w:p>
    <w:p w:rsidR="00391C53" w:rsidRDefault="00391C53" w:rsidP="00545E7D">
      <w:pPr>
        <w:jc w:val="both"/>
        <w:rPr>
          <w:sz w:val="20"/>
          <w:szCs w:val="20"/>
        </w:rPr>
      </w:pPr>
    </w:p>
    <w:p w:rsidR="00391C5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Заявка принята специалистом отдела  имущественных отношений Администрации муниципального образования </w:t>
      </w:r>
    </w:p>
    <w:p w:rsidR="00545E7D" w:rsidRPr="00CD01A3" w:rsidRDefault="00545E7D" w:rsidP="00545E7D">
      <w:pPr>
        <w:jc w:val="both"/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>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CD01A3">
        <w:rPr>
          <w:sz w:val="20"/>
          <w:szCs w:val="20"/>
        </w:rPr>
        <w:t>_г. за № 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545E7D" w:rsidRPr="00CD01A3" w:rsidRDefault="00545E7D" w:rsidP="00545E7D">
      <w:pPr>
        <w:pStyle w:val="a5"/>
        <w:jc w:val="both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  (расшифровка подписи)</w:t>
      </w:r>
    </w:p>
    <w:p w:rsidR="00545E7D" w:rsidRDefault="00545E7D" w:rsidP="00545E7D">
      <w:pPr>
        <w:rPr>
          <w:sz w:val="20"/>
          <w:szCs w:val="20"/>
        </w:rPr>
      </w:pPr>
    </w:p>
    <w:p w:rsidR="00391C53" w:rsidRDefault="00391C53" w:rsidP="00545E7D">
      <w:pPr>
        <w:rPr>
          <w:sz w:val="20"/>
          <w:szCs w:val="20"/>
        </w:rPr>
      </w:pP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</w:t>
      </w:r>
      <w:bookmarkStart w:id="0" w:name="_GoBack"/>
      <w:bookmarkEnd w:id="0"/>
      <w:r w:rsidRPr="00CD01A3">
        <w:rPr>
          <w:sz w:val="20"/>
          <w:szCs w:val="20"/>
        </w:rPr>
        <w:t>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545E7D" w:rsidRPr="00CD01A3" w:rsidRDefault="00545E7D" w:rsidP="00545E7D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AC7A9E" w:rsidRDefault="00AC7A9E"/>
    <w:sectPr w:rsidR="00AC7A9E" w:rsidSect="00391C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9"/>
    <w:rsid w:val="00391C53"/>
    <w:rsid w:val="00545E7D"/>
    <w:rsid w:val="009D4F3D"/>
    <w:rsid w:val="00AC7A9E"/>
    <w:rsid w:val="00BB33E9"/>
    <w:rsid w:val="00BB6CB7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2019-01-10T07:56:00Z</dcterms:created>
  <dcterms:modified xsi:type="dcterms:W3CDTF">2019-03-20T09:49:00Z</dcterms:modified>
</cp:coreProperties>
</file>